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F90" w:rsidRDefault="00E30F90" w:rsidP="00E30F90">
      <w:pPr>
        <w:pStyle w:val="a3"/>
        <w:widowControl/>
        <w:snapToGrid w:val="0"/>
        <w:spacing w:line="580" w:lineRule="atLeast"/>
        <w:jc w:val="both"/>
        <w:rPr>
          <w:rFonts w:ascii="Times New Roman" w:eastAsia="黑体" w:hAnsi="Times New Roman"/>
          <w:color w:val="000000"/>
          <w:kern w:val="2"/>
          <w:sz w:val="32"/>
          <w:szCs w:val="32"/>
        </w:rPr>
      </w:pPr>
      <w:r>
        <w:rPr>
          <w:rFonts w:ascii="Times New Roman" w:eastAsia="黑体" w:hAnsi="Times New Roman"/>
          <w:color w:val="000000"/>
          <w:kern w:val="2"/>
          <w:sz w:val="32"/>
          <w:szCs w:val="32"/>
        </w:rPr>
        <w:t>附件</w:t>
      </w:r>
      <w:r>
        <w:rPr>
          <w:rFonts w:ascii="Times New Roman" w:eastAsia="黑体" w:hAnsi="Times New Roman"/>
          <w:color w:val="000000"/>
          <w:kern w:val="2"/>
          <w:sz w:val="32"/>
          <w:szCs w:val="32"/>
        </w:rPr>
        <w:t>1</w:t>
      </w:r>
    </w:p>
    <w:p w:rsidR="00E30F90" w:rsidRDefault="00E30F90" w:rsidP="00E30F90">
      <w:pPr>
        <w:pStyle w:val="a3"/>
        <w:widowControl/>
        <w:snapToGrid w:val="0"/>
        <w:spacing w:line="580" w:lineRule="atLeast"/>
        <w:ind w:firstLineChars="200" w:firstLine="640"/>
        <w:jc w:val="both"/>
        <w:rPr>
          <w:rFonts w:ascii="Times New Roman" w:eastAsia="黑体" w:hAnsi="Times New Roman"/>
          <w:color w:val="000000"/>
          <w:kern w:val="2"/>
          <w:sz w:val="32"/>
          <w:szCs w:val="32"/>
        </w:rPr>
      </w:pPr>
    </w:p>
    <w:p w:rsidR="00E30F90" w:rsidRDefault="00E30F90" w:rsidP="00E30F90">
      <w:pPr>
        <w:pStyle w:val="a3"/>
        <w:widowControl/>
        <w:snapToGrid w:val="0"/>
        <w:spacing w:line="580" w:lineRule="atLeast"/>
        <w:jc w:val="center"/>
        <w:rPr>
          <w:rFonts w:ascii="Times New Roman" w:eastAsia="华文中宋" w:hAnsi="Times New Roman"/>
          <w:b/>
          <w:bCs/>
          <w:color w:val="000000"/>
          <w:kern w:val="2"/>
          <w:sz w:val="44"/>
          <w:szCs w:val="44"/>
        </w:rPr>
      </w:pPr>
      <w:r>
        <w:rPr>
          <w:rFonts w:ascii="Times New Roman" w:eastAsia="华文中宋" w:hAnsi="Times New Roman"/>
          <w:b/>
          <w:bCs/>
          <w:color w:val="000000"/>
          <w:sz w:val="44"/>
          <w:szCs w:val="44"/>
        </w:rPr>
        <w:t>国家级示范区基本条件</w:t>
      </w:r>
    </w:p>
    <w:p w:rsidR="00E30F90" w:rsidRDefault="00E30F90" w:rsidP="00E30F90">
      <w:pPr>
        <w:pStyle w:val="a3"/>
        <w:widowControl/>
        <w:snapToGrid w:val="0"/>
        <w:spacing w:line="580" w:lineRule="atLeast"/>
        <w:ind w:firstLineChars="200" w:firstLine="881"/>
        <w:jc w:val="both"/>
        <w:rPr>
          <w:rFonts w:ascii="Times New Roman" w:eastAsia="华文中宋" w:hAnsi="Times New Roman"/>
          <w:b/>
          <w:bCs/>
          <w:color w:val="000000"/>
          <w:kern w:val="2"/>
          <w:sz w:val="44"/>
          <w:szCs w:val="44"/>
        </w:rPr>
      </w:pPr>
    </w:p>
    <w:p w:rsidR="00E30F90" w:rsidRDefault="00E30F90" w:rsidP="00E30F90">
      <w:pPr>
        <w:pStyle w:val="a3"/>
        <w:widowControl/>
        <w:snapToGrid w:val="0"/>
        <w:spacing w:line="576" w:lineRule="exact"/>
        <w:jc w:val="both"/>
        <w:rPr>
          <w:rFonts w:ascii="Times New Roman" w:eastAsia="黑体" w:hAnsi="Times New Roman"/>
          <w:color w:val="000000"/>
          <w:kern w:val="2"/>
          <w:sz w:val="32"/>
          <w:szCs w:val="32"/>
        </w:rPr>
      </w:pPr>
      <w:r>
        <w:rPr>
          <w:rFonts w:ascii="Times New Roman" w:eastAsia="黑体" w:hAnsi="Times New Roman"/>
          <w:color w:val="000000"/>
          <w:kern w:val="2"/>
          <w:sz w:val="32"/>
          <w:szCs w:val="32"/>
        </w:rPr>
        <w:t>一、以生产经营单位为主体的国家级示范区基本条件</w:t>
      </w:r>
    </w:p>
    <w:p w:rsidR="00E30F90" w:rsidRDefault="00E30F90" w:rsidP="00E30F90">
      <w:pPr>
        <w:pStyle w:val="a3"/>
        <w:widowControl/>
        <w:snapToGrid w:val="0"/>
        <w:spacing w:line="576" w:lineRule="exact"/>
        <w:jc w:val="both"/>
        <w:rPr>
          <w:rFonts w:ascii="Times New Roman" w:eastAsia="仿宋_GB2312" w:hAnsi="Times New Roman"/>
          <w:color w:val="000000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2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color w:val="000000"/>
          <w:kern w:val="2"/>
          <w:sz w:val="32"/>
          <w:szCs w:val="32"/>
        </w:rPr>
        <w:t>（一）养殖区域坐落于县级人民政府发布的《养殖水域滩涂规划》划定的养殖区、限养区内。</w:t>
      </w:r>
    </w:p>
    <w:p w:rsidR="00E30F90" w:rsidRDefault="00E30F90" w:rsidP="00E30F90">
      <w:pPr>
        <w:pStyle w:val="a3"/>
        <w:widowControl/>
        <w:snapToGrid w:val="0"/>
        <w:spacing w:line="576" w:lineRule="exact"/>
        <w:jc w:val="both"/>
        <w:rPr>
          <w:rFonts w:ascii="Times New Roman" w:eastAsia="仿宋_GB2312" w:hAnsi="Times New Roman"/>
          <w:color w:val="000000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2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color w:val="000000"/>
          <w:kern w:val="2"/>
          <w:sz w:val="32"/>
          <w:szCs w:val="32"/>
        </w:rPr>
        <w:t>（二）养殖生产者持有效的《水域滩涂养殖证》（或《不动产权证书》《农村土地承包经营权证》），或者可证明其水域滩涂承包经营权、使用权的其他权证及承包合同。苗种生产单位须持有效的《水产苗种生产许可证》（渔业生产者自育、自用水产苗种的除外）。</w:t>
      </w:r>
    </w:p>
    <w:p w:rsidR="00E30F90" w:rsidRDefault="00E30F90" w:rsidP="00E30F90">
      <w:pPr>
        <w:pStyle w:val="a3"/>
        <w:widowControl/>
        <w:snapToGrid w:val="0"/>
        <w:spacing w:line="576" w:lineRule="exact"/>
        <w:jc w:val="both"/>
        <w:rPr>
          <w:rFonts w:ascii="Times New Roman" w:eastAsia="仿宋_GB2312" w:hAnsi="Times New Roman"/>
          <w:color w:val="000000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2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color w:val="000000"/>
          <w:kern w:val="2"/>
          <w:sz w:val="32"/>
          <w:szCs w:val="32"/>
        </w:rPr>
        <w:t>（三）生产经营单位须为市</w:t>
      </w:r>
      <w:r>
        <w:rPr>
          <w:rFonts w:ascii="Times New Roman" w:eastAsia="仿宋_GB2312" w:hAnsi="Times New Roman"/>
          <w:color w:val="000000"/>
          <w:sz w:val="32"/>
          <w:szCs w:val="32"/>
        </w:rPr>
        <w:t>场主体登记注册的水产养殖企业、农民专业合作社、个体工商户、家庭农场等及上述单位联合体</w:t>
      </w:r>
      <w:r>
        <w:rPr>
          <w:rFonts w:ascii="Times New Roman" w:eastAsia="仿宋_GB2312" w:hAnsi="Times New Roman"/>
          <w:color w:val="000000"/>
          <w:kern w:val="2"/>
          <w:sz w:val="32"/>
          <w:szCs w:val="32"/>
        </w:rPr>
        <w:t>等，联合体应为同一养殖类型。</w:t>
      </w:r>
    </w:p>
    <w:p w:rsidR="00E30F90" w:rsidRDefault="00E30F90" w:rsidP="00E30F90">
      <w:pPr>
        <w:pStyle w:val="a3"/>
        <w:widowControl/>
        <w:snapToGrid w:val="0"/>
        <w:spacing w:line="576" w:lineRule="exact"/>
        <w:jc w:val="both"/>
        <w:rPr>
          <w:rFonts w:ascii="Times New Roman" w:eastAsia="仿宋_GB2312" w:hAnsi="Times New Roman"/>
          <w:color w:val="000000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2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color w:val="000000"/>
          <w:kern w:val="2"/>
          <w:sz w:val="32"/>
          <w:szCs w:val="32"/>
        </w:rPr>
        <w:t>（四）除工厂化养殖类型外，东、中部地区的养殖面积须在</w:t>
      </w:r>
      <w:r>
        <w:rPr>
          <w:rFonts w:ascii="Times New Roman" w:eastAsia="仿宋_GB2312" w:hAnsi="Times New Roman"/>
          <w:color w:val="000000"/>
          <w:kern w:val="2"/>
          <w:sz w:val="32"/>
          <w:szCs w:val="32"/>
        </w:rPr>
        <w:t>2000</w:t>
      </w:r>
      <w:r>
        <w:rPr>
          <w:rFonts w:ascii="Times New Roman" w:eastAsia="仿宋_GB2312" w:hAnsi="Times New Roman"/>
          <w:color w:val="000000"/>
          <w:kern w:val="2"/>
          <w:sz w:val="32"/>
          <w:szCs w:val="32"/>
        </w:rPr>
        <w:t>亩（含）以上，西部地区的养殖面积须在</w:t>
      </w:r>
      <w:r>
        <w:rPr>
          <w:rFonts w:ascii="Times New Roman" w:eastAsia="仿宋_GB2312" w:hAnsi="Times New Roman"/>
          <w:color w:val="000000"/>
          <w:kern w:val="2"/>
          <w:sz w:val="32"/>
          <w:szCs w:val="32"/>
        </w:rPr>
        <w:t>1000</w:t>
      </w:r>
      <w:r>
        <w:rPr>
          <w:rFonts w:ascii="Times New Roman" w:eastAsia="仿宋_GB2312" w:hAnsi="Times New Roman"/>
          <w:color w:val="000000"/>
          <w:kern w:val="2"/>
          <w:sz w:val="32"/>
          <w:szCs w:val="32"/>
        </w:rPr>
        <w:t>亩（含）以上。为工厂化养殖类型的，占地规模须在</w:t>
      </w:r>
      <w:r>
        <w:rPr>
          <w:rFonts w:ascii="Times New Roman" w:eastAsia="仿宋_GB2312" w:hAnsi="Times New Roman"/>
          <w:color w:val="000000"/>
          <w:kern w:val="2"/>
          <w:sz w:val="32"/>
          <w:szCs w:val="32"/>
        </w:rPr>
        <w:t>100</w:t>
      </w:r>
      <w:r>
        <w:rPr>
          <w:rFonts w:ascii="Times New Roman" w:eastAsia="仿宋_GB2312" w:hAnsi="Times New Roman"/>
          <w:color w:val="000000"/>
          <w:kern w:val="2"/>
          <w:sz w:val="32"/>
          <w:szCs w:val="32"/>
        </w:rPr>
        <w:t>亩（含）以上，养殖车间建筑面积须在</w:t>
      </w:r>
      <w:r>
        <w:rPr>
          <w:rFonts w:ascii="Times New Roman" w:eastAsia="仿宋_GB2312" w:hAnsi="Times New Roman"/>
          <w:color w:val="000000"/>
          <w:kern w:val="2"/>
          <w:sz w:val="32"/>
          <w:szCs w:val="32"/>
        </w:rPr>
        <w:t>2</w:t>
      </w:r>
      <w:r>
        <w:rPr>
          <w:rFonts w:ascii="Times New Roman" w:eastAsia="仿宋_GB2312" w:hAnsi="Times New Roman"/>
          <w:color w:val="000000"/>
          <w:kern w:val="2"/>
          <w:sz w:val="32"/>
          <w:szCs w:val="32"/>
        </w:rPr>
        <w:t>万平方米（含）以上。</w:t>
      </w:r>
    </w:p>
    <w:p w:rsidR="00E30F90" w:rsidRDefault="00E30F90" w:rsidP="00E30F90">
      <w:pPr>
        <w:pStyle w:val="a3"/>
        <w:widowControl/>
        <w:snapToGrid w:val="0"/>
        <w:spacing w:line="576" w:lineRule="exact"/>
        <w:jc w:val="distribute"/>
        <w:rPr>
          <w:rFonts w:ascii="Times New Roman" w:eastAsia="仿宋_GB2312" w:hAnsi="Times New Roman"/>
          <w:color w:val="000000"/>
          <w:kern w:val="2"/>
          <w:sz w:val="32"/>
          <w:szCs w:val="32"/>
        </w:rPr>
        <w:sectPr w:rsidR="00E30F90">
          <w:footerReference w:type="default" r:id="rId4"/>
          <w:pgSz w:w="11906" w:h="16838"/>
          <w:pgMar w:top="1440" w:right="1558" w:bottom="1440" w:left="1560" w:header="851" w:footer="992" w:gutter="0"/>
          <w:pgNumType w:start="1"/>
          <w:cols w:space="720"/>
          <w:docGrid w:type="lines" w:linePitch="312"/>
        </w:sectPr>
      </w:pPr>
      <w:r>
        <w:rPr>
          <w:rFonts w:ascii="Times New Roman" w:eastAsia="仿宋_GB2312" w:hAnsi="Times New Roman"/>
          <w:color w:val="000000"/>
          <w:kern w:val="2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color w:val="000000"/>
          <w:kern w:val="2"/>
          <w:sz w:val="32"/>
          <w:szCs w:val="32"/>
        </w:rPr>
        <w:t>（五）近三年（含本年度）内产地水产品兽药残留监测合格率</w:t>
      </w:r>
      <w:r>
        <w:rPr>
          <w:rFonts w:ascii="Times New Roman" w:eastAsia="仿宋_GB2312" w:hAnsi="Times New Roman"/>
          <w:color w:val="000000"/>
          <w:kern w:val="2"/>
          <w:sz w:val="32"/>
          <w:szCs w:val="32"/>
        </w:rPr>
        <w:t>100%</w:t>
      </w:r>
      <w:r>
        <w:rPr>
          <w:rFonts w:ascii="Times New Roman" w:eastAsia="仿宋_GB2312" w:hAnsi="Times New Roman"/>
          <w:color w:val="000000"/>
          <w:kern w:val="2"/>
          <w:sz w:val="32"/>
          <w:szCs w:val="32"/>
        </w:rPr>
        <w:t>（未被抽检年份视同合格），不存在使用假劣兽药、禁止使用药物及化合物、停用兽药、人用药、原料药和农药等</w:t>
      </w:r>
    </w:p>
    <w:p w:rsidR="00E30F90" w:rsidRDefault="00E30F90" w:rsidP="00E30F90">
      <w:pPr>
        <w:pStyle w:val="a3"/>
        <w:widowControl/>
        <w:snapToGrid w:val="0"/>
        <w:spacing w:line="576" w:lineRule="exact"/>
        <w:jc w:val="both"/>
        <w:rPr>
          <w:rFonts w:ascii="Times New Roman" w:eastAsia="仿宋_GB2312" w:hAnsi="Times New Roman"/>
          <w:color w:val="000000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2"/>
          <w:sz w:val="32"/>
          <w:szCs w:val="32"/>
        </w:rPr>
        <w:lastRenderedPageBreak/>
        <w:t>违法行为，不存在使用禁用的、无产品标签等信息的饲料和饲料添加剂等违法行为。</w:t>
      </w:r>
    </w:p>
    <w:p w:rsidR="00E30F90" w:rsidRDefault="00E30F90" w:rsidP="00E30F90">
      <w:pPr>
        <w:pStyle w:val="a3"/>
        <w:widowControl/>
        <w:snapToGrid w:val="0"/>
        <w:spacing w:line="576" w:lineRule="exact"/>
        <w:jc w:val="both"/>
        <w:rPr>
          <w:rFonts w:ascii="Times New Roman" w:eastAsia="仿宋_GB2312" w:hAnsi="Times New Roman"/>
          <w:color w:val="000000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2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color w:val="000000"/>
          <w:kern w:val="2"/>
          <w:sz w:val="32"/>
          <w:szCs w:val="32"/>
        </w:rPr>
        <w:t>（六）若为非自然开放水域养殖模式，应当进排水分开且无明显毁损，并具有养殖尾水净化处理设施或设备且能正常使用；若为网箱、网栏、筏式、吊笼等自然开放水域养殖模式，应具备废弃物收集设施或设备且能正常使用。</w:t>
      </w:r>
    </w:p>
    <w:p w:rsidR="00E30F90" w:rsidRDefault="00E30F90" w:rsidP="00E30F90">
      <w:pPr>
        <w:pStyle w:val="a3"/>
        <w:widowControl/>
        <w:snapToGrid w:val="0"/>
        <w:spacing w:line="576" w:lineRule="exact"/>
        <w:ind w:firstLineChars="200" w:firstLine="640"/>
        <w:jc w:val="both"/>
        <w:rPr>
          <w:rFonts w:ascii="Times New Roman" w:eastAsia="仿宋_GB2312" w:hAnsi="Times New Roman"/>
          <w:color w:val="000000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2"/>
          <w:sz w:val="32"/>
          <w:szCs w:val="32"/>
        </w:rPr>
        <w:t>（七）农业农村部和省级渔业主管部门根据工作需要提出的其他基本条件。</w:t>
      </w:r>
    </w:p>
    <w:p w:rsidR="00E30F90" w:rsidRDefault="00E30F90" w:rsidP="00E30F90">
      <w:pPr>
        <w:pStyle w:val="a3"/>
        <w:widowControl/>
        <w:snapToGrid w:val="0"/>
        <w:spacing w:line="576" w:lineRule="exact"/>
        <w:ind w:firstLineChars="200" w:firstLine="640"/>
        <w:jc w:val="both"/>
        <w:rPr>
          <w:rFonts w:ascii="Times New Roman" w:eastAsia="黑体" w:hAnsi="Times New Roman"/>
          <w:color w:val="000000"/>
          <w:kern w:val="2"/>
          <w:sz w:val="32"/>
          <w:szCs w:val="32"/>
        </w:rPr>
      </w:pPr>
      <w:r>
        <w:rPr>
          <w:rFonts w:ascii="Times New Roman" w:eastAsia="黑体" w:hAnsi="Times New Roman"/>
          <w:color w:val="000000"/>
          <w:kern w:val="2"/>
          <w:sz w:val="32"/>
          <w:szCs w:val="32"/>
        </w:rPr>
        <w:t>二、以县级人民政府为主体的国家级示范区基本条件</w:t>
      </w:r>
    </w:p>
    <w:p w:rsidR="00E30F90" w:rsidRDefault="00E30F90" w:rsidP="00E30F90">
      <w:pPr>
        <w:pStyle w:val="a3"/>
        <w:widowControl/>
        <w:snapToGrid w:val="0"/>
        <w:spacing w:line="576" w:lineRule="exact"/>
        <w:ind w:firstLineChars="200" w:firstLine="640"/>
        <w:jc w:val="both"/>
        <w:rPr>
          <w:rFonts w:ascii="Times New Roman" w:eastAsia="仿宋_GB2312" w:hAnsi="Times New Roman"/>
          <w:color w:val="000000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2"/>
          <w:sz w:val="32"/>
          <w:szCs w:val="32"/>
        </w:rPr>
        <w:t>（一）成立创建示范工作领导小组，制定颁布水产养殖产业发展规划。</w:t>
      </w:r>
    </w:p>
    <w:p w:rsidR="00E30F90" w:rsidRDefault="00E30F90" w:rsidP="00E30F90">
      <w:pPr>
        <w:pStyle w:val="a3"/>
        <w:widowControl/>
        <w:snapToGrid w:val="0"/>
        <w:spacing w:line="576" w:lineRule="exact"/>
        <w:ind w:firstLineChars="200" w:firstLine="640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（二）东、中部地区的养殖面积须在</w:t>
      </w:r>
      <w:r>
        <w:rPr>
          <w:rFonts w:ascii="Times New Roman" w:eastAsia="仿宋_GB2312" w:hAnsi="Times New Roman"/>
          <w:color w:val="000000"/>
          <w:sz w:val="32"/>
          <w:szCs w:val="32"/>
        </w:rPr>
        <w:t>2</w:t>
      </w:r>
      <w:r>
        <w:rPr>
          <w:rFonts w:ascii="Times New Roman" w:eastAsia="仿宋_GB2312" w:hAnsi="Times New Roman"/>
          <w:color w:val="000000"/>
          <w:sz w:val="32"/>
          <w:szCs w:val="32"/>
        </w:rPr>
        <w:t>万亩（含）以上、养殖产量须在</w:t>
      </w:r>
      <w:r>
        <w:rPr>
          <w:rFonts w:ascii="Times New Roman" w:eastAsia="仿宋_GB2312" w:hAnsi="Times New Roman"/>
          <w:color w:val="000000"/>
          <w:sz w:val="32"/>
          <w:szCs w:val="32"/>
        </w:rPr>
        <w:t>1</w:t>
      </w:r>
      <w:r>
        <w:rPr>
          <w:rFonts w:ascii="Times New Roman" w:eastAsia="仿宋_GB2312" w:hAnsi="Times New Roman"/>
          <w:color w:val="000000"/>
          <w:sz w:val="32"/>
          <w:szCs w:val="32"/>
        </w:rPr>
        <w:t>万吨（含）以上；西部地区的养殖面积须在</w:t>
      </w:r>
      <w:r>
        <w:rPr>
          <w:rFonts w:ascii="Times New Roman" w:eastAsia="仿宋_GB2312" w:hAnsi="Times New Roman"/>
          <w:color w:val="000000"/>
          <w:sz w:val="32"/>
          <w:szCs w:val="32"/>
        </w:rPr>
        <w:t>1</w:t>
      </w:r>
      <w:r>
        <w:rPr>
          <w:rFonts w:ascii="Times New Roman" w:eastAsia="仿宋_GB2312" w:hAnsi="Times New Roman"/>
          <w:color w:val="000000"/>
          <w:sz w:val="32"/>
          <w:szCs w:val="32"/>
        </w:rPr>
        <w:t>万亩（含）以上、养殖产量须在</w:t>
      </w:r>
      <w:r>
        <w:rPr>
          <w:rFonts w:ascii="Times New Roman" w:eastAsia="仿宋_GB2312" w:hAnsi="Times New Roman"/>
          <w:color w:val="000000"/>
          <w:sz w:val="32"/>
          <w:szCs w:val="32"/>
        </w:rPr>
        <w:t>3000</w:t>
      </w:r>
      <w:r>
        <w:rPr>
          <w:rFonts w:ascii="Times New Roman" w:eastAsia="仿宋_GB2312" w:hAnsi="Times New Roman"/>
          <w:color w:val="000000"/>
          <w:sz w:val="32"/>
          <w:szCs w:val="32"/>
        </w:rPr>
        <w:t>吨（含）以上。</w:t>
      </w:r>
    </w:p>
    <w:p w:rsidR="00E30F90" w:rsidRDefault="00E30F90" w:rsidP="00E30F90">
      <w:pPr>
        <w:pStyle w:val="a3"/>
        <w:widowControl/>
        <w:snapToGrid w:val="0"/>
        <w:spacing w:line="576" w:lineRule="exact"/>
        <w:ind w:firstLineChars="200" w:firstLine="640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（三）县级人民政府颁布《养殖水域滩涂规划》，《水域滩涂养殖证》应发尽发，水域滩涂承包经营权、使用权的确权率达</w:t>
      </w:r>
      <w:r>
        <w:rPr>
          <w:rFonts w:ascii="Times New Roman" w:eastAsia="仿宋_GB2312" w:hAnsi="Times New Roman"/>
          <w:color w:val="000000"/>
          <w:sz w:val="32"/>
          <w:szCs w:val="32"/>
        </w:rPr>
        <w:t>90%</w:t>
      </w:r>
      <w:r>
        <w:rPr>
          <w:rFonts w:ascii="Times New Roman" w:eastAsia="仿宋_GB2312" w:hAnsi="Times New Roman"/>
          <w:color w:val="000000"/>
          <w:sz w:val="32"/>
          <w:szCs w:val="32"/>
        </w:rPr>
        <w:t>（含）以上。</w:t>
      </w:r>
    </w:p>
    <w:p w:rsidR="00E30F90" w:rsidRDefault="00E30F90" w:rsidP="00E30F90">
      <w:pPr>
        <w:pStyle w:val="a3"/>
        <w:widowControl/>
        <w:snapToGrid w:val="0"/>
        <w:spacing w:line="576" w:lineRule="exact"/>
        <w:ind w:firstLineChars="200" w:firstLine="640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2"/>
          <w:sz w:val="32"/>
          <w:szCs w:val="32"/>
        </w:rPr>
        <w:t>（四）技术推广、水生动物防疫、环境监测、产品质量检测等机构健全或具有承担相关职能的机构。</w:t>
      </w:r>
    </w:p>
    <w:p w:rsidR="00E30F90" w:rsidRDefault="00E30F90" w:rsidP="00E30F90">
      <w:pPr>
        <w:pStyle w:val="a3"/>
        <w:widowControl/>
        <w:snapToGrid w:val="0"/>
        <w:spacing w:line="576" w:lineRule="exact"/>
        <w:ind w:firstLineChars="200" w:firstLine="640"/>
        <w:jc w:val="both"/>
        <w:rPr>
          <w:rFonts w:ascii="Times New Roman" w:eastAsia="仿宋_GB2312" w:hAnsi="Times New Roman"/>
          <w:color w:val="000000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（五）产地水产品兽药残留监测合格率达</w:t>
      </w:r>
      <w:r>
        <w:rPr>
          <w:rFonts w:ascii="Times New Roman" w:eastAsia="仿宋_GB2312" w:hAnsi="Times New Roman"/>
          <w:color w:val="000000"/>
          <w:sz w:val="32"/>
          <w:szCs w:val="32"/>
        </w:rPr>
        <w:t>98%</w:t>
      </w:r>
      <w:r>
        <w:rPr>
          <w:rFonts w:ascii="Times New Roman" w:eastAsia="仿宋_GB2312" w:hAnsi="Times New Roman"/>
          <w:color w:val="000000"/>
          <w:sz w:val="32"/>
          <w:szCs w:val="32"/>
        </w:rPr>
        <w:t>（含）以上</w:t>
      </w:r>
      <w:r>
        <w:rPr>
          <w:rFonts w:ascii="Times New Roman" w:eastAsia="仿宋_GB2312" w:hAnsi="Times New Roman"/>
          <w:color w:val="000000"/>
          <w:kern w:val="2"/>
          <w:sz w:val="32"/>
          <w:szCs w:val="32"/>
        </w:rPr>
        <w:t>。</w:t>
      </w:r>
    </w:p>
    <w:p w:rsidR="00E30F90" w:rsidRDefault="00E30F90" w:rsidP="00E30F90">
      <w:pPr>
        <w:pStyle w:val="a3"/>
        <w:widowControl/>
        <w:snapToGrid w:val="0"/>
        <w:spacing w:line="576" w:lineRule="exact"/>
        <w:ind w:firstLineChars="200" w:firstLine="640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2"/>
          <w:sz w:val="32"/>
          <w:szCs w:val="32"/>
        </w:rPr>
        <w:t>（六）建立占示范区养殖面积</w:t>
      </w:r>
      <w:r>
        <w:rPr>
          <w:rFonts w:ascii="Times New Roman" w:eastAsia="仿宋_GB2312" w:hAnsi="Times New Roman"/>
          <w:color w:val="000000"/>
          <w:kern w:val="2"/>
          <w:sz w:val="32"/>
          <w:szCs w:val="32"/>
        </w:rPr>
        <w:t>10%</w:t>
      </w:r>
      <w:r>
        <w:rPr>
          <w:rFonts w:ascii="Times New Roman" w:eastAsia="仿宋_GB2312" w:hAnsi="Times New Roman"/>
          <w:color w:val="000000"/>
          <w:kern w:val="2"/>
          <w:sz w:val="32"/>
          <w:szCs w:val="32"/>
        </w:rPr>
        <w:t>（含）以上的核心示范区，实施标准化生产。</w:t>
      </w:r>
    </w:p>
    <w:p w:rsidR="00C16152" w:rsidRPr="00E30F90" w:rsidRDefault="00E30F90" w:rsidP="00E30F90">
      <w:pPr>
        <w:pStyle w:val="a3"/>
        <w:widowControl/>
        <w:snapToGrid w:val="0"/>
        <w:spacing w:line="576" w:lineRule="exact"/>
        <w:ind w:firstLineChars="200" w:firstLine="640"/>
        <w:jc w:val="both"/>
      </w:pPr>
      <w:r>
        <w:rPr>
          <w:rFonts w:ascii="Times New Roman" w:eastAsia="仿宋_GB2312" w:hAnsi="Times New Roman"/>
          <w:color w:val="000000"/>
          <w:kern w:val="2"/>
          <w:sz w:val="32"/>
          <w:szCs w:val="32"/>
        </w:rPr>
        <w:t>（七）农业农村部和省级渔业主管部门根据工作需要提出的其他基本条件。</w:t>
      </w:r>
    </w:p>
    <w:sectPr w:rsidR="00C16152" w:rsidRPr="00E30F90">
      <w:headerReference w:type="default" r:id="rId5"/>
      <w:footerReference w:type="default" r:id="rId6"/>
      <w:pgSz w:w="11906" w:h="16838"/>
      <w:pgMar w:top="1440" w:right="1558" w:bottom="1440" w:left="1560" w:header="851" w:footer="992" w:gutter="0"/>
      <w:pgNumType w:start="2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 Unicode MS"/>
    <w:charset w:val="00"/>
    <w:family w:val="roman"/>
    <w:pitch w:val="default"/>
    <w:sig w:usb0="00000000" w:usb1="D200FDFF" w:usb2="0A246029" w:usb3="0400200C" w:csb0="600001FF" w:csb1="D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35620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000000" w:rsidRDefault="00935620">
                <w:pPr>
                  <w:pStyle w:val="a5"/>
                </w:pPr>
                <w:r>
                  <w:fldChar w:fldCharType="begin"/>
                </w:r>
                <w:r>
                  <w:instrText xml:space="preserve"> PAGE  \* MERGEFO</w:instrText>
                </w:r>
                <w:r>
                  <w:instrText xml:space="preserve">RMAT </w:instrText>
                </w:r>
                <w:r>
                  <w:fldChar w:fldCharType="separate"/>
                </w:r>
                <w:r w:rsidR="00E30F90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35620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8" o:spid="_x0000_s1026" type="#_x0000_t202" style="position:absolute;margin-left:0;margin-top:0;width:2in;height:2in;z-index:25166028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000000" w:rsidRDefault="00935620">
                <w:pPr>
                  <w:pStyle w:val="a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E30F90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3562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E30F90"/>
    <w:rsid w:val="00935620"/>
    <w:rsid w:val="00C16152"/>
    <w:rsid w:val="00E30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F9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E30F90"/>
    <w:pPr>
      <w:jc w:val="left"/>
    </w:pPr>
    <w:rPr>
      <w:kern w:val="0"/>
      <w:sz w:val="24"/>
    </w:rPr>
  </w:style>
  <w:style w:type="paragraph" w:styleId="a4">
    <w:name w:val="header"/>
    <w:basedOn w:val="a"/>
    <w:link w:val="Char"/>
    <w:rsid w:val="00E30F9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character" w:customStyle="1" w:styleId="Char">
    <w:name w:val="页眉 Char"/>
    <w:basedOn w:val="a0"/>
    <w:link w:val="a4"/>
    <w:rsid w:val="00E30F90"/>
    <w:rPr>
      <w:rFonts w:ascii="DejaVu Sans" w:eastAsia="宋体" w:hAnsi="DejaVu Sans" w:cs="Times New Roman"/>
      <w:sz w:val="18"/>
      <w:szCs w:val="24"/>
    </w:rPr>
  </w:style>
  <w:style w:type="paragraph" w:styleId="a5">
    <w:name w:val="footer"/>
    <w:basedOn w:val="a"/>
    <w:link w:val="Char0"/>
    <w:uiPriority w:val="99"/>
    <w:unhideWhenUsed/>
    <w:qFormat/>
    <w:rsid w:val="00E30F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30F9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header" Target="header1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2021-06-18T01:41:00Z</dcterms:created>
  <dcterms:modified xsi:type="dcterms:W3CDTF">2021-06-18T01:41:00Z</dcterms:modified>
</cp:coreProperties>
</file>