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76E83" w14:textId="77777777" w:rsidR="004C4985" w:rsidRDefault="004C4985"/>
    <w:p w14:paraId="1D7A1343" w14:textId="77777777" w:rsidR="004C4985" w:rsidRDefault="004C4985"/>
    <w:p w14:paraId="4F26555F" w14:textId="77777777" w:rsidR="004C4985" w:rsidRDefault="004C4985"/>
    <w:p w14:paraId="276ADC79" w14:textId="77777777" w:rsidR="004C4985" w:rsidRDefault="004C4985">
      <w:pPr>
        <w:pStyle w:val="aa"/>
        <w:spacing w:line="276" w:lineRule="auto"/>
        <w:rPr>
          <w:rFonts w:asciiTheme="majorEastAsia" w:eastAsiaTheme="majorEastAsia" w:hAnsiTheme="majorEastAsia"/>
          <w:b/>
          <w:sz w:val="44"/>
          <w:szCs w:val="48"/>
        </w:rPr>
      </w:pPr>
    </w:p>
    <w:p w14:paraId="22715567" w14:textId="77777777" w:rsidR="004C4985" w:rsidRDefault="004C4985">
      <w:pPr>
        <w:pStyle w:val="aa"/>
        <w:spacing w:line="276" w:lineRule="auto"/>
        <w:rPr>
          <w:rFonts w:asciiTheme="majorEastAsia" w:eastAsiaTheme="majorEastAsia" w:hAnsiTheme="majorEastAsia"/>
          <w:b/>
          <w:sz w:val="44"/>
          <w:szCs w:val="48"/>
        </w:rPr>
      </w:pPr>
    </w:p>
    <w:p w14:paraId="62918717" w14:textId="59816329" w:rsidR="004C4985" w:rsidRDefault="0027427B">
      <w:pPr>
        <w:pStyle w:val="aa"/>
        <w:spacing w:line="276" w:lineRule="auto"/>
        <w:rPr>
          <w:rFonts w:ascii="黑体" w:eastAsia="黑体" w:hAnsi="黑体" w:cs="黑体"/>
          <w:b/>
          <w:sz w:val="44"/>
          <w:szCs w:val="44"/>
        </w:rPr>
      </w:pPr>
      <w:r w:rsidRPr="002F6F3C">
        <w:rPr>
          <w:rFonts w:ascii="黑体" w:eastAsia="黑体" w:hAnsi="黑体" w:cs="黑体" w:hint="eastAsia"/>
          <w:b/>
          <w:sz w:val="44"/>
          <w:szCs w:val="44"/>
        </w:rPr>
        <w:t>《玉米市场信息监测规范</w:t>
      </w:r>
      <w:r w:rsidR="0048489B">
        <w:rPr>
          <w:rFonts w:ascii="黑体" w:eastAsia="黑体" w:hAnsi="黑体" w:cs="黑体" w:hint="eastAsia"/>
          <w:b/>
          <w:sz w:val="44"/>
          <w:szCs w:val="44"/>
        </w:rPr>
        <w:t>（</w:t>
      </w:r>
      <w:r w:rsidR="004C2DC9">
        <w:rPr>
          <w:rFonts w:ascii="黑体" w:eastAsia="黑体" w:hAnsi="黑体" w:cs="黑体" w:hint="eastAsia"/>
          <w:b/>
          <w:sz w:val="44"/>
          <w:szCs w:val="44"/>
        </w:rPr>
        <w:t>送审</w:t>
      </w:r>
      <w:bookmarkStart w:id="0" w:name="_GoBack"/>
      <w:bookmarkEnd w:id="0"/>
      <w:r w:rsidR="0048489B">
        <w:rPr>
          <w:rFonts w:ascii="黑体" w:eastAsia="黑体" w:hAnsi="黑体" w:cs="黑体" w:hint="eastAsia"/>
          <w:b/>
          <w:sz w:val="44"/>
          <w:szCs w:val="44"/>
        </w:rPr>
        <w:t>稿）</w:t>
      </w:r>
      <w:r w:rsidRPr="002F6F3C">
        <w:rPr>
          <w:rFonts w:ascii="黑体" w:eastAsia="黑体" w:hAnsi="黑体" w:cs="黑体" w:hint="eastAsia"/>
          <w:b/>
          <w:sz w:val="44"/>
          <w:szCs w:val="44"/>
        </w:rPr>
        <w:t>》</w:t>
      </w:r>
    </w:p>
    <w:p w14:paraId="2D0629A1" w14:textId="77777777" w:rsidR="002F6F3C" w:rsidRPr="002F6F3C" w:rsidRDefault="002F6F3C" w:rsidP="002F6F3C">
      <w:pPr>
        <w:pStyle w:val="aa"/>
        <w:rPr>
          <w:rFonts w:ascii="黑体" w:eastAsia="黑体" w:hAnsi="黑体" w:cs="黑体"/>
          <w:b/>
          <w:sz w:val="44"/>
          <w:szCs w:val="44"/>
        </w:rPr>
      </w:pPr>
    </w:p>
    <w:p w14:paraId="0064B0E5" w14:textId="7580E043" w:rsidR="004C4985" w:rsidRPr="002F6F3C" w:rsidRDefault="0027427B">
      <w:pPr>
        <w:jc w:val="center"/>
        <w:rPr>
          <w:rFonts w:ascii="黑体" w:eastAsia="黑体" w:hAnsi="黑体" w:cs="黑体"/>
          <w:b/>
          <w:sz w:val="44"/>
          <w:szCs w:val="44"/>
        </w:rPr>
      </w:pPr>
      <w:r w:rsidRPr="002F6F3C">
        <w:rPr>
          <w:rFonts w:ascii="黑体" w:eastAsia="黑体" w:hAnsi="黑体" w:cs="黑体" w:hint="eastAsia"/>
          <w:b/>
          <w:sz w:val="44"/>
          <w:szCs w:val="44"/>
        </w:rPr>
        <w:t>编制说明</w:t>
      </w:r>
    </w:p>
    <w:p w14:paraId="7CE84510" w14:textId="77777777" w:rsidR="004C4985" w:rsidRPr="00740C09" w:rsidRDefault="004C4985">
      <w:pPr>
        <w:jc w:val="center"/>
        <w:rPr>
          <w:rFonts w:asciiTheme="majorEastAsia" w:eastAsiaTheme="majorEastAsia" w:hAnsiTheme="majorEastAsia"/>
          <w:b/>
          <w:sz w:val="36"/>
          <w:szCs w:val="36"/>
        </w:rPr>
      </w:pPr>
    </w:p>
    <w:p w14:paraId="4A8871BE" w14:textId="77777777" w:rsidR="004C4985" w:rsidRDefault="004C4985">
      <w:pPr>
        <w:jc w:val="center"/>
        <w:rPr>
          <w:rFonts w:asciiTheme="majorEastAsia" w:eastAsiaTheme="majorEastAsia" w:hAnsiTheme="majorEastAsia"/>
          <w:b/>
          <w:sz w:val="32"/>
          <w:szCs w:val="32"/>
        </w:rPr>
      </w:pPr>
    </w:p>
    <w:p w14:paraId="6FE534D0" w14:textId="77777777" w:rsidR="004C4985" w:rsidRDefault="004C4985">
      <w:pPr>
        <w:jc w:val="center"/>
        <w:rPr>
          <w:rFonts w:asciiTheme="majorEastAsia" w:eastAsiaTheme="majorEastAsia" w:hAnsiTheme="majorEastAsia"/>
          <w:b/>
          <w:sz w:val="32"/>
          <w:szCs w:val="32"/>
        </w:rPr>
      </w:pPr>
    </w:p>
    <w:p w14:paraId="0286E4A9" w14:textId="77777777" w:rsidR="004C4985" w:rsidRDefault="004C4985">
      <w:pPr>
        <w:jc w:val="center"/>
        <w:rPr>
          <w:rFonts w:asciiTheme="majorEastAsia" w:eastAsiaTheme="majorEastAsia" w:hAnsiTheme="majorEastAsia"/>
          <w:b/>
          <w:sz w:val="32"/>
          <w:szCs w:val="32"/>
        </w:rPr>
      </w:pPr>
    </w:p>
    <w:p w14:paraId="39936007" w14:textId="77777777" w:rsidR="004C4985" w:rsidRDefault="004C4985">
      <w:pPr>
        <w:jc w:val="center"/>
        <w:rPr>
          <w:rFonts w:asciiTheme="majorEastAsia" w:eastAsiaTheme="majorEastAsia" w:hAnsiTheme="majorEastAsia"/>
          <w:b/>
          <w:sz w:val="32"/>
          <w:szCs w:val="32"/>
        </w:rPr>
      </w:pPr>
    </w:p>
    <w:p w14:paraId="034EA728" w14:textId="77777777" w:rsidR="004C4985" w:rsidRDefault="004C4985">
      <w:pPr>
        <w:rPr>
          <w:rFonts w:asciiTheme="majorEastAsia" w:eastAsiaTheme="majorEastAsia" w:hAnsiTheme="majorEastAsia"/>
          <w:b/>
          <w:sz w:val="32"/>
          <w:szCs w:val="32"/>
        </w:rPr>
      </w:pPr>
    </w:p>
    <w:p w14:paraId="150FA97C" w14:textId="77777777" w:rsidR="004C4985" w:rsidRDefault="004C4985">
      <w:pPr>
        <w:jc w:val="center"/>
        <w:rPr>
          <w:rFonts w:asciiTheme="majorEastAsia" w:eastAsiaTheme="majorEastAsia" w:hAnsiTheme="majorEastAsia"/>
          <w:b/>
          <w:sz w:val="32"/>
          <w:szCs w:val="32"/>
        </w:rPr>
      </w:pPr>
    </w:p>
    <w:p w14:paraId="395E990A" w14:textId="77777777" w:rsidR="002F6F3C" w:rsidRDefault="002F6F3C">
      <w:pPr>
        <w:jc w:val="center"/>
        <w:rPr>
          <w:rFonts w:asciiTheme="majorEastAsia" w:eastAsiaTheme="majorEastAsia" w:hAnsiTheme="majorEastAsia"/>
          <w:b/>
          <w:sz w:val="32"/>
          <w:szCs w:val="32"/>
        </w:rPr>
      </w:pPr>
    </w:p>
    <w:p w14:paraId="679648D8" w14:textId="77777777" w:rsidR="002F6F3C" w:rsidRDefault="002F6F3C">
      <w:pPr>
        <w:jc w:val="center"/>
        <w:rPr>
          <w:rFonts w:asciiTheme="majorEastAsia" w:eastAsiaTheme="majorEastAsia" w:hAnsiTheme="majorEastAsia"/>
          <w:b/>
          <w:sz w:val="32"/>
          <w:szCs w:val="32"/>
        </w:rPr>
      </w:pPr>
    </w:p>
    <w:p w14:paraId="2C6632FC" w14:textId="77777777" w:rsidR="00FF45F5" w:rsidRDefault="00FF45F5">
      <w:pPr>
        <w:jc w:val="center"/>
        <w:rPr>
          <w:rFonts w:asciiTheme="majorEastAsia" w:eastAsiaTheme="majorEastAsia" w:hAnsiTheme="majorEastAsia"/>
          <w:b/>
          <w:sz w:val="32"/>
          <w:szCs w:val="32"/>
        </w:rPr>
      </w:pPr>
    </w:p>
    <w:p w14:paraId="2507E3A0" w14:textId="77777777" w:rsidR="002F6F3C" w:rsidRPr="002B3076" w:rsidRDefault="002F6F3C" w:rsidP="002F6F3C">
      <w:pPr>
        <w:jc w:val="center"/>
        <w:rPr>
          <w:rFonts w:ascii="Times New Roman" w:eastAsia="黑体" w:hAnsi="Times New Roman" w:cs="Times New Roman"/>
          <w:sz w:val="32"/>
          <w:szCs w:val="32"/>
        </w:rPr>
      </w:pPr>
      <w:r w:rsidRPr="002B3076">
        <w:rPr>
          <w:rFonts w:ascii="Times New Roman" w:eastAsia="黑体" w:hAnsi="Times New Roman" w:cs="Times New Roman"/>
          <w:sz w:val="32"/>
          <w:szCs w:val="32"/>
        </w:rPr>
        <w:t>标准起草工作组</w:t>
      </w:r>
    </w:p>
    <w:p w14:paraId="3AB42F77" w14:textId="77777777" w:rsidR="002F6F3C" w:rsidRPr="002B3076" w:rsidRDefault="002F6F3C" w:rsidP="002F6F3C">
      <w:pPr>
        <w:tabs>
          <w:tab w:val="left" w:pos="6663"/>
        </w:tabs>
        <w:spacing w:line="360" w:lineRule="auto"/>
        <w:jc w:val="center"/>
        <w:rPr>
          <w:rFonts w:ascii="Times New Roman" w:eastAsia="黑体" w:hAnsi="Times New Roman" w:cs="Times New Roman"/>
          <w:sz w:val="32"/>
          <w:szCs w:val="32"/>
        </w:rPr>
      </w:pPr>
      <w:r w:rsidRPr="002B3076">
        <w:rPr>
          <w:rFonts w:ascii="Times New Roman" w:eastAsia="黑体" w:hAnsi="Times New Roman" w:cs="Times New Roman"/>
          <w:sz w:val="32"/>
          <w:szCs w:val="32"/>
        </w:rPr>
        <w:t>2025</w:t>
      </w:r>
      <w:r w:rsidRPr="002B3076">
        <w:rPr>
          <w:rFonts w:ascii="Times New Roman" w:eastAsia="黑体" w:hAnsi="Times New Roman" w:cs="Times New Roman"/>
          <w:sz w:val="32"/>
          <w:szCs w:val="32"/>
        </w:rPr>
        <w:t>年</w:t>
      </w:r>
      <w:r w:rsidRPr="002B3076">
        <w:rPr>
          <w:rFonts w:ascii="Times New Roman" w:eastAsia="黑体" w:hAnsi="Times New Roman" w:cs="Times New Roman"/>
          <w:sz w:val="32"/>
          <w:szCs w:val="32"/>
        </w:rPr>
        <w:t>8</w:t>
      </w:r>
      <w:r w:rsidRPr="002B3076">
        <w:rPr>
          <w:rFonts w:ascii="Times New Roman" w:eastAsia="黑体" w:hAnsi="Times New Roman" w:cs="Times New Roman"/>
          <w:sz w:val="32"/>
          <w:szCs w:val="32"/>
        </w:rPr>
        <w:t>月</w:t>
      </w:r>
    </w:p>
    <w:p w14:paraId="7EC12893" w14:textId="77777777" w:rsidR="00127DE8" w:rsidRDefault="00127DE8">
      <w:pPr>
        <w:jc w:val="center"/>
        <w:rPr>
          <w:rFonts w:asciiTheme="majorEastAsia" w:eastAsiaTheme="majorEastAsia" w:hAnsiTheme="majorEastAsia"/>
          <w:b/>
          <w:sz w:val="32"/>
          <w:szCs w:val="32"/>
        </w:rPr>
        <w:sectPr w:rsidR="00127DE8">
          <w:pgSz w:w="11906" w:h="16838"/>
          <w:pgMar w:top="1440" w:right="1800" w:bottom="1440" w:left="1800" w:header="851" w:footer="992" w:gutter="0"/>
          <w:cols w:space="425"/>
          <w:docGrid w:type="lines" w:linePitch="312"/>
        </w:sectPr>
      </w:pPr>
    </w:p>
    <w:p w14:paraId="7A747099" w14:textId="77777777" w:rsidR="004C4985" w:rsidRPr="00AE04D5" w:rsidRDefault="0027427B" w:rsidP="007A3298">
      <w:pPr>
        <w:pStyle w:val="1"/>
        <w:keepNext w:val="0"/>
        <w:keepLines w:val="0"/>
        <w:numPr>
          <w:ilvl w:val="0"/>
          <w:numId w:val="1"/>
        </w:numPr>
        <w:adjustRightInd w:val="0"/>
        <w:snapToGrid w:val="0"/>
        <w:spacing w:line="580" w:lineRule="exact"/>
        <w:rPr>
          <w:rFonts w:ascii="黑体" w:eastAsia="黑体" w:hAnsi="黑体" w:cs="黑体"/>
          <w:sz w:val="32"/>
          <w:szCs w:val="32"/>
        </w:rPr>
      </w:pPr>
      <w:bookmarkStart w:id="1" w:name="_Toc5106"/>
      <w:r w:rsidRPr="00AE04D5">
        <w:rPr>
          <w:rFonts w:ascii="黑体" w:eastAsia="黑体" w:hAnsi="黑体" w:cs="黑体" w:hint="eastAsia"/>
          <w:sz w:val="32"/>
          <w:szCs w:val="32"/>
        </w:rPr>
        <w:lastRenderedPageBreak/>
        <w:t>工作简况</w:t>
      </w:r>
      <w:bookmarkEnd w:id="1"/>
    </w:p>
    <w:p w14:paraId="36A9C21D" w14:textId="77777777" w:rsidR="004C4985" w:rsidRPr="00AE04D5" w:rsidRDefault="0027427B" w:rsidP="007A3298">
      <w:pPr>
        <w:pStyle w:val="2"/>
        <w:keepNext w:val="0"/>
        <w:keepLines w:val="0"/>
        <w:numPr>
          <w:ilvl w:val="0"/>
          <w:numId w:val="2"/>
        </w:numPr>
        <w:adjustRightInd w:val="0"/>
        <w:snapToGrid w:val="0"/>
        <w:spacing w:line="580" w:lineRule="exact"/>
        <w:rPr>
          <w:rFonts w:ascii="黑体" w:eastAsia="黑体" w:hAnsi="黑体" w:cs="黑体"/>
        </w:rPr>
      </w:pPr>
      <w:bookmarkStart w:id="2" w:name="_Toc15852"/>
      <w:r w:rsidRPr="00AE04D5">
        <w:rPr>
          <w:rFonts w:ascii="黑体" w:eastAsia="黑体" w:hAnsi="黑体" w:cs="黑体" w:hint="eastAsia"/>
        </w:rPr>
        <w:t>编制背景及意义</w:t>
      </w:r>
      <w:bookmarkEnd w:id="2"/>
    </w:p>
    <w:p w14:paraId="1F5DEFA3" w14:textId="77777777" w:rsidR="004C4985" w:rsidRPr="00AE04D5" w:rsidRDefault="0027427B" w:rsidP="007A3298">
      <w:pPr>
        <w:adjustRightInd w:val="0"/>
        <w:snapToGrid w:val="0"/>
        <w:spacing w:line="580" w:lineRule="exact"/>
        <w:ind w:firstLineChars="200" w:firstLine="640"/>
        <w:jc w:val="left"/>
        <w:rPr>
          <w:rFonts w:asciiTheme="minorEastAsia" w:hAnsiTheme="minorEastAsia" w:cs="仿宋_GB2312"/>
          <w:sz w:val="32"/>
          <w:szCs w:val="32"/>
        </w:rPr>
      </w:pPr>
      <w:r w:rsidRPr="00AE04D5">
        <w:rPr>
          <w:rFonts w:ascii="仿宋" w:eastAsia="仿宋" w:hAnsi="仿宋" w:cs="仿宋" w:hint="eastAsia"/>
          <w:sz w:val="32"/>
          <w:szCs w:val="32"/>
        </w:rPr>
        <w:t>玉米是我国第一大粮食品种，也是产业链最长、下游产品最丰富的谷物品种，不仅是畜牧业和养殖业的重要饲料来源，还是食品、医疗卫生、化工等行业不可或缺的原材料之一，对保障畜牧业饲料量供应、促进食品工业发展、维护国家粮食安全具有重要意义。党中央、国务院明确提出“以我为主、立足国内、确保产能、适度进口、科技支撑”的粮食安全战略，在以我为主、立足国内的基础上，统筹利用国际粮源，通过适度进口满足国内需求。按照党中央、国务院决策部署，有关部门积极有序推进粮食进口相关工作，大力拓展粮食多元化进口渠道，不断优化粮食进口品种结构，通过多种措施增加国内玉米、大麦、高粱等饲料粮供应。玉米是我国三大主粮品种之一，必须保持较高的国内自给率，以免受制于人。2022年“中央一号”提出稳定全年粮食播种面积和产量，稳定玉米、玉米生产者补贴和稻谷补贴政策。但是长期以来，政府、科研、企业等单位都在开展玉米产业信息监测工作，但由于监测口径和标准不统一，各种信息和数据资源都难以共享、互通，造成诸多不便甚至资源浪费。因此，制定统一的行业标准，以规范玉米市场监测的范围、内容和指标等势在必行。此外，由于玉米国际贸易量大，全球范围内的玉米市场都十分活跃，各主要生产国的市场信息监测工</w:t>
      </w:r>
      <w:r w:rsidRPr="00AE04D5">
        <w:rPr>
          <w:rFonts w:ascii="仿宋" w:eastAsia="仿宋" w:hAnsi="仿宋" w:cs="仿宋" w:hint="eastAsia"/>
          <w:sz w:val="32"/>
          <w:szCs w:val="32"/>
        </w:rPr>
        <w:lastRenderedPageBreak/>
        <w:t>作已经非常成熟，标准制定过程中可借鉴的内容来源丰富。我国是玉米主产国，生产环节已经制定了多项国家和行业标准，为玉米产业信息监测奠定了良好的基础，使玉米市场信息监测标准的制定具有可行性。</w:t>
      </w:r>
    </w:p>
    <w:p w14:paraId="30082A78" w14:textId="77777777" w:rsidR="004C4985" w:rsidRPr="00AE04D5" w:rsidRDefault="0027427B" w:rsidP="007A3298">
      <w:pPr>
        <w:pStyle w:val="2"/>
        <w:keepNext w:val="0"/>
        <w:keepLines w:val="0"/>
        <w:numPr>
          <w:ilvl w:val="0"/>
          <w:numId w:val="2"/>
        </w:numPr>
        <w:adjustRightInd w:val="0"/>
        <w:snapToGrid w:val="0"/>
        <w:spacing w:line="580" w:lineRule="exact"/>
        <w:rPr>
          <w:rFonts w:ascii="黑体" w:eastAsia="黑体" w:hAnsi="黑体" w:cs="黑体"/>
        </w:rPr>
      </w:pPr>
      <w:bookmarkStart w:id="3" w:name="_Toc5247"/>
      <w:r w:rsidRPr="00AE04D5">
        <w:rPr>
          <w:rFonts w:ascii="黑体" w:eastAsia="黑体" w:hAnsi="黑体" w:cs="黑体" w:hint="eastAsia"/>
        </w:rPr>
        <w:t>任务来源</w:t>
      </w:r>
      <w:bookmarkEnd w:id="3"/>
    </w:p>
    <w:p w14:paraId="43811BC2" w14:textId="77777777" w:rsidR="004C4985" w:rsidRPr="00AE04D5" w:rsidRDefault="0027427B" w:rsidP="007A3298">
      <w:pPr>
        <w:adjustRightInd w:val="0"/>
        <w:snapToGrid w:val="0"/>
        <w:spacing w:line="580" w:lineRule="exact"/>
        <w:ind w:firstLineChars="200" w:firstLine="640"/>
        <w:jc w:val="left"/>
        <w:rPr>
          <w:rFonts w:asciiTheme="minorEastAsia" w:hAnsiTheme="minorEastAsia" w:cs="仿宋_GB2312"/>
          <w:sz w:val="32"/>
          <w:szCs w:val="32"/>
        </w:rPr>
      </w:pPr>
      <w:r w:rsidRPr="00AE04D5">
        <w:rPr>
          <w:rFonts w:ascii="仿宋" w:eastAsia="仿宋" w:hAnsi="仿宋" w:cs="仿宋" w:hint="eastAsia"/>
          <w:sz w:val="32"/>
          <w:szCs w:val="32"/>
        </w:rPr>
        <w:t>本标准制定任务来源于农业农村部信息化标准委员会《关于征集2024年农业信息化行业标准项目制修订立项建议的函》，农业农村部信息中心报送，项目由农业农村部信息中心组织实施。</w:t>
      </w:r>
    </w:p>
    <w:p w14:paraId="0D26B99B" w14:textId="77777777" w:rsidR="004C4985" w:rsidRPr="00AE04D5" w:rsidRDefault="0027427B" w:rsidP="007A3298">
      <w:pPr>
        <w:pStyle w:val="2"/>
        <w:keepNext w:val="0"/>
        <w:keepLines w:val="0"/>
        <w:numPr>
          <w:ilvl w:val="0"/>
          <w:numId w:val="2"/>
        </w:numPr>
        <w:adjustRightInd w:val="0"/>
        <w:snapToGrid w:val="0"/>
        <w:spacing w:line="580" w:lineRule="exact"/>
        <w:rPr>
          <w:rFonts w:ascii="黑体" w:eastAsia="黑体" w:hAnsi="黑体" w:cs="黑体"/>
        </w:rPr>
      </w:pPr>
      <w:bookmarkStart w:id="4" w:name="_Toc2932"/>
      <w:r w:rsidRPr="00AE04D5">
        <w:rPr>
          <w:rFonts w:ascii="黑体" w:eastAsia="黑体" w:hAnsi="黑体" w:cs="黑体" w:hint="eastAsia"/>
        </w:rPr>
        <w:t>起草工作组</w:t>
      </w:r>
      <w:bookmarkEnd w:id="4"/>
    </w:p>
    <w:p w14:paraId="738EC0FB" w14:textId="77777777" w:rsidR="004C4985" w:rsidRPr="00AE04D5" w:rsidRDefault="0027427B" w:rsidP="007A3298">
      <w:pPr>
        <w:adjustRightInd w:val="0"/>
        <w:snapToGrid w:val="0"/>
        <w:spacing w:line="580" w:lineRule="exact"/>
        <w:ind w:firstLineChars="200" w:firstLine="640"/>
        <w:jc w:val="left"/>
        <w:rPr>
          <w:rFonts w:ascii="仿宋" w:eastAsia="仿宋" w:hAnsi="仿宋" w:cs="仿宋"/>
          <w:b/>
          <w:sz w:val="32"/>
          <w:szCs w:val="32"/>
        </w:rPr>
      </w:pPr>
      <w:r w:rsidRPr="00AE04D5">
        <w:rPr>
          <w:rFonts w:ascii="仿宋" w:eastAsia="仿宋" w:hAnsi="仿宋" w:cs="仿宋" w:hint="eastAsia"/>
          <w:sz w:val="32"/>
          <w:szCs w:val="32"/>
        </w:rPr>
        <w:t>本标准起草工作组由农业农村部信息中心、北京金谷高科技术股份有限公司、农业农村部农村经济研究中心、中国农业科学院农业信息研究所、国家粮油信息中心、新希望集团有限公司等单位组成。</w:t>
      </w:r>
    </w:p>
    <w:p w14:paraId="0171BD1F" w14:textId="77777777" w:rsidR="004C4985" w:rsidRPr="00AE04D5" w:rsidRDefault="0027427B" w:rsidP="007A3298">
      <w:pPr>
        <w:pStyle w:val="2"/>
        <w:keepNext w:val="0"/>
        <w:keepLines w:val="0"/>
        <w:numPr>
          <w:ilvl w:val="0"/>
          <w:numId w:val="2"/>
        </w:numPr>
        <w:adjustRightInd w:val="0"/>
        <w:snapToGrid w:val="0"/>
        <w:spacing w:line="580" w:lineRule="exact"/>
        <w:rPr>
          <w:rFonts w:ascii="黑体" w:eastAsia="黑体" w:hAnsi="黑体" w:cs="黑体"/>
        </w:rPr>
      </w:pPr>
      <w:bookmarkStart w:id="5" w:name="_Toc3575"/>
      <w:r w:rsidRPr="00AE04D5">
        <w:rPr>
          <w:rFonts w:ascii="黑体" w:eastAsia="黑体" w:hAnsi="黑体" w:cs="黑体" w:hint="eastAsia"/>
        </w:rPr>
        <w:t>主要工作过程</w:t>
      </w:r>
      <w:bookmarkEnd w:id="5"/>
    </w:p>
    <w:p w14:paraId="2283FD45" w14:textId="77777777" w:rsidR="004C4985" w:rsidRPr="00AE04D5" w:rsidRDefault="0027427B" w:rsidP="007A3298">
      <w:pPr>
        <w:pStyle w:val="3"/>
        <w:keepNext w:val="0"/>
        <w:keepLines w:val="0"/>
        <w:numPr>
          <w:ilvl w:val="0"/>
          <w:numId w:val="3"/>
        </w:numPr>
        <w:adjustRightInd w:val="0"/>
        <w:snapToGrid w:val="0"/>
        <w:spacing w:line="580" w:lineRule="exact"/>
        <w:rPr>
          <w:rFonts w:ascii="黑体" w:eastAsia="黑体" w:hAnsi="黑体" w:cs="黑体"/>
        </w:rPr>
      </w:pPr>
      <w:bookmarkStart w:id="6" w:name="_Toc2550"/>
      <w:r w:rsidRPr="00AE04D5">
        <w:rPr>
          <w:rFonts w:ascii="黑体" w:eastAsia="黑体" w:hAnsi="黑体" w:cs="黑体" w:hint="eastAsia"/>
        </w:rPr>
        <w:t>任务下达</w:t>
      </w:r>
      <w:bookmarkEnd w:id="6"/>
    </w:p>
    <w:p w14:paraId="6CDB72BD" w14:textId="77777777" w:rsidR="004C4985" w:rsidRPr="00AE04D5" w:rsidRDefault="0027427B" w:rsidP="007A3298">
      <w:pPr>
        <w:adjustRightInd w:val="0"/>
        <w:snapToGrid w:val="0"/>
        <w:spacing w:line="580" w:lineRule="exact"/>
        <w:ind w:firstLineChars="200" w:firstLine="640"/>
        <w:jc w:val="left"/>
        <w:rPr>
          <w:rFonts w:ascii="仿宋" w:eastAsia="仿宋" w:hAnsi="仿宋" w:cs="仿宋"/>
          <w:b/>
          <w:sz w:val="32"/>
          <w:szCs w:val="32"/>
        </w:rPr>
      </w:pPr>
      <w:r w:rsidRPr="00AE04D5">
        <w:rPr>
          <w:rFonts w:ascii="仿宋" w:eastAsia="仿宋" w:hAnsi="仿宋" w:cs="仿宋" w:hint="eastAsia"/>
          <w:sz w:val="32"/>
          <w:szCs w:val="32"/>
        </w:rPr>
        <w:t>项目任务下达后，农业农村部信息中心联合北京金谷高科技术股份有限公司等单位成立了标准起草工作组，2024年8月6日在北京召开了标准起草工作会议，并进行了任务分工。</w:t>
      </w:r>
    </w:p>
    <w:p w14:paraId="266E77C3" w14:textId="77777777" w:rsidR="004C4985" w:rsidRPr="00AE04D5" w:rsidRDefault="0027427B" w:rsidP="007A3298">
      <w:pPr>
        <w:pStyle w:val="3"/>
        <w:keepNext w:val="0"/>
        <w:keepLines w:val="0"/>
        <w:numPr>
          <w:ilvl w:val="0"/>
          <w:numId w:val="3"/>
        </w:numPr>
        <w:adjustRightInd w:val="0"/>
        <w:snapToGrid w:val="0"/>
        <w:spacing w:line="580" w:lineRule="exact"/>
        <w:rPr>
          <w:rFonts w:ascii="黑体" w:eastAsia="黑体" w:hAnsi="黑体" w:cs="黑体"/>
        </w:rPr>
      </w:pPr>
      <w:bookmarkStart w:id="7" w:name="_Toc7761"/>
      <w:r w:rsidRPr="00AE04D5">
        <w:rPr>
          <w:rFonts w:ascii="黑体" w:eastAsia="黑体" w:hAnsi="黑体" w:cs="黑体" w:hint="eastAsia"/>
        </w:rPr>
        <w:lastRenderedPageBreak/>
        <w:t>确立编制原则和编制计划</w:t>
      </w:r>
      <w:bookmarkEnd w:id="7"/>
    </w:p>
    <w:p w14:paraId="0FC3A461" w14:textId="77777777" w:rsidR="004C4985" w:rsidRPr="00AE04D5" w:rsidRDefault="0027427B" w:rsidP="007A3298">
      <w:pPr>
        <w:adjustRightInd w:val="0"/>
        <w:snapToGrid w:val="0"/>
        <w:spacing w:line="580" w:lineRule="exact"/>
        <w:ind w:firstLineChars="200" w:firstLine="640"/>
        <w:rPr>
          <w:rFonts w:ascii="仿宋" w:eastAsia="仿宋" w:hAnsi="仿宋" w:cs="仿宋"/>
          <w:b/>
          <w:sz w:val="32"/>
          <w:szCs w:val="32"/>
        </w:rPr>
      </w:pPr>
      <w:r w:rsidRPr="00AE04D5">
        <w:rPr>
          <w:rFonts w:ascii="仿宋" w:eastAsia="仿宋" w:hAnsi="仿宋" w:cs="仿宋" w:hint="eastAsia"/>
          <w:sz w:val="32"/>
          <w:szCs w:val="32"/>
        </w:rPr>
        <w:t>为保证标准的先进性和适用性，起草工作组经过充分讨论和研究，初步确定了与相关标准协调一致、体现先进性和可操作性等原则，制定了编制计划。</w:t>
      </w:r>
    </w:p>
    <w:p w14:paraId="1CB64DE4" w14:textId="77777777" w:rsidR="004C4985" w:rsidRPr="00AE04D5" w:rsidRDefault="0027427B" w:rsidP="007A3298">
      <w:pPr>
        <w:pStyle w:val="3"/>
        <w:keepNext w:val="0"/>
        <w:keepLines w:val="0"/>
        <w:numPr>
          <w:ilvl w:val="0"/>
          <w:numId w:val="3"/>
        </w:numPr>
        <w:adjustRightInd w:val="0"/>
        <w:snapToGrid w:val="0"/>
        <w:spacing w:line="580" w:lineRule="exact"/>
        <w:rPr>
          <w:rFonts w:ascii="黑体" w:eastAsia="黑体" w:hAnsi="黑体" w:cs="黑体"/>
        </w:rPr>
      </w:pPr>
      <w:bookmarkStart w:id="8" w:name="_Toc20330"/>
      <w:r w:rsidRPr="00AE04D5">
        <w:rPr>
          <w:rFonts w:ascii="黑体" w:eastAsia="黑体" w:hAnsi="黑体" w:cs="黑体" w:hint="eastAsia"/>
        </w:rPr>
        <w:t>收集相关资料</w:t>
      </w:r>
      <w:bookmarkEnd w:id="8"/>
    </w:p>
    <w:p w14:paraId="4156170E" w14:textId="77777777" w:rsidR="004C4985" w:rsidRPr="00AE04D5" w:rsidRDefault="0027427B" w:rsidP="007A3298">
      <w:pPr>
        <w:pStyle w:val="ab"/>
        <w:adjustRightInd w:val="0"/>
        <w:snapToGrid w:val="0"/>
        <w:spacing w:line="580" w:lineRule="exact"/>
        <w:ind w:firstLine="640"/>
        <w:rPr>
          <w:rFonts w:ascii="仿宋" w:eastAsia="仿宋" w:hAnsi="仿宋" w:cs="仿宋"/>
          <w:sz w:val="32"/>
          <w:szCs w:val="32"/>
        </w:rPr>
      </w:pPr>
      <w:r w:rsidRPr="00AE04D5">
        <w:rPr>
          <w:rFonts w:ascii="仿宋" w:eastAsia="仿宋" w:hAnsi="仿宋" w:cs="仿宋" w:hint="eastAsia"/>
          <w:sz w:val="32"/>
          <w:szCs w:val="32"/>
        </w:rPr>
        <w:t>2024年8-12月，标准编制过程中，起草工作组查阅相关国家标准、行业标准、团体标准，涉及玉米及其分类、质量分级规格、生产和质量监测技术、农产品信息采集和监测等，主要包括以下标准规范：</w:t>
      </w:r>
    </w:p>
    <w:p w14:paraId="58F431A2" w14:textId="77777777" w:rsidR="004C4985" w:rsidRPr="00AE04D5" w:rsidRDefault="0027427B" w:rsidP="007A3298">
      <w:pPr>
        <w:pStyle w:val="ab"/>
        <w:adjustRightInd w:val="0"/>
        <w:snapToGrid w:val="0"/>
        <w:spacing w:line="580" w:lineRule="exact"/>
        <w:ind w:firstLine="640"/>
        <w:rPr>
          <w:rFonts w:ascii="仿宋" w:eastAsia="仿宋" w:hAnsi="仿宋" w:cs="仿宋"/>
          <w:sz w:val="32"/>
          <w:szCs w:val="32"/>
        </w:rPr>
      </w:pPr>
      <w:r w:rsidRPr="00AE04D5">
        <w:rPr>
          <w:rFonts w:ascii="仿宋" w:eastAsia="仿宋" w:hAnsi="仿宋" w:cs="仿宋" w:hint="eastAsia"/>
          <w:sz w:val="32"/>
          <w:szCs w:val="32"/>
        </w:rPr>
        <w:t>GB 1353 玉米</w:t>
      </w:r>
    </w:p>
    <w:p w14:paraId="6B50D3E6" w14:textId="77777777" w:rsidR="004C4985" w:rsidRPr="00AE04D5" w:rsidRDefault="0027427B" w:rsidP="007A3298">
      <w:pPr>
        <w:pStyle w:val="ab"/>
        <w:adjustRightInd w:val="0"/>
        <w:snapToGrid w:val="0"/>
        <w:spacing w:line="580" w:lineRule="exact"/>
        <w:ind w:firstLine="640"/>
        <w:rPr>
          <w:rFonts w:ascii="仿宋" w:eastAsia="仿宋" w:hAnsi="仿宋" w:cs="仿宋"/>
          <w:sz w:val="32"/>
          <w:szCs w:val="32"/>
        </w:rPr>
      </w:pPr>
      <w:r w:rsidRPr="00AE04D5">
        <w:rPr>
          <w:rFonts w:ascii="仿宋" w:eastAsia="仿宋" w:hAnsi="仿宋" w:cs="仿宋" w:hint="eastAsia"/>
          <w:sz w:val="32"/>
          <w:szCs w:val="32"/>
        </w:rPr>
        <w:t>GB/T 7408 日期和时间 信息交换表示法</w:t>
      </w:r>
    </w:p>
    <w:p w14:paraId="49D8CE8D" w14:textId="77777777" w:rsidR="004C4985" w:rsidRPr="00AE04D5" w:rsidRDefault="0027427B" w:rsidP="007A3298">
      <w:pPr>
        <w:pStyle w:val="ab"/>
        <w:adjustRightInd w:val="0"/>
        <w:snapToGrid w:val="0"/>
        <w:spacing w:line="580" w:lineRule="exact"/>
        <w:ind w:firstLine="640"/>
        <w:rPr>
          <w:rFonts w:ascii="仿宋" w:eastAsia="仿宋" w:hAnsi="仿宋" w:cs="仿宋"/>
          <w:sz w:val="32"/>
          <w:szCs w:val="32"/>
        </w:rPr>
      </w:pPr>
      <w:r w:rsidRPr="00AE04D5">
        <w:rPr>
          <w:rFonts w:ascii="仿宋" w:eastAsia="仿宋" w:hAnsi="仿宋" w:cs="仿宋" w:hint="eastAsia"/>
          <w:sz w:val="32"/>
          <w:szCs w:val="32"/>
        </w:rPr>
        <w:t>期间，起草工作组还翻阅了大量涉及农产品信息采集和监测的相关资料，并咨询了玉米产业链各环节专家的意见。</w:t>
      </w:r>
    </w:p>
    <w:p w14:paraId="370DF4FC" w14:textId="77777777" w:rsidR="004C4985" w:rsidRPr="00AE04D5" w:rsidRDefault="0027427B" w:rsidP="007A3298">
      <w:pPr>
        <w:pStyle w:val="3"/>
        <w:keepNext w:val="0"/>
        <w:keepLines w:val="0"/>
        <w:numPr>
          <w:ilvl w:val="0"/>
          <w:numId w:val="3"/>
        </w:numPr>
        <w:adjustRightInd w:val="0"/>
        <w:snapToGrid w:val="0"/>
        <w:spacing w:line="580" w:lineRule="exact"/>
        <w:rPr>
          <w:rFonts w:ascii="黑体" w:eastAsia="黑体" w:hAnsi="黑体" w:cs="黑体"/>
        </w:rPr>
      </w:pPr>
      <w:bookmarkStart w:id="9" w:name="_Toc7191"/>
      <w:r w:rsidRPr="00AE04D5">
        <w:rPr>
          <w:rFonts w:ascii="黑体" w:eastAsia="黑体" w:hAnsi="黑体" w:cs="黑体" w:hint="eastAsia"/>
        </w:rPr>
        <w:t>形成标准讨论稿</w:t>
      </w:r>
      <w:bookmarkEnd w:id="9"/>
    </w:p>
    <w:p w14:paraId="28ABEEF7" w14:textId="77777777" w:rsidR="004C4985" w:rsidRPr="00AE04D5" w:rsidRDefault="0027427B" w:rsidP="007A3298">
      <w:pPr>
        <w:adjustRightInd w:val="0"/>
        <w:snapToGrid w:val="0"/>
        <w:spacing w:line="580" w:lineRule="exact"/>
        <w:ind w:firstLineChars="200" w:firstLine="640"/>
        <w:rPr>
          <w:rFonts w:ascii="仿宋" w:eastAsia="仿宋" w:hAnsi="仿宋" w:cs="仿宋"/>
          <w:b/>
          <w:sz w:val="32"/>
          <w:szCs w:val="32"/>
        </w:rPr>
      </w:pPr>
      <w:r w:rsidRPr="00AE04D5">
        <w:rPr>
          <w:rFonts w:ascii="仿宋" w:eastAsia="仿宋" w:hAnsi="仿宋" w:cs="仿宋" w:hint="eastAsia"/>
          <w:sz w:val="32"/>
          <w:szCs w:val="32"/>
        </w:rPr>
        <w:t>2024年9月，起草工作组在收集和分析整理相关资料的基础上，查阅了更多的参考资料，研究标准编制思路，多次征求农业经济、农产品信息监测、标准制定等方面专家的意见，按照标准编写要求编写了标准草案。10月，起草工作组根据专家反馈意见，反复进行内部讨论、论证，根据讨论结果对标准的框架和内容再次进行修改、完善，完成了《玉米市场信息监测规范》标准讨论稿。</w:t>
      </w:r>
    </w:p>
    <w:p w14:paraId="200DD944" w14:textId="77777777" w:rsidR="004C4985" w:rsidRPr="00AE04D5" w:rsidRDefault="0027427B" w:rsidP="007A3298">
      <w:pPr>
        <w:pStyle w:val="3"/>
        <w:keepNext w:val="0"/>
        <w:keepLines w:val="0"/>
        <w:numPr>
          <w:ilvl w:val="0"/>
          <w:numId w:val="3"/>
        </w:numPr>
        <w:adjustRightInd w:val="0"/>
        <w:snapToGrid w:val="0"/>
        <w:spacing w:line="580" w:lineRule="exact"/>
        <w:rPr>
          <w:rFonts w:ascii="黑体" w:eastAsia="黑体" w:hAnsi="黑体" w:cs="黑体"/>
        </w:rPr>
      </w:pPr>
      <w:bookmarkStart w:id="10" w:name="_Toc22229"/>
      <w:r w:rsidRPr="00AE04D5">
        <w:rPr>
          <w:rFonts w:ascii="黑体" w:eastAsia="黑体" w:hAnsi="黑体" w:cs="黑体" w:hint="eastAsia"/>
        </w:rPr>
        <w:lastRenderedPageBreak/>
        <w:t>形成标准征求意见稿</w:t>
      </w:r>
      <w:bookmarkEnd w:id="10"/>
    </w:p>
    <w:p w14:paraId="0450944C" w14:textId="77777777" w:rsidR="004C4985" w:rsidRPr="00AE04D5" w:rsidRDefault="0027427B" w:rsidP="007A3298">
      <w:pPr>
        <w:pStyle w:val="ab"/>
        <w:adjustRightInd w:val="0"/>
        <w:snapToGrid w:val="0"/>
        <w:spacing w:line="580" w:lineRule="exact"/>
        <w:ind w:firstLine="640"/>
        <w:rPr>
          <w:rFonts w:ascii="仿宋" w:eastAsia="仿宋" w:hAnsi="仿宋" w:cs="仿宋"/>
          <w:sz w:val="32"/>
          <w:szCs w:val="32"/>
        </w:rPr>
      </w:pPr>
      <w:r w:rsidRPr="00AE04D5">
        <w:rPr>
          <w:rFonts w:ascii="仿宋" w:eastAsia="仿宋" w:hAnsi="仿宋" w:cs="仿宋" w:hint="eastAsia"/>
          <w:sz w:val="32"/>
          <w:szCs w:val="32"/>
        </w:rPr>
        <w:t>2024年11月，起草工作组就《玉米市场信息监测规范》标准讨论稿再次向有关专家、应用单位征集意见。根据各方意见和建议，起草工作组进一步细化修改标准文本，最终形成了《玉米市场信息监测规范》标准征求意见稿。</w:t>
      </w:r>
    </w:p>
    <w:p w14:paraId="004E702C" w14:textId="77777777" w:rsidR="004C4985" w:rsidRPr="00AE04D5" w:rsidRDefault="0027427B" w:rsidP="007A3298">
      <w:pPr>
        <w:pStyle w:val="3"/>
        <w:keepNext w:val="0"/>
        <w:keepLines w:val="0"/>
        <w:numPr>
          <w:ilvl w:val="0"/>
          <w:numId w:val="3"/>
        </w:numPr>
        <w:adjustRightInd w:val="0"/>
        <w:snapToGrid w:val="0"/>
        <w:spacing w:line="580" w:lineRule="exact"/>
        <w:rPr>
          <w:rFonts w:ascii="黑体" w:eastAsia="黑体" w:hAnsi="黑体" w:cs="黑体"/>
        </w:rPr>
      </w:pPr>
      <w:bookmarkStart w:id="11" w:name="_Toc16952"/>
      <w:r w:rsidRPr="00AE04D5">
        <w:rPr>
          <w:rFonts w:ascii="黑体" w:eastAsia="黑体" w:hAnsi="黑体" w:cs="黑体" w:hint="eastAsia"/>
        </w:rPr>
        <w:t>标准征求意见</w:t>
      </w:r>
      <w:bookmarkEnd w:id="11"/>
    </w:p>
    <w:p w14:paraId="63078707" w14:textId="77777777" w:rsidR="004C4985" w:rsidRPr="00AE04D5" w:rsidRDefault="0027427B" w:rsidP="007A3298">
      <w:pPr>
        <w:pStyle w:val="ab"/>
        <w:adjustRightInd w:val="0"/>
        <w:snapToGrid w:val="0"/>
        <w:spacing w:line="580" w:lineRule="exact"/>
        <w:ind w:firstLine="640"/>
        <w:rPr>
          <w:rFonts w:ascii="仿宋" w:eastAsia="仿宋" w:hAnsi="仿宋" w:cs="仿宋"/>
          <w:sz w:val="32"/>
          <w:szCs w:val="32"/>
        </w:rPr>
      </w:pPr>
      <w:r w:rsidRPr="00AE04D5">
        <w:rPr>
          <w:rFonts w:ascii="仿宋" w:eastAsia="仿宋" w:hAnsi="仿宋" w:cs="仿宋" w:hint="eastAsia"/>
          <w:sz w:val="32"/>
          <w:szCs w:val="32"/>
        </w:rPr>
        <w:t>2024年11月15日-11月30日，起草工作组将本标准的征求意见稿通过微信、电子邮件等方式发给25家相关国家和地方农业行业管理机构、相关科研院所、大学、企业的有关专家征求意见，涵盖了北京、黑龙江、吉林、内蒙古、山东、河南、安徽等不同地区，截止期前，共收到反馈意见25份。11月-12月，编写组成员针对所有反馈意见进行多次讨论，对各种意见和问题做出了妥善的处理，对部分采纳和未采纳意见给出了说明。</w:t>
      </w:r>
    </w:p>
    <w:p w14:paraId="512A17FE" w14:textId="77777777" w:rsidR="004C4985" w:rsidRPr="00AE04D5" w:rsidRDefault="0027427B" w:rsidP="007A3298">
      <w:pPr>
        <w:pStyle w:val="1"/>
        <w:keepNext w:val="0"/>
        <w:keepLines w:val="0"/>
        <w:numPr>
          <w:ilvl w:val="0"/>
          <w:numId w:val="1"/>
        </w:numPr>
        <w:adjustRightInd w:val="0"/>
        <w:snapToGrid w:val="0"/>
        <w:spacing w:line="580" w:lineRule="exact"/>
        <w:rPr>
          <w:rFonts w:ascii="黑体" w:eastAsia="黑体" w:hAnsi="黑体" w:cs="黑体"/>
          <w:sz w:val="32"/>
          <w:szCs w:val="32"/>
        </w:rPr>
      </w:pPr>
      <w:bookmarkStart w:id="12" w:name="_Toc29548"/>
      <w:r w:rsidRPr="00AE04D5">
        <w:rPr>
          <w:rFonts w:ascii="黑体" w:eastAsia="黑体" w:hAnsi="黑体" w:cs="黑体" w:hint="eastAsia"/>
          <w:sz w:val="32"/>
          <w:szCs w:val="32"/>
        </w:rPr>
        <w:t>编制原则和主要内容</w:t>
      </w:r>
      <w:bookmarkEnd w:id="12"/>
    </w:p>
    <w:p w14:paraId="00B1EFDE" w14:textId="77777777" w:rsidR="004C4985" w:rsidRPr="00AE04D5" w:rsidRDefault="0027427B" w:rsidP="007A3298">
      <w:pPr>
        <w:pStyle w:val="2"/>
        <w:keepNext w:val="0"/>
        <w:keepLines w:val="0"/>
        <w:numPr>
          <w:ilvl w:val="0"/>
          <w:numId w:val="4"/>
        </w:numPr>
        <w:adjustRightInd w:val="0"/>
        <w:snapToGrid w:val="0"/>
        <w:spacing w:line="580" w:lineRule="exact"/>
        <w:rPr>
          <w:rFonts w:ascii="黑体" w:eastAsia="黑体" w:hAnsi="黑体" w:cs="黑体"/>
        </w:rPr>
      </w:pPr>
      <w:bookmarkStart w:id="13" w:name="_Toc29480"/>
      <w:r w:rsidRPr="00AE04D5">
        <w:rPr>
          <w:rFonts w:ascii="黑体" w:eastAsia="黑体" w:hAnsi="黑体" w:cs="黑体" w:hint="eastAsia"/>
        </w:rPr>
        <w:t>编制原则</w:t>
      </w:r>
      <w:bookmarkEnd w:id="13"/>
    </w:p>
    <w:p w14:paraId="080F65DC" w14:textId="77777777" w:rsidR="004C4985" w:rsidRPr="00AE04D5" w:rsidRDefault="0027427B" w:rsidP="007A3298">
      <w:pPr>
        <w:pStyle w:val="3"/>
        <w:keepNext w:val="0"/>
        <w:keepLines w:val="0"/>
        <w:numPr>
          <w:ilvl w:val="0"/>
          <w:numId w:val="5"/>
        </w:numPr>
        <w:adjustRightInd w:val="0"/>
        <w:snapToGrid w:val="0"/>
        <w:spacing w:line="580" w:lineRule="exact"/>
        <w:rPr>
          <w:rFonts w:ascii="黑体" w:eastAsia="黑体" w:hAnsi="黑体" w:cs="黑体"/>
        </w:rPr>
      </w:pPr>
      <w:bookmarkStart w:id="14" w:name="_Toc12695"/>
      <w:r w:rsidRPr="00AE04D5">
        <w:rPr>
          <w:rFonts w:ascii="黑体" w:eastAsia="黑体" w:hAnsi="黑体" w:cs="黑体" w:hint="eastAsia"/>
        </w:rPr>
        <w:t>协调一致性原则</w:t>
      </w:r>
      <w:bookmarkEnd w:id="14"/>
    </w:p>
    <w:p w14:paraId="3889E865" w14:textId="77777777" w:rsidR="004C4985" w:rsidRPr="00AE04D5" w:rsidRDefault="0027427B" w:rsidP="007A3298">
      <w:pPr>
        <w:adjustRightInd w:val="0"/>
        <w:snapToGrid w:val="0"/>
        <w:spacing w:line="580" w:lineRule="exact"/>
        <w:ind w:firstLineChars="200" w:firstLine="640"/>
        <w:jc w:val="left"/>
        <w:rPr>
          <w:rFonts w:ascii="仿宋" w:eastAsia="仿宋" w:hAnsi="仿宋" w:cs="仿宋"/>
          <w:sz w:val="32"/>
          <w:szCs w:val="32"/>
        </w:rPr>
      </w:pPr>
      <w:r w:rsidRPr="00AE04D5">
        <w:rPr>
          <w:rFonts w:ascii="仿宋" w:eastAsia="仿宋" w:hAnsi="仿宋" w:cs="仿宋" w:hint="eastAsia"/>
          <w:sz w:val="32"/>
          <w:szCs w:val="32"/>
        </w:rPr>
        <w:t>标准按照GB/T 1.1-2020《标准化工作导则第1部分：标准化文件的结构和起草规则》的规定规则起草。标准编制过程中，在有关技术内容方面（如术语、定义和一些通用词</w:t>
      </w:r>
      <w:r w:rsidRPr="00AE04D5">
        <w:rPr>
          <w:rFonts w:ascii="仿宋" w:eastAsia="仿宋" w:hAnsi="仿宋" w:cs="仿宋" w:hint="eastAsia"/>
          <w:sz w:val="32"/>
          <w:szCs w:val="32"/>
        </w:rPr>
        <w:lastRenderedPageBreak/>
        <w:t>汇等）与现有农产品国家标准、行业标准相协调，并尽量保持一致。在形成征求意见稿之前，标准草案主要技术问题在起草工作组内已经协调一致。</w:t>
      </w:r>
    </w:p>
    <w:p w14:paraId="0300E610" w14:textId="77777777" w:rsidR="004C4985" w:rsidRPr="00AE04D5" w:rsidRDefault="0027427B" w:rsidP="007A3298">
      <w:pPr>
        <w:pStyle w:val="3"/>
        <w:keepNext w:val="0"/>
        <w:keepLines w:val="0"/>
        <w:numPr>
          <w:ilvl w:val="0"/>
          <w:numId w:val="5"/>
        </w:numPr>
        <w:adjustRightInd w:val="0"/>
        <w:snapToGrid w:val="0"/>
        <w:spacing w:line="580" w:lineRule="exact"/>
        <w:rPr>
          <w:rFonts w:ascii="黑体" w:eastAsia="黑体" w:hAnsi="黑体" w:cs="黑体"/>
        </w:rPr>
      </w:pPr>
      <w:bookmarkStart w:id="15" w:name="_Toc5718"/>
      <w:r w:rsidRPr="00AE04D5">
        <w:rPr>
          <w:rFonts w:ascii="黑体" w:eastAsia="黑体" w:hAnsi="黑体" w:cs="黑体" w:hint="eastAsia"/>
        </w:rPr>
        <w:t>先进性原则</w:t>
      </w:r>
      <w:bookmarkEnd w:id="15"/>
    </w:p>
    <w:p w14:paraId="594102C3" w14:textId="77777777" w:rsidR="004C4985" w:rsidRPr="00AE04D5" w:rsidRDefault="0027427B" w:rsidP="007A3298">
      <w:pPr>
        <w:pStyle w:val="ab"/>
        <w:adjustRightInd w:val="0"/>
        <w:snapToGrid w:val="0"/>
        <w:spacing w:line="580" w:lineRule="exact"/>
        <w:ind w:firstLine="640"/>
        <w:rPr>
          <w:rFonts w:ascii="仿宋" w:eastAsia="仿宋" w:hAnsi="仿宋" w:cs="仿宋"/>
          <w:sz w:val="32"/>
          <w:szCs w:val="32"/>
        </w:rPr>
      </w:pPr>
      <w:r w:rsidRPr="00AE04D5">
        <w:rPr>
          <w:rFonts w:ascii="仿宋" w:eastAsia="仿宋" w:hAnsi="仿宋" w:cs="仿宋" w:hint="eastAsia"/>
          <w:sz w:val="32"/>
          <w:szCs w:val="32"/>
        </w:rPr>
        <w:t>坚持有利于行业发展、有利于用户的使用、有利于信息保障的原则，又兼顾未来的需求，确保先进性。</w:t>
      </w:r>
    </w:p>
    <w:p w14:paraId="5B1B837C" w14:textId="77777777" w:rsidR="004C4985" w:rsidRPr="00AE04D5" w:rsidRDefault="0027427B" w:rsidP="007A3298">
      <w:pPr>
        <w:pStyle w:val="3"/>
        <w:keepNext w:val="0"/>
        <w:keepLines w:val="0"/>
        <w:numPr>
          <w:ilvl w:val="0"/>
          <w:numId w:val="5"/>
        </w:numPr>
        <w:adjustRightInd w:val="0"/>
        <w:snapToGrid w:val="0"/>
        <w:spacing w:line="580" w:lineRule="exact"/>
        <w:rPr>
          <w:rFonts w:ascii="黑体" w:eastAsia="黑体" w:hAnsi="黑体" w:cs="黑体"/>
        </w:rPr>
      </w:pPr>
      <w:bookmarkStart w:id="16" w:name="_Toc15652"/>
      <w:r w:rsidRPr="00AE04D5">
        <w:rPr>
          <w:rFonts w:ascii="黑体" w:eastAsia="黑体" w:hAnsi="黑体" w:cs="黑体" w:hint="eastAsia"/>
        </w:rPr>
        <w:t>可操作性原则</w:t>
      </w:r>
      <w:bookmarkEnd w:id="16"/>
    </w:p>
    <w:p w14:paraId="089FA672" w14:textId="77777777" w:rsidR="004C4985" w:rsidRPr="00AE04D5" w:rsidRDefault="0027427B" w:rsidP="007A3298">
      <w:pPr>
        <w:adjustRightInd w:val="0"/>
        <w:snapToGrid w:val="0"/>
        <w:spacing w:line="580" w:lineRule="exact"/>
        <w:ind w:firstLineChars="200" w:firstLine="640"/>
        <w:jc w:val="left"/>
        <w:rPr>
          <w:rFonts w:ascii="仿宋" w:eastAsia="仿宋" w:hAnsi="仿宋" w:cs="仿宋"/>
          <w:b/>
          <w:sz w:val="32"/>
          <w:szCs w:val="32"/>
        </w:rPr>
      </w:pPr>
      <w:r w:rsidRPr="00AE04D5">
        <w:rPr>
          <w:rFonts w:ascii="仿宋" w:eastAsia="仿宋" w:hAnsi="仿宋" w:cs="仿宋" w:hint="eastAsia"/>
          <w:sz w:val="32"/>
          <w:szCs w:val="32"/>
        </w:rPr>
        <w:t>广泛调研玉米市场信息监测的实际情况，充分征求农产品信息预警研究团队、农业信息部门、农业管理部门的意见，通过反复论证、验证，确保标准的适用性和可操作性。</w:t>
      </w:r>
    </w:p>
    <w:p w14:paraId="522CA6B0" w14:textId="77777777" w:rsidR="004C4985" w:rsidRPr="00AE04D5" w:rsidRDefault="0027427B" w:rsidP="007A3298">
      <w:pPr>
        <w:pStyle w:val="2"/>
        <w:keepNext w:val="0"/>
        <w:keepLines w:val="0"/>
        <w:numPr>
          <w:ilvl w:val="0"/>
          <w:numId w:val="4"/>
        </w:numPr>
        <w:adjustRightInd w:val="0"/>
        <w:snapToGrid w:val="0"/>
        <w:spacing w:line="580" w:lineRule="exact"/>
        <w:rPr>
          <w:rFonts w:ascii="黑体" w:eastAsia="黑体" w:hAnsi="黑体" w:cs="黑体"/>
        </w:rPr>
      </w:pPr>
      <w:bookmarkStart w:id="17" w:name="_Toc27138"/>
      <w:r w:rsidRPr="00AE04D5">
        <w:rPr>
          <w:rFonts w:ascii="黑体" w:eastAsia="黑体" w:hAnsi="黑体" w:cs="黑体" w:hint="eastAsia"/>
        </w:rPr>
        <w:t>标准主要内容说明</w:t>
      </w:r>
      <w:bookmarkEnd w:id="17"/>
    </w:p>
    <w:p w14:paraId="4A0422D0" w14:textId="77777777" w:rsidR="004C4985" w:rsidRPr="00AE04D5" w:rsidRDefault="0027427B" w:rsidP="007A3298">
      <w:pPr>
        <w:pStyle w:val="3"/>
        <w:keepNext w:val="0"/>
        <w:keepLines w:val="0"/>
        <w:numPr>
          <w:ilvl w:val="0"/>
          <w:numId w:val="6"/>
        </w:numPr>
        <w:adjustRightInd w:val="0"/>
        <w:snapToGrid w:val="0"/>
        <w:spacing w:line="580" w:lineRule="exact"/>
        <w:rPr>
          <w:rFonts w:ascii="黑体" w:eastAsia="黑体" w:hAnsi="黑体" w:cs="黑体"/>
        </w:rPr>
      </w:pPr>
      <w:bookmarkStart w:id="18" w:name="_Toc24129"/>
      <w:r w:rsidRPr="00AE04D5">
        <w:rPr>
          <w:rFonts w:ascii="黑体" w:eastAsia="黑体" w:hAnsi="黑体" w:cs="黑体" w:hint="eastAsia"/>
        </w:rPr>
        <w:t>标准名称</w:t>
      </w:r>
      <w:bookmarkEnd w:id="18"/>
    </w:p>
    <w:p w14:paraId="4D603E25" w14:textId="77777777" w:rsidR="004C4985" w:rsidRPr="00AE04D5" w:rsidRDefault="0027427B" w:rsidP="007A3298">
      <w:pPr>
        <w:adjustRightInd w:val="0"/>
        <w:snapToGrid w:val="0"/>
        <w:spacing w:line="580" w:lineRule="exact"/>
        <w:ind w:firstLineChars="200" w:firstLine="640"/>
        <w:jc w:val="left"/>
        <w:rPr>
          <w:rFonts w:ascii="仿宋" w:eastAsia="仿宋" w:hAnsi="仿宋" w:cs="仿宋"/>
          <w:sz w:val="32"/>
          <w:szCs w:val="32"/>
        </w:rPr>
      </w:pPr>
      <w:r w:rsidRPr="00AE04D5">
        <w:rPr>
          <w:rFonts w:ascii="仿宋" w:eastAsia="仿宋" w:hAnsi="仿宋" w:cs="仿宋" w:hint="eastAsia"/>
          <w:sz w:val="32"/>
          <w:szCs w:val="32"/>
        </w:rPr>
        <w:t>农业农村部立项的标准名称为《玉米市场信息监测规范》。</w:t>
      </w:r>
    </w:p>
    <w:p w14:paraId="63605D3C" w14:textId="77777777" w:rsidR="004C4985" w:rsidRPr="00AE04D5" w:rsidRDefault="0027427B" w:rsidP="007A3298">
      <w:pPr>
        <w:pStyle w:val="3"/>
        <w:keepNext w:val="0"/>
        <w:keepLines w:val="0"/>
        <w:numPr>
          <w:ilvl w:val="0"/>
          <w:numId w:val="6"/>
        </w:numPr>
        <w:adjustRightInd w:val="0"/>
        <w:snapToGrid w:val="0"/>
        <w:spacing w:line="580" w:lineRule="exact"/>
        <w:rPr>
          <w:rFonts w:ascii="黑体" w:eastAsia="黑体" w:hAnsi="黑体" w:cs="黑体"/>
        </w:rPr>
      </w:pPr>
      <w:bookmarkStart w:id="19" w:name="_Toc13549"/>
      <w:r w:rsidRPr="00AE04D5">
        <w:rPr>
          <w:rFonts w:ascii="黑体" w:eastAsia="黑体" w:hAnsi="黑体" w:cs="黑体" w:hint="eastAsia"/>
        </w:rPr>
        <w:t>标准范围</w:t>
      </w:r>
      <w:bookmarkEnd w:id="19"/>
    </w:p>
    <w:p w14:paraId="090E1557" w14:textId="77777777" w:rsidR="004C4985" w:rsidRPr="00AE04D5" w:rsidRDefault="0027427B" w:rsidP="007A3298">
      <w:pPr>
        <w:autoSpaceDE w:val="0"/>
        <w:autoSpaceDN w:val="0"/>
        <w:adjustRightInd w:val="0"/>
        <w:snapToGrid w:val="0"/>
        <w:spacing w:line="580" w:lineRule="exact"/>
        <w:ind w:firstLineChars="200" w:firstLine="640"/>
        <w:rPr>
          <w:rFonts w:ascii="仿宋" w:eastAsia="仿宋" w:hAnsi="仿宋" w:cs="仿宋"/>
          <w:sz w:val="32"/>
          <w:szCs w:val="32"/>
        </w:rPr>
      </w:pPr>
      <w:r w:rsidRPr="00AE04D5">
        <w:rPr>
          <w:rFonts w:ascii="仿宋" w:eastAsia="仿宋" w:hAnsi="仿宋" w:cs="仿宋" w:hint="eastAsia"/>
          <w:sz w:val="32"/>
          <w:szCs w:val="32"/>
        </w:rPr>
        <w:t>本标准规定了玉米市场信息监测的术语和定义、监测内容、监测规范与表达方法。</w:t>
      </w:r>
    </w:p>
    <w:p w14:paraId="01CB5D08" w14:textId="77777777" w:rsidR="004C4985" w:rsidRPr="00AE04D5" w:rsidRDefault="0027427B" w:rsidP="007A3298">
      <w:pPr>
        <w:autoSpaceDE w:val="0"/>
        <w:autoSpaceDN w:val="0"/>
        <w:adjustRightInd w:val="0"/>
        <w:snapToGrid w:val="0"/>
        <w:spacing w:line="580" w:lineRule="exact"/>
        <w:ind w:firstLineChars="200" w:firstLine="640"/>
        <w:rPr>
          <w:rFonts w:ascii="仿宋" w:eastAsia="仿宋" w:hAnsi="仿宋" w:cs="仿宋"/>
          <w:sz w:val="32"/>
          <w:szCs w:val="32"/>
        </w:rPr>
      </w:pPr>
      <w:r w:rsidRPr="00AE04D5">
        <w:rPr>
          <w:rFonts w:ascii="仿宋" w:eastAsia="仿宋" w:hAnsi="仿宋" w:cs="仿宋" w:hint="eastAsia"/>
          <w:sz w:val="32"/>
          <w:szCs w:val="32"/>
        </w:rPr>
        <w:t>本标准适用于以玉米市场信息采集、分析、预警、发布和流通为目的的监测过程与数据管理。</w:t>
      </w:r>
    </w:p>
    <w:p w14:paraId="721601D4" w14:textId="77777777" w:rsidR="004C4985" w:rsidRPr="00AE04D5" w:rsidRDefault="0027427B" w:rsidP="007A3298">
      <w:pPr>
        <w:pStyle w:val="3"/>
        <w:keepNext w:val="0"/>
        <w:keepLines w:val="0"/>
        <w:numPr>
          <w:ilvl w:val="0"/>
          <w:numId w:val="6"/>
        </w:numPr>
        <w:adjustRightInd w:val="0"/>
        <w:snapToGrid w:val="0"/>
        <w:spacing w:line="580" w:lineRule="exact"/>
        <w:rPr>
          <w:rFonts w:ascii="黑体" w:eastAsia="黑体" w:hAnsi="黑体" w:cs="黑体"/>
        </w:rPr>
      </w:pPr>
      <w:bookmarkStart w:id="20" w:name="_Toc27362"/>
      <w:r w:rsidRPr="00AE04D5">
        <w:rPr>
          <w:rFonts w:ascii="黑体" w:eastAsia="黑体" w:hAnsi="黑体" w:cs="黑体" w:hint="eastAsia"/>
        </w:rPr>
        <w:lastRenderedPageBreak/>
        <w:t>术语和定义</w:t>
      </w:r>
      <w:bookmarkEnd w:id="20"/>
    </w:p>
    <w:p w14:paraId="6DF2E7D4" w14:textId="77777777" w:rsidR="004C4985" w:rsidRPr="00AE04D5" w:rsidRDefault="0027427B" w:rsidP="007A3298">
      <w:pPr>
        <w:pStyle w:val="ab"/>
        <w:adjustRightInd w:val="0"/>
        <w:snapToGrid w:val="0"/>
        <w:spacing w:line="580" w:lineRule="exact"/>
        <w:ind w:firstLine="640"/>
        <w:rPr>
          <w:rFonts w:ascii="仿宋" w:eastAsia="仿宋" w:hAnsi="仿宋" w:cs="仿宋"/>
          <w:sz w:val="32"/>
          <w:szCs w:val="32"/>
        </w:rPr>
      </w:pPr>
      <w:r w:rsidRPr="00AE04D5">
        <w:rPr>
          <w:rFonts w:ascii="仿宋" w:eastAsia="仿宋" w:hAnsi="仿宋" w:cs="仿宋" w:hint="eastAsia"/>
          <w:sz w:val="32"/>
          <w:szCs w:val="32"/>
        </w:rPr>
        <w:t>“术语和定义”主要对《玉米市场信息监测规范》中的“玉米市场信息监测”进行了规定。</w:t>
      </w:r>
    </w:p>
    <w:p w14:paraId="45381263" w14:textId="77777777" w:rsidR="004C4985" w:rsidRPr="00AE04D5" w:rsidRDefault="0027427B" w:rsidP="007A3298">
      <w:pPr>
        <w:pStyle w:val="3"/>
        <w:keepNext w:val="0"/>
        <w:keepLines w:val="0"/>
        <w:numPr>
          <w:ilvl w:val="0"/>
          <w:numId w:val="6"/>
        </w:numPr>
        <w:adjustRightInd w:val="0"/>
        <w:snapToGrid w:val="0"/>
        <w:spacing w:line="580" w:lineRule="exact"/>
        <w:rPr>
          <w:rFonts w:ascii="黑体" w:eastAsia="黑体" w:hAnsi="黑体" w:cs="黑体"/>
        </w:rPr>
      </w:pPr>
      <w:bookmarkStart w:id="21" w:name="_Toc24198"/>
      <w:r w:rsidRPr="00AE04D5">
        <w:rPr>
          <w:rFonts w:ascii="黑体" w:eastAsia="黑体" w:hAnsi="黑体" w:cs="黑体" w:hint="eastAsia"/>
        </w:rPr>
        <w:t>监测内容</w:t>
      </w:r>
      <w:bookmarkEnd w:id="21"/>
    </w:p>
    <w:p w14:paraId="7F193D91" w14:textId="77777777" w:rsidR="004C4985" w:rsidRPr="00AE04D5" w:rsidRDefault="0027427B" w:rsidP="007A3298">
      <w:pPr>
        <w:pStyle w:val="ab"/>
        <w:adjustRightInd w:val="0"/>
        <w:snapToGrid w:val="0"/>
        <w:spacing w:line="580" w:lineRule="exact"/>
        <w:ind w:firstLine="640"/>
        <w:rPr>
          <w:rFonts w:ascii="仿宋" w:eastAsia="仿宋" w:hAnsi="仿宋" w:cs="仿宋"/>
          <w:b/>
          <w:sz w:val="32"/>
          <w:szCs w:val="32"/>
        </w:rPr>
      </w:pPr>
      <w:r w:rsidRPr="00AE04D5">
        <w:rPr>
          <w:rFonts w:ascii="仿宋" w:eastAsia="仿宋" w:hAnsi="仿宋" w:cs="仿宋" w:hint="eastAsia"/>
          <w:sz w:val="32"/>
          <w:szCs w:val="32"/>
        </w:rPr>
        <w:t>玉米市场信息监测内容共28项，按重要性分为必选项和可选项两部分。必选项是信息监测中必须监测的内容，共20项；可选项则根据实际情况决定是否监测，共8项。</w:t>
      </w:r>
    </w:p>
    <w:p w14:paraId="15144990" w14:textId="77777777" w:rsidR="004C4985" w:rsidRPr="00AE04D5" w:rsidRDefault="0027427B" w:rsidP="007A3298">
      <w:pPr>
        <w:pStyle w:val="3"/>
        <w:keepNext w:val="0"/>
        <w:keepLines w:val="0"/>
        <w:numPr>
          <w:ilvl w:val="0"/>
          <w:numId w:val="6"/>
        </w:numPr>
        <w:adjustRightInd w:val="0"/>
        <w:snapToGrid w:val="0"/>
        <w:spacing w:line="580" w:lineRule="exact"/>
        <w:rPr>
          <w:rFonts w:ascii="黑体" w:eastAsia="黑体" w:hAnsi="黑体" w:cs="黑体"/>
        </w:rPr>
      </w:pPr>
      <w:bookmarkStart w:id="22" w:name="_Toc14531"/>
      <w:r w:rsidRPr="00AE04D5">
        <w:rPr>
          <w:rFonts w:ascii="黑体" w:eastAsia="黑体" w:hAnsi="黑体" w:cs="黑体" w:hint="eastAsia"/>
        </w:rPr>
        <w:t>监测方式</w:t>
      </w:r>
      <w:bookmarkEnd w:id="22"/>
    </w:p>
    <w:p w14:paraId="1AF9DF53" w14:textId="77777777" w:rsidR="004C4985" w:rsidRPr="00AE04D5" w:rsidRDefault="0027427B" w:rsidP="007A3298">
      <w:pPr>
        <w:pStyle w:val="ab"/>
        <w:adjustRightInd w:val="0"/>
        <w:snapToGrid w:val="0"/>
        <w:spacing w:line="580" w:lineRule="exact"/>
        <w:ind w:firstLine="640"/>
        <w:rPr>
          <w:rFonts w:ascii="仿宋" w:eastAsia="仿宋" w:hAnsi="仿宋" w:cs="仿宋"/>
          <w:sz w:val="32"/>
          <w:szCs w:val="32"/>
        </w:rPr>
      </w:pPr>
      <w:r w:rsidRPr="00AE04D5">
        <w:rPr>
          <w:rFonts w:ascii="仿宋" w:eastAsia="仿宋" w:hAnsi="仿宋" w:cs="仿宋" w:hint="eastAsia"/>
          <w:sz w:val="32"/>
          <w:szCs w:val="32"/>
        </w:rPr>
        <w:t>玉米市场信息监测采取公开信息收集、抽样调查、大数据分析、实地调研等方式实现。具有固定来源的数据使用公开信息收集或者由监测机构根据调研做出预测获得，无固定来源的数据使用抽样调查方式获得，消费类数据以收集公开信息、抽样调查和大数据分析相结合的方式获得。</w:t>
      </w:r>
    </w:p>
    <w:p w14:paraId="36625364" w14:textId="77777777" w:rsidR="004C4985" w:rsidRPr="00AE04D5" w:rsidRDefault="0027427B" w:rsidP="007A3298">
      <w:pPr>
        <w:pStyle w:val="3"/>
        <w:keepNext w:val="0"/>
        <w:keepLines w:val="0"/>
        <w:numPr>
          <w:ilvl w:val="0"/>
          <w:numId w:val="6"/>
        </w:numPr>
        <w:adjustRightInd w:val="0"/>
        <w:snapToGrid w:val="0"/>
        <w:spacing w:line="580" w:lineRule="exact"/>
        <w:rPr>
          <w:rFonts w:ascii="黑体" w:eastAsia="黑体" w:hAnsi="黑体" w:cs="黑体"/>
        </w:rPr>
      </w:pPr>
      <w:bookmarkStart w:id="23" w:name="_Toc27005"/>
      <w:r w:rsidRPr="00AE04D5">
        <w:rPr>
          <w:rFonts w:ascii="黑体" w:eastAsia="黑体" w:hAnsi="黑体" w:cs="黑体" w:hint="eastAsia"/>
        </w:rPr>
        <w:t>监测数据处理</w:t>
      </w:r>
      <w:bookmarkEnd w:id="23"/>
    </w:p>
    <w:p w14:paraId="0234013D" w14:textId="77777777" w:rsidR="004C4985" w:rsidRPr="00AE04D5" w:rsidRDefault="0027427B" w:rsidP="007A3298">
      <w:pPr>
        <w:pStyle w:val="ab"/>
        <w:adjustRightInd w:val="0"/>
        <w:snapToGrid w:val="0"/>
        <w:spacing w:line="580" w:lineRule="exact"/>
        <w:ind w:firstLine="640"/>
        <w:rPr>
          <w:rFonts w:ascii="仿宋" w:eastAsia="仿宋" w:hAnsi="仿宋" w:cs="仿宋"/>
          <w:sz w:val="32"/>
          <w:szCs w:val="32"/>
        </w:rPr>
      </w:pPr>
      <w:r w:rsidRPr="00AE04D5">
        <w:rPr>
          <w:rFonts w:ascii="仿宋" w:eastAsia="仿宋" w:hAnsi="仿宋" w:cs="仿宋" w:hint="eastAsia"/>
          <w:sz w:val="32"/>
          <w:szCs w:val="32"/>
        </w:rPr>
        <w:t>对于通过全面调查方式获得的固定来源数据，可根据监测目的和需要，研制专门的计算机监测处理程序，实现自动监测和处理功能，实时上传数据至监测信息数据库。抽样调查数据采用人工监测的方式，由人工上传数据至监测信息数据库。</w:t>
      </w:r>
    </w:p>
    <w:p w14:paraId="5B3F2935" w14:textId="77777777" w:rsidR="004C4985" w:rsidRPr="00AE04D5" w:rsidRDefault="0027427B" w:rsidP="007A3298">
      <w:pPr>
        <w:pStyle w:val="3"/>
        <w:keepNext w:val="0"/>
        <w:keepLines w:val="0"/>
        <w:numPr>
          <w:ilvl w:val="0"/>
          <w:numId w:val="6"/>
        </w:numPr>
        <w:adjustRightInd w:val="0"/>
        <w:snapToGrid w:val="0"/>
        <w:spacing w:line="580" w:lineRule="exact"/>
        <w:rPr>
          <w:rFonts w:ascii="黑体" w:eastAsia="黑体" w:hAnsi="黑体" w:cs="黑体"/>
        </w:rPr>
      </w:pPr>
      <w:bookmarkStart w:id="24" w:name="_Toc15408"/>
      <w:r w:rsidRPr="00AE04D5">
        <w:rPr>
          <w:rFonts w:ascii="黑体" w:eastAsia="黑体" w:hAnsi="黑体" w:cs="黑体" w:hint="eastAsia"/>
        </w:rPr>
        <w:t>监测时间和频次</w:t>
      </w:r>
      <w:bookmarkEnd w:id="24"/>
    </w:p>
    <w:p w14:paraId="52FC3B74" w14:textId="77777777" w:rsidR="004C4985" w:rsidRPr="00AE04D5" w:rsidRDefault="0027427B" w:rsidP="007A3298">
      <w:pPr>
        <w:pStyle w:val="ab"/>
        <w:adjustRightInd w:val="0"/>
        <w:snapToGrid w:val="0"/>
        <w:spacing w:line="580" w:lineRule="exact"/>
        <w:ind w:firstLine="640"/>
        <w:rPr>
          <w:rFonts w:ascii="仿宋" w:eastAsia="仿宋" w:hAnsi="仿宋" w:cs="仿宋"/>
          <w:sz w:val="32"/>
          <w:szCs w:val="32"/>
        </w:rPr>
      </w:pPr>
      <w:r w:rsidRPr="00AE04D5">
        <w:rPr>
          <w:rFonts w:ascii="仿宋" w:eastAsia="仿宋" w:hAnsi="仿宋" w:cs="仿宋" w:hint="eastAsia"/>
          <w:sz w:val="32"/>
          <w:szCs w:val="32"/>
        </w:rPr>
        <w:lastRenderedPageBreak/>
        <w:t>玉米市场信息监测的时间和频次，应根据监测目的、内容、方式以及监测分析方法确定。</w:t>
      </w:r>
    </w:p>
    <w:p w14:paraId="6E6FC650" w14:textId="77777777" w:rsidR="004C4985" w:rsidRPr="00AE04D5" w:rsidRDefault="0027427B" w:rsidP="007A3298">
      <w:pPr>
        <w:pStyle w:val="3"/>
        <w:keepNext w:val="0"/>
        <w:keepLines w:val="0"/>
        <w:numPr>
          <w:ilvl w:val="0"/>
          <w:numId w:val="6"/>
        </w:numPr>
        <w:adjustRightInd w:val="0"/>
        <w:snapToGrid w:val="0"/>
        <w:spacing w:line="580" w:lineRule="exact"/>
        <w:rPr>
          <w:rFonts w:ascii="黑体" w:eastAsia="黑体" w:hAnsi="黑体" w:cs="黑体"/>
        </w:rPr>
      </w:pPr>
      <w:bookmarkStart w:id="25" w:name="_Toc27616"/>
      <w:r w:rsidRPr="00AE04D5">
        <w:rPr>
          <w:rFonts w:ascii="黑体" w:eastAsia="黑体" w:hAnsi="黑体" w:cs="黑体" w:hint="eastAsia"/>
        </w:rPr>
        <w:t>监测数据处理</w:t>
      </w:r>
      <w:bookmarkEnd w:id="25"/>
    </w:p>
    <w:p w14:paraId="4E02780C" w14:textId="77777777" w:rsidR="004C4985" w:rsidRPr="00AE04D5" w:rsidRDefault="0027427B" w:rsidP="007A3298">
      <w:pPr>
        <w:pStyle w:val="ab"/>
        <w:adjustRightInd w:val="0"/>
        <w:snapToGrid w:val="0"/>
        <w:spacing w:line="580" w:lineRule="exact"/>
        <w:ind w:firstLine="640"/>
        <w:rPr>
          <w:rFonts w:ascii="仿宋" w:eastAsia="仿宋" w:hAnsi="仿宋" w:cs="仿宋"/>
          <w:sz w:val="32"/>
          <w:szCs w:val="32"/>
        </w:rPr>
      </w:pPr>
      <w:r w:rsidRPr="00AE04D5">
        <w:rPr>
          <w:rFonts w:ascii="仿宋" w:eastAsia="仿宋" w:hAnsi="仿宋" w:cs="仿宋" w:hint="eastAsia"/>
          <w:sz w:val="32"/>
          <w:szCs w:val="32"/>
        </w:rPr>
        <w:t>固定来源数据，可根据监测目的和需要，研制专门的计算机监测处理程序，实现自动监测和处理功能，实时上传数据至监测信息数据库。调查数据，可由人工上传数据至监测信息数据库。对监测数据的阈值范围、数据完整性、数据格式进行检查，及时发现并处理异常数据。</w:t>
      </w:r>
    </w:p>
    <w:p w14:paraId="7630D585" w14:textId="77777777" w:rsidR="004C4985" w:rsidRPr="00AE04D5" w:rsidRDefault="0027427B" w:rsidP="007A3298">
      <w:pPr>
        <w:pStyle w:val="1"/>
        <w:keepNext w:val="0"/>
        <w:keepLines w:val="0"/>
        <w:numPr>
          <w:ilvl w:val="0"/>
          <w:numId w:val="1"/>
        </w:numPr>
        <w:adjustRightInd w:val="0"/>
        <w:snapToGrid w:val="0"/>
        <w:spacing w:line="580" w:lineRule="exact"/>
        <w:rPr>
          <w:rFonts w:ascii="黑体" w:eastAsia="黑体" w:hAnsi="黑体" w:cs="黑体"/>
          <w:sz w:val="32"/>
          <w:szCs w:val="32"/>
        </w:rPr>
      </w:pPr>
      <w:bookmarkStart w:id="26" w:name="_Toc8746"/>
      <w:r w:rsidRPr="00AE04D5">
        <w:rPr>
          <w:rFonts w:ascii="黑体" w:eastAsia="黑体" w:hAnsi="黑体" w:cs="黑体" w:hint="eastAsia"/>
          <w:sz w:val="32"/>
          <w:szCs w:val="32"/>
        </w:rPr>
        <w:t>预期经济效果</w:t>
      </w:r>
      <w:bookmarkEnd w:id="26"/>
    </w:p>
    <w:p w14:paraId="12383254" w14:textId="77777777" w:rsidR="004C4985" w:rsidRPr="00AE04D5" w:rsidRDefault="0027427B" w:rsidP="007A3298">
      <w:pPr>
        <w:adjustRightInd w:val="0"/>
        <w:snapToGrid w:val="0"/>
        <w:spacing w:line="580" w:lineRule="exact"/>
        <w:ind w:firstLine="600"/>
        <w:rPr>
          <w:rFonts w:ascii="仿宋" w:eastAsia="仿宋" w:hAnsi="仿宋" w:cs="仿宋"/>
          <w:sz w:val="32"/>
          <w:szCs w:val="32"/>
        </w:rPr>
      </w:pPr>
      <w:r w:rsidRPr="00AE04D5">
        <w:rPr>
          <w:rFonts w:ascii="仿宋_GB2312" w:eastAsia="仿宋_GB2312" w:hAnsi="黑体" w:cs="黑体" w:hint="eastAsia"/>
          <w:color w:val="000000"/>
          <w:kern w:val="0"/>
          <w:sz w:val="32"/>
          <w:szCs w:val="32"/>
        </w:rPr>
        <w:t>长期以来，玉米市场信息的监测一直受到政府、企业和研究机构的重视。制定</w:t>
      </w:r>
      <w:r w:rsidRPr="00AE04D5">
        <w:rPr>
          <w:rFonts w:ascii="仿宋_GB2312" w:eastAsia="仿宋_GB2312" w:hAnsi="宋体" w:cs="Times New Roman" w:hint="eastAsia"/>
          <w:sz w:val="32"/>
          <w:szCs w:val="32"/>
        </w:rPr>
        <w:t>“玉米市场信息监测要求”标准，可为政府、企业、科研院所等各机构及市场主体提供开展玉米市场监测的技术性规范。有助于解决信息共享过程中信息集成度、协同性差等基础障碍，提高我国玉米市场信息监测整体技术水平，发挥信息在市场资源配置中的基础性作用，实现数据引领产业高质量发展，为玉米</w:t>
      </w:r>
      <w:r w:rsidRPr="00AE04D5">
        <w:rPr>
          <w:rFonts w:ascii="仿宋" w:eastAsia="仿宋" w:hAnsi="仿宋" w:cs="黑体" w:hint="eastAsia"/>
          <w:color w:val="000000"/>
          <w:kern w:val="0"/>
          <w:sz w:val="32"/>
          <w:szCs w:val="32"/>
        </w:rPr>
        <w:t>产业安全宏观决策提供支撑</w:t>
      </w:r>
      <w:r w:rsidRPr="00AE04D5">
        <w:rPr>
          <w:rFonts w:ascii="仿宋_GB2312" w:eastAsia="仿宋_GB2312" w:hAnsi="宋体" w:cs="Times New Roman" w:hint="eastAsia"/>
          <w:sz w:val="32"/>
          <w:szCs w:val="32"/>
        </w:rPr>
        <w:t>。</w:t>
      </w:r>
    </w:p>
    <w:p w14:paraId="621AB288" w14:textId="77777777" w:rsidR="004C4985" w:rsidRPr="00AE04D5" w:rsidRDefault="0027427B" w:rsidP="007A3298">
      <w:pPr>
        <w:pStyle w:val="1"/>
        <w:keepNext w:val="0"/>
        <w:keepLines w:val="0"/>
        <w:numPr>
          <w:ilvl w:val="0"/>
          <w:numId w:val="1"/>
        </w:numPr>
        <w:adjustRightInd w:val="0"/>
        <w:snapToGrid w:val="0"/>
        <w:spacing w:line="580" w:lineRule="exact"/>
        <w:rPr>
          <w:rFonts w:ascii="黑体" w:eastAsia="黑体" w:hAnsi="黑体" w:cs="黑体"/>
          <w:sz w:val="32"/>
          <w:szCs w:val="32"/>
        </w:rPr>
      </w:pPr>
      <w:bookmarkStart w:id="27" w:name="_Toc14637"/>
      <w:r w:rsidRPr="00AE04D5">
        <w:rPr>
          <w:rFonts w:ascii="黑体" w:eastAsia="黑体" w:hAnsi="黑体" w:cs="黑体" w:hint="eastAsia"/>
          <w:sz w:val="32"/>
          <w:szCs w:val="32"/>
        </w:rPr>
        <w:t>与有关的现行法律、法规和强制性国家标准的关系</w:t>
      </w:r>
      <w:bookmarkEnd w:id="27"/>
    </w:p>
    <w:p w14:paraId="18EE97CC" w14:textId="77777777" w:rsidR="004C4985" w:rsidRPr="00AE04D5" w:rsidRDefault="0027427B" w:rsidP="007A3298">
      <w:pPr>
        <w:adjustRightInd w:val="0"/>
        <w:snapToGrid w:val="0"/>
        <w:spacing w:line="580" w:lineRule="exact"/>
        <w:ind w:firstLine="585"/>
        <w:jc w:val="left"/>
        <w:rPr>
          <w:rFonts w:ascii="仿宋" w:eastAsia="仿宋" w:hAnsi="仿宋" w:cs="仿宋"/>
          <w:sz w:val="32"/>
          <w:szCs w:val="32"/>
        </w:rPr>
      </w:pPr>
      <w:r w:rsidRPr="00AE04D5">
        <w:rPr>
          <w:rFonts w:ascii="仿宋" w:eastAsia="仿宋" w:hAnsi="仿宋" w:cs="仿宋" w:hint="eastAsia"/>
          <w:sz w:val="32"/>
          <w:szCs w:val="32"/>
        </w:rPr>
        <w:t>本标准与现行法律、法规和强制性国家标准无冲突。</w:t>
      </w:r>
    </w:p>
    <w:p w14:paraId="01489844" w14:textId="77777777" w:rsidR="004C4985" w:rsidRPr="00AE04D5" w:rsidRDefault="0027427B" w:rsidP="007A3298">
      <w:pPr>
        <w:pStyle w:val="1"/>
        <w:keepNext w:val="0"/>
        <w:keepLines w:val="0"/>
        <w:numPr>
          <w:ilvl w:val="0"/>
          <w:numId w:val="1"/>
        </w:numPr>
        <w:adjustRightInd w:val="0"/>
        <w:snapToGrid w:val="0"/>
        <w:spacing w:line="580" w:lineRule="exact"/>
        <w:rPr>
          <w:rFonts w:ascii="黑体" w:eastAsia="黑体" w:hAnsi="黑体" w:cs="黑体"/>
          <w:sz w:val="32"/>
          <w:szCs w:val="32"/>
        </w:rPr>
      </w:pPr>
      <w:bookmarkStart w:id="28" w:name="_Toc26796"/>
      <w:r w:rsidRPr="00AE04D5">
        <w:rPr>
          <w:rFonts w:ascii="黑体" w:eastAsia="黑体" w:hAnsi="黑体" w:cs="黑体" w:hint="eastAsia"/>
          <w:sz w:val="32"/>
          <w:szCs w:val="32"/>
        </w:rPr>
        <w:t>专利和知识产权说明</w:t>
      </w:r>
      <w:bookmarkEnd w:id="28"/>
    </w:p>
    <w:p w14:paraId="234497B3" w14:textId="77777777" w:rsidR="004C4985" w:rsidRPr="00AE04D5" w:rsidRDefault="0027427B" w:rsidP="007A3298">
      <w:pPr>
        <w:adjustRightInd w:val="0"/>
        <w:snapToGrid w:val="0"/>
        <w:spacing w:line="580" w:lineRule="exact"/>
        <w:jc w:val="left"/>
        <w:rPr>
          <w:rFonts w:ascii="仿宋" w:eastAsia="仿宋" w:hAnsi="仿宋" w:cs="仿宋"/>
          <w:b/>
          <w:sz w:val="32"/>
          <w:szCs w:val="32"/>
        </w:rPr>
      </w:pPr>
      <w:r w:rsidRPr="00AE04D5">
        <w:rPr>
          <w:rFonts w:ascii="仿宋" w:eastAsia="仿宋" w:hAnsi="仿宋" w:cs="仿宋" w:hint="eastAsia"/>
          <w:b/>
          <w:sz w:val="32"/>
          <w:szCs w:val="32"/>
        </w:rPr>
        <w:lastRenderedPageBreak/>
        <w:t xml:space="preserve">    </w:t>
      </w:r>
      <w:r w:rsidRPr="00AE04D5">
        <w:rPr>
          <w:rFonts w:ascii="仿宋" w:eastAsia="仿宋" w:hAnsi="仿宋" w:cs="仿宋" w:hint="eastAsia"/>
          <w:sz w:val="32"/>
          <w:szCs w:val="32"/>
        </w:rPr>
        <w:t>本标准不涉及专利和知识产权。</w:t>
      </w:r>
    </w:p>
    <w:p w14:paraId="6DB38F68" w14:textId="77777777" w:rsidR="004C4985" w:rsidRPr="00AE04D5" w:rsidRDefault="0027427B" w:rsidP="007A3298">
      <w:pPr>
        <w:pStyle w:val="1"/>
        <w:keepNext w:val="0"/>
        <w:keepLines w:val="0"/>
        <w:numPr>
          <w:ilvl w:val="0"/>
          <w:numId w:val="1"/>
        </w:numPr>
        <w:adjustRightInd w:val="0"/>
        <w:snapToGrid w:val="0"/>
        <w:spacing w:line="580" w:lineRule="exact"/>
        <w:rPr>
          <w:rFonts w:ascii="黑体" w:eastAsia="黑体" w:hAnsi="黑体" w:cs="黑体"/>
          <w:sz w:val="32"/>
          <w:szCs w:val="32"/>
        </w:rPr>
      </w:pPr>
      <w:bookmarkStart w:id="29" w:name="_Toc22024"/>
      <w:r w:rsidRPr="00AE04D5">
        <w:rPr>
          <w:rFonts w:ascii="黑体" w:eastAsia="黑体" w:hAnsi="黑体" w:cs="黑体" w:hint="eastAsia"/>
          <w:sz w:val="32"/>
          <w:szCs w:val="32"/>
        </w:rPr>
        <w:t>重大分歧意见的处理经过和依据</w:t>
      </w:r>
      <w:bookmarkEnd w:id="29"/>
    </w:p>
    <w:p w14:paraId="3EB03332" w14:textId="77777777" w:rsidR="004C4985" w:rsidRPr="00AE04D5" w:rsidRDefault="0027427B" w:rsidP="007A3298">
      <w:pPr>
        <w:adjustRightInd w:val="0"/>
        <w:snapToGrid w:val="0"/>
        <w:spacing w:line="580" w:lineRule="exact"/>
        <w:ind w:firstLine="570"/>
        <w:jc w:val="left"/>
        <w:rPr>
          <w:rFonts w:ascii="仿宋" w:eastAsia="仿宋" w:hAnsi="仿宋" w:cs="仿宋"/>
          <w:sz w:val="32"/>
          <w:szCs w:val="32"/>
        </w:rPr>
      </w:pPr>
      <w:r w:rsidRPr="00AE04D5">
        <w:rPr>
          <w:rFonts w:ascii="仿宋" w:eastAsia="仿宋" w:hAnsi="仿宋" w:cs="仿宋" w:hint="eastAsia"/>
          <w:sz w:val="32"/>
          <w:szCs w:val="32"/>
        </w:rPr>
        <w:t>无。</w:t>
      </w:r>
    </w:p>
    <w:p w14:paraId="0572B8A8" w14:textId="77777777" w:rsidR="004C4985" w:rsidRPr="00AE04D5" w:rsidRDefault="0027427B" w:rsidP="007A3298">
      <w:pPr>
        <w:pStyle w:val="1"/>
        <w:keepNext w:val="0"/>
        <w:keepLines w:val="0"/>
        <w:numPr>
          <w:ilvl w:val="0"/>
          <w:numId w:val="1"/>
        </w:numPr>
        <w:adjustRightInd w:val="0"/>
        <w:snapToGrid w:val="0"/>
        <w:spacing w:line="580" w:lineRule="exact"/>
        <w:rPr>
          <w:rFonts w:ascii="黑体" w:eastAsia="黑体" w:hAnsi="黑体" w:cs="黑体"/>
          <w:sz w:val="32"/>
          <w:szCs w:val="32"/>
        </w:rPr>
      </w:pPr>
      <w:bookmarkStart w:id="30" w:name="_Toc19992"/>
      <w:r w:rsidRPr="00AE04D5">
        <w:rPr>
          <w:rFonts w:ascii="黑体" w:eastAsia="黑体" w:hAnsi="黑体" w:cs="黑体" w:hint="eastAsia"/>
          <w:sz w:val="32"/>
          <w:szCs w:val="32"/>
        </w:rPr>
        <w:t>作为强制性标准或推荐性标准的建议</w:t>
      </w:r>
      <w:bookmarkEnd w:id="30"/>
    </w:p>
    <w:p w14:paraId="3578BEF8" w14:textId="77777777" w:rsidR="004C4985" w:rsidRPr="00AE04D5" w:rsidRDefault="0027427B" w:rsidP="007A3298">
      <w:pPr>
        <w:adjustRightInd w:val="0"/>
        <w:snapToGrid w:val="0"/>
        <w:spacing w:line="580" w:lineRule="exact"/>
        <w:jc w:val="left"/>
        <w:rPr>
          <w:rFonts w:ascii="仿宋" w:eastAsia="仿宋" w:hAnsi="仿宋" w:cs="仿宋"/>
          <w:b/>
          <w:sz w:val="32"/>
          <w:szCs w:val="32"/>
        </w:rPr>
      </w:pPr>
      <w:r w:rsidRPr="00AE04D5">
        <w:rPr>
          <w:rFonts w:ascii="仿宋" w:eastAsia="仿宋" w:hAnsi="仿宋" w:cs="仿宋" w:hint="eastAsia"/>
          <w:b/>
          <w:sz w:val="32"/>
          <w:szCs w:val="32"/>
        </w:rPr>
        <w:t xml:space="preserve">   </w:t>
      </w:r>
      <w:r w:rsidRPr="00AE04D5">
        <w:rPr>
          <w:rFonts w:ascii="仿宋" w:eastAsia="仿宋" w:hAnsi="仿宋" w:cs="仿宋" w:hint="eastAsia"/>
          <w:sz w:val="32"/>
          <w:szCs w:val="32"/>
        </w:rPr>
        <w:t xml:space="preserve">  建议作为推荐性标准发布实施。</w:t>
      </w:r>
    </w:p>
    <w:p w14:paraId="464341B4" w14:textId="77777777" w:rsidR="004C4985" w:rsidRPr="00AE04D5" w:rsidRDefault="0027427B" w:rsidP="007A3298">
      <w:pPr>
        <w:pStyle w:val="1"/>
        <w:keepNext w:val="0"/>
        <w:keepLines w:val="0"/>
        <w:numPr>
          <w:ilvl w:val="0"/>
          <w:numId w:val="1"/>
        </w:numPr>
        <w:adjustRightInd w:val="0"/>
        <w:snapToGrid w:val="0"/>
        <w:spacing w:line="580" w:lineRule="exact"/>
        <w:rPr>
          <w:rFonts w:ascii="黑体" w:eastAsia="黑体" w:hAnsi="黑体" w:cs="黑体"/>
          <w:sz w:val="32"/>
          <w:szCs w:val="32"/>
        </w:rPr>
      </w:pPr>
      <w:bookmarkStart w:id="31" w:name="_Toc19052"/>
      <w:r w:rsidRPr="00AE04D5">
        <w:rPr>
          <w:rFonts w:ascii="黑体" w:eastAsia="黑体" w:hAnsi="黑体" w:cs="黑体" w:hint="eastAsia"/>
          <w:sz w:val="32"/>
          <w:szCs w:val="32"/>
        </w:rPr>
        <w:t>贯彻标准的要求和措施建议</w:t>
      </w:r>
      <w:bookmarkEnd w:id="31"/>
    </w:p>
    <w:p w14:paraId="24EE1086" w14:textId="77777777" w:rsidR="004C4985" w:rsidRPr="00AE04D5" w:rsidRDefault="0027427B" w:rsidP="007A3298">
      <w:pPr>
        <w:adjustRightInd w:val="0"/>
        <w:snapToGrid w:val="0"/>
        <w:spacing w:line="580" w:lineRule="exact"/>
        <w:ind w:firstLine="570"/>
        <w:jc w:val="left"/>
        <w:rPr>
          <w:rFonts w:ascii="仿宋" w:eastAsia="仿宋" w:hAnsi="仿宋" w:cs="仿宋"/>
          <w:sz w:val="32"/>
          <w:szCs w:val="32"/>
        </w:rPr>
      </w:pPr>
      <w:r w:rsidRPr="00AE04D5">
        <w:rPr>
          <w:rFonts w:ascii="仿宋" w:eastAsia="仿宋" w:hAnsi="仿宋" w:cs="仿宋" w:hint="eastAsia"/>
          <w:sz w:val="32"/>
          <w:szCs w:val="32"/>
        </w:rPr>
        <w:t>为贯彻实施本行业标准，建议开展本标准的宣传、培训工作。</w:t>
      </w:r>
    </w:p>
    <w:p w14:paraId="00E8E571" w14:textId="77777777" w:rsidR="004C4985" w:rsidRPr="00E27929" w:rsidRDefault="0027427B" w:rsidP="007A3298">
      <w:pPr>
        <w:pStyle w:val="1"/>
        <w:keepNext w:val="0"/>
        <w:keepLines w:val="0"/>
        <w:numPr>
          <w:ilvl w:val="0"/>
          <w:numId w:val="1"/>
        </w:numPr>
        <w:adjustRightInd w:val="0"/>
        <w:snapToGrid w:val="0"/>
        <w:spacing w:line="580" w:lineRule="exact"/>
        <w:rPr>
          <w:rFonts w:ascii="黑体" w:eastAsia="黑体" w:hAnsi="黑体" w:cs="黑体"/>
          <w:sz w:val="32"/>
          <w:szCs w:val="32"/>
        </w:rPr>
      </w:pPr>
      <w:bookmarkStart w:id="32" w:name="_Toc30999"/>
      <w:r w:rsidRPr="00E27929">
        <w:rPr>
          <w:rFonts w:ascii="黑体" w:eastAsia="黑体" w:hAnsi="黑体" w:cs="黑体" w:hint="eastAsia"/>
          <w:sz w:val="32"/>
          <w:szCs w:val="32"/>
        </w:rPr>
        <w:t>废止现行有关标准的建议</w:t>
      </w:r>
      <w:bookmarkEnd w:id="32"/>
    </w:p>
    <w:p w14:paraId="037BE64C" w14:textId="77777777" w:rsidR="004C4985" w:rsidRPr="00AE04D5" w:rsidRDefault="0027427B" w:rsidP="007A3298">
      <w:pPr>
        <w:adjustRightInd w:val="0"/>
        <w:snapToGrid w:val="0"/>
        <w:spacing w:line="580" w:lineRule="exact"/>
        <w:ind w:firstLine="570"/>
        <w:jc w:val="left"/>
        <w:rPr>
          <w:rFonts w:asciiTheme="majorEastAsia" w:eastAsiaTheme="majorEastAsia" w:hAnsiTheme="majorEastAsia"/>
          <w:sz w:val="32"/>
          <w:szCs w:val="32"/>
        </w:rPr>
      </w:pPr>
      <w:r w:rsidRPr="00AE04D5">
        <w:rPr>
          <w:rFonts w:asciiTheme="majorEastAsia" w:eastAsiaTheme="majorEastAsia" w:hAnsiTheme="majorEastAsia"/>
          <w:sz w:val="32"/>
          <w:szCs w:val="32"/>
        </w:rPr>
        <w:t>无</w:t>
      </w:r>
    </w:p>
    <w:p w14:paraId="4E0270A7" w14:textId="77777777" w:rsidR="004C4985" w:rsidRPr="00E27929" w:rsidRDefault="0027427B" w:rsidP="007A3298">
      <w:pPr>
        <w:pStyle w:val="1"/>
        <w:keepNext w:val="0"/>
        <w:keepLines w:val="0"/>
        <w:numPr>
          <w:ilvl w:val="0"/>
          <w:numId w:val="1"/>
        </w:numPr>
        <w:adjustRightInd w:val="0"/>
        <w:snapToGrid w:val="0"/>
        <w:spacing w:line="580" w:lineRule="exact"/>
        <w:rPr>
          <w:rFonts w:ascii="黑体" w:eastAsia="黑体" w:hAnsi="黑体" w:cs="黑体"/>
          <w:sz w:val="32"/>
          <w:szCs w:val="32"/>
        </w:rPr>
      </w:pPr>
      <w:bookmarkStart w:id="33" w:name="_Toc20111"/>
      <w:r w:rsidRPr="00E27929">
        <w:rPr>
          <w:rFonts w:ascii="黑体" w:eastAsia="黑体" w:hAnsi="黑体" w:cs="黑体"/>
          <w:sz w:val="32"/>
          <w:szCs w:val="32"/>
        </w:rPr>
        <w:t>其他应予说明的事项</w:t>
      </w:r>
      <w:bookmarkEnd w:id="33"/>
    </w:p>
    <w:p w14:paraId="6A133CE9" w14:textId="77777777" w:rsidR="004C4985" w:rsidRPr="00AE04D5" w:rsidRDefault="0027427B" w:rsidP="007A3298">
      <w:pPr>
        <w:adjustRightInd w:val="0"/>
        <w:snapToGrid w:val="0"/>
        <w:spacing w:line="580" w:lineRule="exact"/>
        <w:ind w:firstLine="570"/>
        <w:jc w:val="left"/>
        <w:rPr>
          <w:rFonts w:asciiTheme="majorEastAsia" w:eastAsiaTheme="majorEastAsia" w:hAnsiTheme="majorEastAsia"/>
          <w:sz w:val="32"/>
          <w:szCs w:val="32"/>
        </w:rPr>
      </w:pPr>
      <w:r w:rsidRPr="00AE04D5">
        <w:rPr>
          <w:rFonts w:asciiTheme="majorEastAsia" w:eastAsiaTheme="majorEastAsia" w:hAnsiTheme="majorEastAsia"/>
          <w:sz w:val="32"/>
          <w:szCs w:val="32"/>
        </w:rPr>
        <w:t>无</w:t>
      </w:r>
    </w:p>
    <w:sectPr w:rsidR="004C4985" w:rsidRPr="00AE04D5">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73F85" w14:textId="77777777" w:rsidR="0027427B" w:rsidRDefault="0027427B">
      <w:r>
        <w:separator/>
      </w:r>
    </w:p>
  </w:endnote>
  <w:endnote w:type="continuationSeparator" w:id="0">
    <w:p w14:paraId="1A648E30" w14:textId="77777777" w:rsidR="0027427B" w:rsidRDefault="002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7744331"/>
    </w:sdtPr>
    <w:sdtEndPr/>
    <w:sdtContent>
      <w:p w14:paraId="06272E6F" w14:textId="77777777" w:rsidR="004C4985" w:rsidRDefault="0027427B">
        <w:pPr>
          <w:pStyle w:val="a5"/>
          <w:jc w:val="center"/>
        </w:pPr>
        <w:r>
          <w:fldChar w:fldCharType="begin"/>
        </w:r>
        <w:r>
          <w:instrText>PAGE   \* MERGEFORMAT</w:instrText>
        </w:r>
        <w:r>
          <w:fldChar w:fldCharType="separate"/>
        </w:r>
        <w:r>
          <w:rPr>
            <w:lang w:val="zh-CN"/>
          </w:rPr>
          <w:t>8</w:t>
        </w:r>
        <w:r>
          <w:fldChar w:fldCharType="end"/>
        </w:r>
      </w:p>
    </w:sdtContent>
  </w:sdt>
  <w:p w14:paraId="282F3E44" w14:textId="77777777" w:rsidR="004C4985" w:rsidRDefault="004C49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FFCA4" w14:textId="77777777" w:rsidR="0027427B" w:rsidRDefault="0027427B">
      <w:r>
        <w:separator/>
      </w:r>
    </w:p>
  </w:footnote>
  <w:footnote w:type="continuationSeparator" w:id="0">
    <w:p w14:paraId="100348DA" w14:textId="77777777" w:rsidR="0027427B" w:rsidRDefault="00274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E5656"/>
    <w:multiLevelType w:val="multilevel"/>
    <w:tmpl w:val="044E565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AB7184"/>
    <w:multiLevelType w:val="multilevel"/>
    <w:tmpl w:val="0AAB718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646573A"/>
    <w:multiLevelType w:val="multilevel"/>
    <w:tmpl w:val="364657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BE74817"/>
    <w:multiLevelType w:val="multilevel"/>
    <w:tmpl w:val="3BE7481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2F56D40"/>
    <w:multiLevelType w:val="multilevel"/>
    <w:tmpl w:val="42F56D4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3EB1299"/>
    <w:multiLevelType w:val="multilevel"/>
    <w:tmpl w:val="53EB1299"/>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92A"/>
    <w:rsid w:val="00040A82"/>
    <w:rsid w:val="000446B6"/>
    <w:rsid w:val="000501C8"/>
    <w:rsid w:val="0005359A"/>
    <w:rsid w:val="00094511"/>
    <w:rsid w:val="000A478F"/>
    <w:rsid w:val="000B7B92"/>
    <w:rsid w:val="000C585E"/>
    <w:rsid w:val="00127DE8"/>
    <w:rsid w:val="00137345"/>
    <w:rsid w:val="00157940"/>
    <w:rsid w:val="001633E5"/>
    <w:rsid w:val="00176B22"/>
    <w:rsid w:val="001A11A1"/>
    <w:rsid w:val="001B4B5B"/>
    <w:rsid w:val="001B5F4C"/>
    <w:rsid w:val="001B6019"/>
    <w:rsid w:val="001C683D"/>
    <w:rsid w:val="002002D9"/>
    <w:rsid w:val="00204274"/>
    <w:rsid w:val="0027427B"/>
    <w:rsid w:val="002F6F3C"/>
    <w:rsid w:val="003122AB"/>
    <w:rsid w:val="00312EAF"/>
    <w:rsid w:val="0031641A"/>
    <w:rsid w:val="00330FFB"/>
    <w:rsid w:val="00335C9E"/>
    <w:rsid w:val="00382567"/>
    <w:rsid w:val="00394109"/>
    <w:rsid w:val="003A2101"/>
    <w:rsid w:val="003A6A4E"/>
    <w:rsid w:val="0041103A"/>
    <w:rsid w:val="00414AD4"/>
    <w:rsid w:val="00417BB1"/>
    <w:rsid w:val="00430D06"/>
    <w:rsid w:val="004814E0"/>
    <w:rsid w:val="0048489B"/>
    <w:rsid w:val="004B67DD"/>
    <w:rsid w:val="004B69CB"/>
    <w:rsid w:val="004B7B49"/>
    <w:rsid w:val="004C2DC9"/>
    <w:rsid w:val="004C4985"/>
    <w:rsid w:val="004D4CA3"/>
    <w:rsid w:val="00520B50"/>
    <w:rsid w:val="00577291"/>
    <w:rsid w:val="005B4869"/>
    <w:rsid w:val="005C7F43"/>
    <w:rsid w:val="005E0554"/>
    <w:rsid w:val="005F392A"/>
    <w:rsid w:val="00610DB3"/>
    <w:rsid w:val="00617288"/>
    <w:rsid w:val="006451DB"/>
    <w:rsid w:val="006F3712"/>
    <w:rsid w:val="0072329F"/>
    <w:rsid w:val="00733A54"/>
    <w:rsid w:val="00740C09"/>
    <w:rsid w:val="00762755"/>
    <w:rsid w:val="00782CC6"/>
    <w:rsid w:val="007A3298"/>
    <w:rsid w:val="007B1787"/>
    <w:rsid w:val="007C1702"/>
    <w:rsid w:val="007C40DE"/>
    <w:rsid w:val="007D247A"/>
    <w:rsid w:val="007E13A5"/>
    <w:rsid w:val="007F1A26"/>
    <w:rsid w:val="0081062C"/>
    <w:rsid w:val="0085670C"/>
    <w:rsid w:val="00881F99"/>
    <w:rsid w:val="008928E2"/>
    <w:rsid w:val="00901C86"/>
    <w:rsid w:val="00976926"/>
    <w:rsid w:val="00A35A16"/>
    <w:rsid w:val="00A47D81"/>
    <w:rsid w:val="00A7129E"/>
    <w:rsid w:val="00A959E8"/>
    <w:rsid w:val="00AB0C0E"/>
    <w:rsid w:val="00AC6722"/>
    <w:rsid w:val="00AE04D5"/>
    <w:rsid w:val="00AE715A"/>
    <w:rsid w:val="00AF058C"/>
    <w:rsid w:val="00B752E7"/>
    <w:rsid w:val="00B874E8"/>
    <w:rsid w:val="00BD7CA2"/>
    <w:rsid w:val="00BE781A"/>
    <w:rsid w:val="00C32893"/>
    <w:rsid w:val="00C65725"/>
    <w:rsid w:val="00C8681E"/>
    <w:rsid w:val="00C90F45"/>
    <w:rsid w:val="00CE058D"/>
    <w:rsid w:val="00CF3AE9"/>
    <w:rsid w:val="00D16D27"/>
    <w:rsid w:val="00D66D68"/>
    <w:rsid w:val="00D73705"/>
    <w:rsid w:val="00D81B20"/>
    <w:rsid w:val="00D93A29"/>
    <w:rsid w:val="00DA4B4F"/>
    <w:rsid w:val="00E27929"/>
    <w:rsid w:val="00E31D73"/>
    <w:rsid w:val="00E36B1A"/>
    <w:rsid w:val="00E83369"/>
    <w:rsid w:val="00E95A7A"/>
    <w:rsid w:val="00E96C20"/>
    <w:rsid w:val="00EA6906"/>
    <w:rsid w:val="00EA71B4"/>
    <w:rsid w:val="00EF7452"/>
    <w:rsid w:val="00F44A8C"/>
    <w:rsid w:val="00FB4044"/>
    <w:rsid w:val="00FC3E93"/>
    <w:rsid w:val="00FE2126"/>
    <w:rsid w:val="00FF45F5"/>
    <w:rsid w:val="00FF66A2"/>
    <w:rsid w:val="052644FC"/>
    <w:rsid w:val="0B9E2201"/>
    <w:rsid w:val="1AD86A4E"/>
    <w:rsid w:val="2A9C19DB"/>
    <w:rsid w:val="2C09154B"/>
    <w:rsid w:val="2D89160D"/>
    <w:rsid w:val="30986B93"/>
    <w:rsid w:val="3C961DAA"/>
    <w:rsid w:val="408328DD"/>
    <w:rsid w:val="41E460B6"/>
    <w:rsid w:val="4B0C6A2B"/>
    <w:rsid w:val="4EBF4C9D"/>
    <w:rsid w:val="564C44DD"/>
    <w:rsid w:val="5B054940"/>
    <w:rsid w:val="64574842"/>
    <w:rsid w:val="736C7E3A"/>
    <w:rsid w:val="77716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71DD12"/>
  <w15:docId w15:val="{C1F61BFE-8D0D-4797-888F-641F6AC1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unhideWhenUsed/>
    <w:qFormat/>
    <w:pPr>
      <w:ind w:leftChars="400" w:left="840"/>
    </w:pPr>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character" w:styleId="a9">
    <w:name w:val="Hyperlink"/>
    <w:basedOn w:val="a0"/>
    <w:uiPriority w:val="99"/>
    <w:unhideWhenUsed/>
    <w:qFormat/>
    <w:rPr>
      <w:color w:val="0563C1" w:themeColor="hyperlink"/>
      <w:u w:val="single"/>
    </w:rPr>
  </w:style>
  <w:style w:type="paragraph" w:customStyle="1" w:styleId="aa">
    <w:name w:val="封面标准英文名称"/>
    <w:qFormat/>
    <w:pPr>
      <w:widowControl w:val="0"/>
      <w:spacing w:before="370" w:line="400" w:lineRule="exact"/>
      <w:jc w:val="center"/>
    </w:pPr>
    <w:rPr>
      <w:sz w:val="28"/>
    </w:rPr>
  </w:style>
  <w:style w:type="character" w:customStyle="1" w:styleId="a4">
    <w:name w:val="日期 字符"/>
    <w:basedOn w:val="a0"/>
    <w:link w:val="a3"/>
    <w:uiPriority w:val="99"/>
    <w:semiHidden/>
    <w:qFormat/>
  </w:style>
  <w:style w:type="paragraph" w:styleId="ab">
    <w:name w:val="List Paragraph"/>
    <w:basedOn w:val="a"/>
    <w:uiPriority w:val="34"/>
    <w:qFormat/>
    <w:pPr>
      <w:ind w:firstLineChars="200" w:firstLine="420"/>
    </w:p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b/>
      <w:bCs/>
      <w:sz w:val="32"/>
      <w:szCs w:val="32"/>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ac">
    <w:name w:val="段"/>
    <w:qFormat/>
    <w:pPr>
      <w:tabs>
        <w:tab w:val="center" w:pos="4201"/>
        <w:tab w:val="right" w:leader="dot" w:pos="9298"/>
      </w:tabs>
      <w:autoSpaceDE w:val="0"/>
      <w:autoSpaceDN w:val="0"/>
      <w:ind w:firstLineChars="200" w:firstLine="420"/>
      <w:jc w:val="both"/>
    </w:pPr>
    <w:rPr>
      <w:rFonts w:ascii="宋体"/>
      <w:sz w:val="21"/>
    </w:rPr>
  </w:style>
  <w:style w:type="paragraph" w:styleId="ad">
    <w:name w:val="Revision"/>
    <w:hidden/>
    <w:uiPriority w:val="99"/>
    <w:unhideWhenUsed/>
    <w:rsid w:val="000C585E"/>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461</Words>
  <Characters>2630</Characters>
  <Application>Microsoft Office Word</Application>
  <DocSecurity>0</DocSecurity>
  <Lines>21</Lines>
  <Paragraphs>6</Paragraphs>
  <ScaleCrop>false</ScaleCrop>
  <Company>Microsoft</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51ibm</dc:creator>
  <cp:lastModifiedBy>dongchunyan</cp:lastModifiedBy>
  <cp:revision>20</cp:revision>
  <dcterms:created xsi:type="dcterms:W3CDTF">2021-03-27T10:15:00Z</dcterms:created>
  <dcterms:modified xsi:type="dcterms:W3CDTF">2025-08-25T00:41:00Z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5B36AF1D4FA44050828BE46D5A9CC58C</vt:lpwstr>
  </property>
  <property fmtid="{D5CDD505-2E9C-101B-9397-08002B2CF9AE}" pid="4" name="KSOTemplateDocerSaveRecord">
    <vt:lpwstr>eyJoZGlkIjoiNmZmYjRhN2Y4MThlNDhjODExN2MzNDI5YjM0Nzg5NWMiLCJ1c2VySWQiOiIxMTM1MTE3NjQ2In0=</vt:lpwstr>
  </property>
</Properties>
</file>