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15E95" w14:paraId="41777238" w14:textId="77777777">
        <w:tc>
          <w:tcPr>
            <w:tcW w:w="509" w:type="dxa"/>
          </w:tcPr>
          <w:p w14:paraId="3393E2CE" w14:textId="77777777" w:rsidR="00C15E95" w:rsidRDefault="00EF2DA1">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B70CD0E" w14:textId="77777777" w:rsidR="00C15E95" w:rsidRDefault="00EF2DA1">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bookmarkStart w:id="0" w:name="ICS"/>
            <w:r>
              <w:rPr>
                <w:rFonts w:ascii="黑体" w:eastAsia="黑体" w:hAnsi="黑体"/>
                <w:sz w:val="21"/>
                <w:szCs w:val="21"/>
              </w:rPr>
              <w:t>65.020.01</w:t>
            </w:r>
            <w:bookmarkEnd w:id="0"/>
          </w:p>
        </w:tc>
      </w:tr>
      <w:tr w:rsidR="00C15E95" w14:paraId="0F34D044" w14:textId="77777777">
        <w:tc>
          <w:tcPr>
            <w:tcW w:w="509" w:type="dxa"/>
          </w:tcPr>
          <w:p w14:paraId="1E65A9E9" w14:textId="77777777" w:rsidR="00C15E95" w:rsidRDefault="00EF2DA1">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D3401C6" w14:textId="77777777" w:rsidR="00C15E95" w:rsidRDefault="00EF2DA1">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bookmarkStart w:id="1" w:name="CSDN"/>
            <w:r>
              <w:rPr>
                <w:rFonts w:ascii="黑体" w:eastAsia="黑体" w:hAnsi="黑体"/>
                <w:sz w:val="21"/>
                <w:szCs w:val="21"/>
              </w:rPr>
              <w:t>B 0</w:t>
            </w:r>
            <w:r>
              <w:rPr>
                <w:rFonts w:ascii="黑体" w:eastAsia="黑体" w:hAnsi="黑体" w:hint="eastAsia"/>
                <w:sz w:val="21"/>
                <w:szCs w:val="21"/>
              </w:rPr>
              <w:t>1</w:t>
            </w:r>
            <w:bookmarkEnd w:id="1"/>
          </w:p>
        </w:tc>
      </w:tr>
    </w:tbl>
    <w:tbl>
      <w:tblPr>
        <w:tblStyle w:val="affffa"/>
        <w:tblpPr w:leftFromText="181" w:rightFromText="181" w:horzAnchor="margin" w:tblpX="3857" w:tblpY="568"/>
        <w:tblW w:w="499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4990"/>
      </w:tblGrid>
      <w:tr w:rsidR="00C15E95" w14:paraId="75D0DF8E" w14:textId="77777777">
        <w:trPr>
          <w:trHeight w:val="1128"/>
        </w:trPr>
        <w:tc>
          <w:tcPr>
            <w:tcW w:w="4990" w:type="dxa"/>
          </w:tcPr>
          <w:p w14:paraId="7826712E" w14:textId="77777777" w:rsidR="00C15E95" w:rsidRDefault="00EF2DA1">
            <w:pPr>
              <w:pStyle w:val="afffff1"/>
              <w:framePr w:w="0" w:hRule="auto" w:wrap="auto" w:hAnchor="text" w:xAlign="left" w:yAlign="inline" w:anchorLock="0"/>
              <w:ind w:firstLine="420"/>
            </w:pPr>
            <w:bookmarkStart w:id="2" w:name="c1"/>
            <w:bookmarkStart w:id="3" w:name="_Hlk26473981"/>
            <w:r>
              <w:t>NY</w:t>
            </w:r>
            <w:bookmarkEnd w:id="2"/>
          </w:p>
        </w:tc>
      </w:tr>
    </w:tbl>
    <w:p w14:paraId="691D2F83" w14:textId="77777777" w:rsidR="00C15E95" w:rsidRDefault="00EF2DA1">
      <w:pPr>
        <w:pStyle w:val="afffff2"/>
        <w:framePr w:w="9639" w:h="624" w:hRule="exact" w:hSpace="181" w:vSpace="181" w:wrap="around" w:vAnchor="text"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bookmarkStart w:id="4" w:name="c2"/>
      <w:r>
        <w:rPr>
          <w:rFonts w:ascii="黑体" w:eastAsia="黑体" w:hint="eastAsia"/>
          <w:b w:val="0"/>
          <w:bCs w:val="0"/>
          <w:w w:val="100"/>
          <w:sz w:val="48"/>
        </w:rPr>
        <w:t>农业</w:t>
      </w:r>
      <w:bookmarkEnd w:id="4"/>
      <w:r>
        <w:rPr>
          <w:rFonts w:ascii="黑体" w:eastAsia="黑体" w:hAnsi="黑体" w:hint="eastAsia"/>
          <w:b w:val="0"/>
          <w:bCs w:val="0"/>
          <w:w w:val="100"/>
          <w:sz w:val="48"/>
          <w:szCs w:val="48"/>
        </w:rPr>
        <w:t>行业标准</w:t>
      </w:r>
    </w:p>
    <w:p w14:paraId="1FB4A835" w14:textId="77777777" w:rsidR="00C15E95" w:rsidRDefault="00EF2DA1">
      <w:pPr>
        <w:pStyle w:val="affffffffff3"/>
        <w:framePr w:wrap="around"/>
      </w:pPr>
      <w:bookmarkStart w:id="5" w:name="文字1"/>
      <w:bookmarkEnd w:id="3"/>
      <w:r>
        <w:t>NY/T</w:t>
      </w:r>
      <w:bookmarkEnd w:id="5"/>
      <w:r>
        <w:t xml:space="preserve"> </w:t>
      </w:r>
      <w:bookmarkStart w:id="6" w:name="NSTD_CODE_F"/>
      <w:r>
        <w:t>XXXXX</w:t>
      </w:r>
      <w:bookmarkEnd w:id="6"/>
      <w:r>
        <w:rPr>
          <w:rFonts w:hAnsi="黑体"/>
        </w:rPr>
        <w:t>—</w:t>
      </w:r>
      <w:bookmarkStart w:id="7" w:name="NSTD_CODE_B"/>
      <w:r>
        <w:t>2XXX</w:t>
      </w:r>
      <w:bookmarkEnd w:id="7"/>
    </w:p>
    <w:p w14:paraId="70A5B724" w14:textId="77777777" w:rsidR="00C15E95" w:rsidRDefault="00EF2DA1">
      <w:pPr>
        <w:pStyle w:val="affffffffff4"/>
        <w:framePr w:wrap="around"/>
        <w:rPr>
          <w:rFonts w:hAnsi="黑体"/>
        </w:rPr>
      </w:pPr>
      <w:bookmarkStart w:id="8" w:name="OSTD_CODE"/>
      <w:r>
        <w:rPr>
          <w:rFonts w:hAnsi="黑体"/>
        </w:rPr>
        <w:t xml:space="preserve">     </w:t>
      </w:r>
      <w:bookmarkEnd w:id="8"/>
    </w:p>
    <w:p w14:paraId="206FE1A2" w14:textId="77777777" w:rsidR="00C15E95" w:rsidRDefault="00C15E95">
      <w:pPr>
        <w:spacing w:line="240" w:lineRule="auto"/>
        <w:rPr>
          <w:rFonts w:ascii="黑体" w:eastAsia="黑体" w:hAnsi="黑体"/>
          <w:kern w:val="0"/>
          <w:sz w:val="10"/>
          <w:szCs w:val="10"/>
        </w:rPr>
      </w:pPr>
    </w:p>
    <w:p w14:paraId="7F2FB992" w14:textId="77777777" w:rsidR="00C15E95" w:rsidRDefault="00C15E95">
      <w:pPr>
        <w:pStyle w:val="afffff2"/>
        <w:framePr w:w="9639" w:h="6976" w:hRule="exact" w:hSpace="0" w:vSpace="0" w:wrap="around" w:vAnchor="text" w:hAnchor="page" w:y="6408"/>
        <w:jc w:val="center"/>
        <w:rPr>
          <w:rFonts w:ascii="黑体" w:eastAsia="黑体" w:hAnsi="黑体"/>
          <w:b w:val="0"/>
          <w:bCs w:val="0"/>
          <w:w w:val="100"/>
        </w:rPr>
      </w:pPr>
    </w:p>
    <w:p w14:paraId="64EF1F4E" w14:textId="77777777" w:rsidR="00C15E95" w:rsidRDefault="00EF2DA1">
      <w:pPr>
        <w:pStyle w:val="affffffffff5"/>
        <w:framePr w:h="6974" w:hRule="exact" w:wrap="around" w:x="1419" w:anchorLock="1"/>
      </w:pPr>
      <w:bookmarkStart w:id="9" w:name="CSTD_NAME"/>
      <w:r>
        <w:rPr>
          <w:rFonts w:hint="eastAsia"/>
        </w:rPr>
        <w:t>杨梅生产数字化应用指南</w:t>
      </w:r>
      <w:bookmarkEnd w:id="9"/>
    </w:p>
    <w:p w14:paraId="4490EA8C" w14:textId="77777777" w:rsidR="00C15E95" w:rsidRDefault="00C15E95">
      <w:pPr>
        <w:framePr w:w="9639" w:h="6974" w:hRule="exact" w:wrap="around" w:vAnchor="page" w:hAnchor="page" w:x="1419" w:y="6408" w:anchorLock="1"/>
        <w:ind w:left="-1418"/>
      </w:pPr>
    </w:p>
    <w:p w14:paraId="0682D654" w14:textId="77777777" w:rsidR="00C15E95" w:rsidRDefault="00EF2DA1">
      <w:pPr>
        <w:pStyle w:val="afffffffa"/>
        <w:framePr w:w="9639" w:h="6974" w:hRule="exact" w:wrap="around" w:vAnchor="page" w:hAnchor="page" w:x="1419" w:y="6408" w:anchorLock="1"/>
        <w:textAlignment w:val="bottom"/>
        <w:rPr>
          <w:rFonts w:eastAsia="黑体"/>
          <w:szCs w:val="28"/>
        </w:rPr>
      </w:pPr>
      <w:bookmarkStart w:id="10" w:name="ESTD_NAME"/>
      <w:r>
        <w:rPr>
          <w:rFonts w:eastAsia="黑体" w:hint="eastAsia"/>
          <w:szCs w:val="28"/>
        </w:rPr>
        <w:t>G</w:t>
      </w:r>
      <w:r>
        <w:rPr>
          <w:rFonts w:eastAsia="黑体"/>
          <w:szCs w:val="28"/>
        </w:rPr>
        <w:t>uide</w:t>
      </w:r>
      <w:r>
        <w:rPr>
          <w:rFonts w:eastAsia="黑体" w:hint="eastAsia"/>
          <w:szCs w:val="28"/>
        </w:rPr>
        <w:t>lines</w:t>
      </w:r>
      <w:r>
        <w:rPr>
          <w:rFonts w:eastAsia="黑体"/>
          <w:szCs w:val="28"/>
        </w:rPr>
        <w:t xml:space="preserve"> for </w:t>
      </w:r>
      <w:r>
        <w:rPr>
          <w:rFonts w:eastAsia="黑体" w:hint="eastAsia"/>
          <w:szCs w:val="28"/>
        </w:rPr>
        <w:t>bayb</w:t>
      </w:r>
      <w:r>
        <w:rPr>
          <w:rFonts w:eastAsia="黑体"/>
          <w:szCs w:val="28"/>
        </w:rPr>
        <w:t>erry production</w:t>
      </w:r>
      <w:bookmarkEnd w:id="10"/>
      <w:r>
        <w:rPr>
          <w:rFonts w:eastAsia="黑体" w:hint="eastAsia"/>
          <w:szCs w:val="28"/>
        </w:rPr>
        <w:t xml:space="preserve"> digitalization application</w:t>
      </w:r>
    </w:p>
    <w:p w14:paraId="64650358" w14:textId="77777777" w:rsidR="00C15E95" w:rsidRDefault="00C15E95">
      <w:pPr>
        <w:framePr w:w="9639" w:h="6974" w:hRule="exact" w:wrap="around" w:vAnchor="page" w:hAnchor="page" w:x="1419" w:y="6408" w:anchorLock="1"/>
        <w:spacing w:line="760" w:lineRule="exact"/>
        <w:ind w:left="-1418"/>
      </w:pPr>
    </w:p>
    <w:p w14:paraId="123E34F7" w14:textId="77777777" w:rsidR="00C15E95" w:rsidRDefault="00EF2DA1">
      <w:pPr>
        <w:pStyle w:val="afffffffa"/>
        <w:framePr w:w="9639" w:h="6974" w:hRule="exact" w:wrap="around" w:vAnchor="page" w:hAnchor="page" w:x="1419" w:y="6408" w:anchorLock="1"/>
        <w:textAlignment w:val="bottom"/>
        <w:rPr>
          <w:rFonts w:eastAsia="黑体"/>
          <w:szCs w:val="28"/>
        </w:rPr>
      </w:pPr>
      <w:bookmarkStart w:id="11" w:name="IN_STD_CODE"/>
      <w:r>
        <w:rPr>
          <w:rFonts w:eastAsia="黑体"/>
          <w:szCs w:val="28"/>
        </w:rPr>
        <w:t xml:space="preserve">     </w:t>
      </w:r>
      <w:bookmarkEnd w:id="11"/>
    </w:p>
    <w:p w14:paraId="7782B414" w14:textId="255A75CC" w:rsidR="00C15E95" w:rsidRDefault="00EF2DA1">
      <w:pPr>
        <w:pStyle w:val="afffffffa"/>
        <w:framePr w:w="9639" w:h="6974" w:hRule="exact" w:wrap="around" w:vAnchor="page" w:hAnchor="page" w:x="1419" w:y="6408" w:anchorLock="1"/>
        <w:spacing w:before="440"/>
        <w:textAlignment w:val="bottom"/>
        <w:rPr>
          <w:sz w:val="24"/>
          <w:szCs w:val="28"/>
        </w:rPr>
      </w:pPr>
      <w:r>
        <w:rPr>
          <w:rFonts w:hint="eastAsia"/>
          <w:sz w:val="24"/>
          <w:szCs w:val="28"/>
        </w:rPr>
        <w:t>（</w:t>
      </w:r>
      <w:r w:rsidR="00586B83">
        <w:rPr>
          <w:rFonts w:hint="eastAsia"/>
          <w:sz w:val="24"/>
          <w:szCs w:val="28"/>
        </w:rPr>
        <w:t>送审</w:t>
      </w:r>
      <w:bookmarkStart w:id="12" w:name="_GoBack"/>
      <w:bookmarkEnd w:id="12"/>
      <w:r>
        <w:rPr>
          <w:rFonts w:hint="eastAsia"/>
          <w:sz w:val="24"/>
          <w:szCs w:val="28"/>
        </w:rPr>
        <w:t>稿）</w:t>
      </w:r>
    </w:p>
    <w:p w14:paraId="6C4366FD" w14:textId="77777777" w:rsidR="00C15E95" w:rsidRDefault="00EF2DA1">
      <w:pPr>
        <w:pStyle w:val="afffffffa"/>
        <w:framePr w:w="9639" w:h="6974" w:hRule="exact" w:wrap="around" w:vAnchor="page" w:hAnchor="page" w:x="1419" w:y="6408" w:anchorLock="1"/>
        <w:spacing w:before="180" w:line="240" w:lineRule="atLeast"/>
        <w:textAlignment w:val="bottom"/>
        <w:rPr>
          <w:sz w:val="21"/>
          <w:szCs w:val="28"/>
        </w:rPr>
      </w:pPr>
      <w:bookmarkStart w:id="13" w:name="CMPLSH_DATE"/>
      <w:r>
        <w:rPr>
          <w:sz w:val="21"/>
          <w:szCs w:val="28"/>
        </w:rPr>
        <w:t xml:space="preserve">     </w:t>
      </w:r>
      <w:bookmarkEnd w:id="13"/>
    </w:p>
    <w:p w14:paraId="3AD8ED95" w14:textId="77777777" w:rsidR="00C74478" w:rsidRDefault="00C74478" w:rsidP="00C74478">
      <w:pPr>
        <w:framePr w:w="9639" w:h="6974" w:hRule="exact" w:wrap="around" w:vAnchor="page" w:hAnchor="page" w:x="1419" w:y="6408" w:anchorLock="1"/>
        <w:spacing w:line="380" w:lineRule="exact"/>
        <w:jc w:val="center"/>
        <w:rPr>
          <w:b/>
          <w:sz w:val="24"/>
        </w:rPr>
      </w:pPr>
      <w:r>
        <w:rPr>
          <w:rFonts w:hint="eastAsia"/>
          <w:b/>
          <w:sz w:val="24"/>
        </w:rPr>
        <w:t>在提交反馈意见时，请将您知道的相关专利连同支持性文件一并附上。</w:t>
      </w:r>
    </w:p>
    <w:p w14:paraId="70D2DE56" w14:textId="77777777" w:rsidR="00C15E95" w:rsidRDefault="00EF2DA1">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t xml:space="preserve"> </w:t>
      </w:r>
    </w:p>
    <w:p w14:paraId="64A86EC5" w14:textId="77777777" w:rsidR="00C15E95" w:rsidRDefault="00EF2DA1">
      <w:pPr>
        <w:pStyle w:val="affffffffff1"/>
        <w:framePr w:wrap="around" w:y="14176"/>
      </w:pPr>
      <w:bookmarkStart w:id="14" w:name="PLSH_DATE_Y"/>
      <w:r>
        <w:rPr>
          <w:rFonts w:ascii="黑体"/>
        </w:rPr>
        <w:t>20XX</w:t>
      </w:r>
      <w:bookmarkEnd w:id="14"/>
      <w:r>
        <w:t xml:space="preserve"> </w:t>
      </w:r>
      <w:r>
        <w:rPr>
          <w:rFonts w:ascii="黑体"/>
        </w:rPr>
        <w:t>-</w:t>
      </w:r>
      <w:r>
        <w:t xml:space="preserve"> </w:t>
      </w:r>
      <w:bookmarkStart w:id="15" w:name="PLSH_DATE_M"/>
      <w:r>
        <w:rPr>
          <w:rFonts w:ascii="黑体"/>
        </w:rPr>
        <w:t>XX</w:t>
      </w:r>
      <w:bookmarkEnd w:id="15"/>
      <w:r>
        <w:t xml:space="preserve"> </w:t>
      </w:r>
      <w:r>
        <w:rPr>
          <w:rFonts w:ascii="黑体"/>
        </w:rPr>
        <w:t>-</w:t>
      </w:r>
      <w:r>
        <w:t xml:space="preserve"> </w:t>
      </w:r>
      <w:bookmarkStart w:id="16" w:name="PLSH_DATE_D"/>
      <w:r>
        <w:rPr>
          <w:rFonts w:ascii="黑体"/>
        </w:rPr>
        <w:t>XX</w:t>
      </w:r>
      <w:bookmarkEnd w:id="16"/>
      <w:r>
        <w:rPr>
          <w:rFonts w:hint="eastAsia"/>
        </w:rPr>
        <w:t>发布</w:t>
      </w:r>
    </w:p>
    <w:p w14:paraId="2CAE5A34" w14:textId="77777777" w:rsidR="00C15E95" w:rsidRDefault="00EF2DA1">
      <w:pPr>
        <w:pStyle w:val="affffffffff2"/>
        <w:framePr w:wrap="around" w:y="14176"/>
      </w:pPr>
      <w:bookmarkStart w:id="17" w:name="CROT_DATE_Y"/>
      <w:r>
        <w:rPr>
          <w:rFonts w:ascii="黑体"/>
        </w:rPr>
        <w:t>20XX</w:t>
      </w:r>
      <w:bookmarkEnd w:id="17"/>
      <w:r>
        <w:t xml:space="preserve"> </w:t>
      </w:r>
      <w:r>
        <w:rPr>
          <w:rFonts w:ascii="黑体"/>
        </w:rPr>
        <w:t>-</w:t>
      </w:r>
      <w:r>
        <w:t xml:space="preserve"> </w:t>
      </w:r>
      <w:bookmarkStart w:id="18" w:name="CROT_DATE_M"/>
      <w:r>
        <w:rPr>
          <w:rFonts w:ascii="黑体"/>
        </w:rPr>
        <w:t>XX</w:t>
      </w:r>
      <w:bookmarkEnd w:id="18"/>
      <w:r>
        <w:t xml:space="preserve"> </w:t>
      </w:r>
      <w:r>
        <w:rPr>
          <w:rFonts w:ascii="黑体"/>
        </w:rPr>
        <w:t>-</w:t>
      </w:r>
      <w:r>
        <w:t xml:space="preserve"> </w:t>
      </w:r>
      <w:bookmarkStart w:id="19" w:name="CROT_DATE_D"/>
      <w:r>
        <w:rPr>
          <w:rFonts w:ascii="黑体"/>
        </w:rPr>
        <w:t>XX</w:t>
      </w:r>
      <w:bookmarkEnd w:id="19"/>
      <w:r>
        <w:rPr>
          <w:rFonts w:hint="eastAsia"/>
        </w:rPr>
        <w:t>实施</w:t>
      </w:r>
    </w:p>
    <w:p w14:paraId="37C7402D" w14:textId="77777777" w:rsidR="00C15E95" w:rsidRDefault="00EF2DA1">
      <w:pPr>
        <w:pStyle w:val="affffffffa"/>
        <w:framePr w:h="584" w:hRule="exact" w:hSpace="181" w:vSpace="181" w:wrap="around" w:y="14800"/>
        <w:rPr>
          <w:rFonts w:hAnsi="黑体"/>
        </w:rPr>
      </w:pPr>
      <w:bookmarkStart w:id="20" w:name="fm"/>
      <w:r>
        <w:rPr>
          <w:rFonts w:hAnsi="黑体" w:hint="eastAsia"/>
          <w:w w:val="100"/>
          <w:sz w:val="28"/>
        </w:rPr>
        <w:t>中华人民共和国农业农村部</w:t>
      </w:r>
      <w:bookmarkEnd w:id="20"/>
      <w:r>
        <w:rPr>
          <w:rFonts w:ascii="Times New Roman"/>
          <w:w w:val="100"/>
          <w:sz w:val="28"/>
          <w:szCs w:val="28"/>
        </w:rPr>
        <w:t>  </w:t>
      </w:r>
      <w:r>
        <w:rPr>
          <w:rStyle w:val="afffffffffffa"/>
          <w:rFonts w:hAnsi="黑体" w:hint="eastAsia"/>
          <w:position w:val="0"/>
        </w:rPr>
        <w:t>发</w:t>
      </w:r>
      <w:r>
        <w:rPr>
          <w:rStyle w:val="afffffffffffa"/>
          <w:rFonts w:hAnsi="黑体" w:hint="eastAsia"/>
          <w:spacing w:val="0"/>
          <w:position w:val="0"/>
        </w:rPr>
        <w:t>布</w:t>
      </w:r>
    </w:p>
    <w:p w14:paraId="71F5DC88" w14:textId="77777777" w:rsidR="00C15E95" w:rsidRDefault="00EF2DA1">
      <w:pPr>
        <w:rPr>
          <w:rFonts w:ascii="宋体" w:hAnsi="宋体"/>
          <w:sz w:val="28"/>
          <w:szCs w:val="28"/>
        </w:rPr>
        <w:sectPr w:rsidR="00C15E95">
          <w:headerReference w:type="even" r:id="rId9"/>
          <w:headerReference w:type="default" r:id="rId10"/>
          <w:footerReference w:type="even" r:id="rId11"/>
          <w:headerReference w:type="first" r:id="rId12"/>
          <w:footerReference w:type="first" r:id="rId13"/>
          <w:type w:val="continuous"/>
          <w:pgSz w:w="11906" w:h="16838"/>
          <w:pgMar w:top="567" w:right="1134" w:bottom="1021" w:left="1134" w:header="1418" w:footer="1134" w:gutter="284"/>
          <w:cols w:space="720"/>
          <w:titlePg/>
          <w:docGrid w:linePitch="312"/>
        </w:sect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6CB6D44" wp14:editId="052BA1D3">
                <wp:simplePos x="0" y="0"/>
                <wp:positionH relativeFrom="page">
                  <wp:posOffset>830580</wp:posOffset>
                </wp:positionH>
                <wp:positionV relativeFrom="page">
                  <wp:posOffset>3367405</wp:posOffset>
                </wp:positionV>
                <wp:extent cx="6120130" cy="0"/>
                <wp:effectExtent l="0" t="4445" r="0" b="508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1EDD27CC" id="直接连接符 73"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65.4pt,265.15pt" to="547.3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" o:allowoverlap="f">
                <w10:wrap anchorx="page" anchory="page"/>
              </v:line>
            </w:pict>
          </mc:Fallback>
        </mc:AlternateContent>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75EBC024" wp14:editId="70371086">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63436143" id="直接连接符 5"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">
                <w10:wrap anchorx="page" anchory="page"/>
                <w10:anchorlock/>
              </v:line>
            </w:pict>
          </mc:Fallback>
        </mc:AlternateContent>
      </w:r>
    </w:p>
    <w:p w14:paraId="001A339D" w14:textId="77777777" w:rsidR="00C15E95" w:rsidRDefault="00EF2DA1">
      <w:pPr>
        <w:pStyle w:val="affffffc"/>
        <w:spacing w:after="360"/>
      </w:pPr>
      <w:bookmarkStart w:id="21" w:name="_Toc190436325"/>
      <w:bookmarkStart w:id="22" w:name="OLE_LINK4"/>
      <w:bookmarkStart w:id="23" w:name="_Toc190416576"/>
      <w:bookmarkStart w:id="24" w:name="_Toc134786499"/>
      <w:bookmarkStart w:id="25" w:name="BookMark1"/>
      <w:bookmarkStart w:id="26" w:name="_Toc190417847"/>
      <w:bookmarkStart w:id="27" w:name="_Toc190418949"/>
      <w:bookmarkStart w:id="28" w:name="_Toc190417957"/>
      <w:r>
        <w:rPr>
          <w:rFonts w:hint="eastAsia"/>
          <w:spacing w:val="320"/>
        </w:rPr>
        <w:lastRenderedPageBreak/>
        <w:t>目</w:t>
      </w:r>
      <w:r>
        <w:rPr>
          <w:rFonts w:hint="eastAsia"/>
        </w:rPr>
        <w:t>次</w:t>
      </w:r>
    </w:p>
    <w:bookmarkStart w:id="29" w:name="OLE_LINK6"/>
    <w:p w14:paraId="083AB839" w14:textId="77777777" w:rsidR="00C15E95" w:rsidRDefault="00EF2DA1">
      <w:pPr>
        <w:pStyle w:val="TOC1"/>
        <w:tabs>
          <w:tab w:val="right" w:leader="dot" w:pos="9344"/>
        </w:tabs>
        <w:spacing w:after="0"/>
        <w:rPr>
          <w:rStyle w:val="affffe"/>
        </w:rPr>
      </w:pPr>
      <w:r>
        <w:fldChar w:fldCharType="begin"/>
      </w:r>
      <w:r>
        <w:instrText xml:space="preserve"> TOC \o "1-1" \h \t "标准文件_一级条标题,2,标准文件_附录一级条标题,2," </w:instrText>
      </w:r>
      <w:r>
        <w:fldChar w:fldCharType="separate"/>
      </w:r>
      <w:hyperlink w:anchor="_Toc681032051" w:history="1">
        <w:r>
          <w:rPr>
            <w:rStyle w:val="affffe"/>
            <w:rFonts w:hint="eastAsia"/>
          </w:rPr>
          <w:t>前言</w:t>
        </w:r>
        <w:r>
          <w:rPr>
            <w:rStyle w:val="affffe"/>
            <w:rFonts w:hint="eastAsia"/>
          </w:rPr>
          <w:tab/>
        </w:r>
        <w:r>
          <w:rPr>
            <w:rStyle w:val="affffe"/>
            <w:rFonts w:hint="eastAsia"/>
          </w:rPr>
          <w:fldChar w:fldCharType="begin"/>
        </w:r>
        <w:r>
          <w:rPr>
            <w:rStyle w:val="affffe"/>
            <w:rFonts w:hint="eastAsia"/>
          </w:rPr>
          <w:instrText xml:space="preserve"> PAGEREF _Toc681032051 \h </w:instrText>
        </w:r>
        <w:r>
          <w:rPr>
            <w:rStyle w:val="affffe"/>
            <w:rFonts w:hint="eastAsia"/>
          </w:rPr>
        </w:r>
        <w:r>
          <w:rPr>
            <w:rStyle w:val="affffe"/>
            <w:rFonts w:hint="eastAsia"/>
          </w:rPr>
          <w:fldChar w:fldCharType="separate"/>
        </w:r>
        <w:r>
          <w:rPr>
            <w:rStyle w:val="affffe"/>
            <w:rFonts w:hint="eastAsia"/>
          </w:rPr>
          <w:t>II</w:t>
        </w:r>
        <w:r>
          <w:rPr>
            <w:rStyle w:val="affffe"/>
            <w:rFonts w:hint="eastAsia"/>
          </w:rPr>
          <w:fldChar w:fldCharType="end"/>
        </w:r>
      </w:hyperlink>
    </w:p>
    <w:p w14:paraId="4FBA204D" w14:textId="77777777" w:rsidR="00C15E95" w:rsidRDefault="00586B83">
      <w:pPr>
        <w:pStyle w:val="TOC1"/>
        <w:tabs>
          <w:tab w:val="right" w:leader="dot" w:pos="9344"/>
        </w:tabs>
        <w:spacing w:after="0"/>
        <w:rPr>
          <w:rStyle w:val="affffe"/>
        </w:rPr>
      </w:pPr>
      <w:hyperlink w:anchor="_Toc17842647" w:history="1">
        <w:r w:rsidR="00EF2DA1">
          <w:rPr>
            <w:rStyle w:val="affffe"/>
            <w:rFonts w:hint="eastAsia"/>
          </w:rPr>
          <w:t>1  范围</w:t>
        </w:r>
        <w:r w:rsidR="00EF2DA1">
          <w:rPr>
            <w:rStyle w:val="affffe"/>
            <w:rFonts w:hint="eastAsia"/>
          </w:rPr>
          <w:tab/>
        </w:r>
        <w:r w:rsidR="00EF2DA1">
          <w:rPr>
            <w:rStyle w:val="affffe"/>
            <w:rFonts w:hint="eastAsia"/>
          </w:rPr>
          <w:fldChar w:fldCharType="begin"/>
        </w:r>
        <w:r w:rsidR="00EF2DA1">
          <w:rPr>
            <w:rStyle w:val="affffe"/>
            <w:rFonts w:hint="eastAsia"/>
          </w:rPr>
          <w:instrText xml:space="preserve"> PAGEREF _Toc17842647 \h </w:instrText>
        </w:r>
        <w:r w:rsidR="00EF2DA1">
          <w:rPr>
            <w:rStyle w:val="affffe"/>
            <w:rFonts w:hint="eastAsia"/>
          </w:rPr>
        </w:r>
        <w:r w:rsidR="00EF2DA1">
          <w:rPr>
            <w:rStyle w:val="affffe"/>
            <w:rFonts w:hint="eastAsia"/>
          </w:rPr>
          <w:fldChar w:fldCharType="separate"/>
        </w:r>
        <w:r w:rsidR="00EF2DA1">
          <w:rPr>
            <w:rStyle w:val="affffe"/>
            <w:rFonts w:hint="eastAsia"/>
          </w:rPr>
          <w:t>1</w:t>
        </w:r>
        <w:r w:rsidR="00EF2DA1">
          <w:rPr>
            <w:rStyle w:val="affffe"/>
            <w:rFonts w:hint="eastAsia"/>
          </w:rPr>
          <w:fldChar w:fldCharType="end"/>
        </w:r>
      </w:hyperlink>
    </w:p>
    <w:p w14:paraId="3275F7AA" w14:textId="77777777" w:rsidR="00C15E95" w:rsidRDefault="00586B83">
      <w:pPr>
        <w:pStyle w:val="TOC1"/>
        <w:tabs>
          <w:tab w:val="right" w:leader="dot" w:pos="9344"/>
        </w:tabs>
        <w:spacing w:after="0"/>
        <w:rPr>
          <w:rStyle w:val="affffe"/>
        </w:rPr>
      </w:pPr>
      <w:hyperlink w:anchor="_Toc1381141196" w:history="1">
        <w:r w:rsidR="00EF2DA1">
          <w:rPr>
            <w:rStyle w:val="affffe"/>
            <w:rFonts w:hint="eastAsia"/>
          </w:rPr>
          <w:t>2  规范性引用文件</w:t>
        </w:r>
        <w:r w:rsidR="00EF2DA1">
          <w:rPr>
            <w:rStyle w:val="affffe"/>
            <w:rFonts w:hint="eastAsia"/>
          </w:rPr>
          <w:tab/>
        </w:r>
        <w:r w:rsidR="00EF2DA1">
          <w:rPr>
            <w:rStyle w:val="affffe"/>
            <w:rFonts w:hint="eastAsia"/>
          </w:rPr>
          <w:fldChar w:fldCharType="begin"/>
        </w:r>
        <w:r w:rsidR="00EF2DA1">
          <w:rPr>
            <w:rStyle w:val="affffe"/>
            <w:rFonts w:hint="eastAsia"/>
          </w:rPr>
          <w:instrText xml:space="preserve"> PAGEREF _Toc1381141196 \h </w:instrText>
        </w:r>
        <w:r w:rsidR="00EF2DA1">
          <w:rPr>
            <w:rStyle w:val="affffe"/>
            <w:rFonts w:hint="eastAsia"/>
          </w:rPr>
        </w:r>
        <w:r w:rsidR="00EF2DA1">
          <w:rPr>
            <w:rStyle w:val="affffe"/>
            <w:rFonts w:hint="eastAsia"/>
          </w:rPr>
          <w:fldChar w:fldCharType="separate"/>
        </w:r>
        <w:r w:rsidR="00EF2DA1">
          <w:rPr>
            <w:rStyle w:val="affffe"/>
            <w:rFonts w:hint="eastAsia"/>
          </w:rPr>
          <w:t>1</w:t>
        </w:r>
        <w:r w:rsidR="00EF2DA1">
          <w:rPr>
            <w:rStyle w:val="affffe"/>
            <w:rFonts w:hint="eastAsia"/>
          </w:rPr>
          <w:fldChar w:fldCharType="end"/>
        </w:r>
      </w:hyperlink>
    </w:p>
    <w:p w14:paraId="72AB0D2C" w14:textId="77777777" w:rsidR="00C15E95" w:rsidRDefault="00586B83">
      <w:pPr>
        <w:pStyle w:val="TOC1"/>
        <w:tabs>
          <w:tab w:val="right" w:leader="dot" w:pos="9344"/>
        </w:tabs>
        <w:spacing w:after="0"/>
        <w:rPr>
          <w:rStyle w:val="affffe"/>
        </w:rPr>
      </w:pPr>
      <w:hyperlink w:anchor="_Toc689340749" w:history="1">
        <w:r w:rsidR="00EF2DA1">
          <w:rPr>
            <w:rStyle w:val="affffe"/>
            <w:rFonts w:hint="eastAsia"/>
          </w:rPr>
          <w:t>3  术语和定义</w:t>
        </w:r>
        <w:r w:rsidR="00EF2DA1">
          <w:rPr>
            <w:rStyle w:val="affffe"/>
            <w:rFonts w:hint="eastAsia"/>
          </w:rPr>
          <w:tab/>
        </w:r>
        <w:r w:rsidR="00EF2DA1">
          <w:rPr>
            <w:rStyle w:val="affffe"/>
            <w:rFonts w:hint="eastAsia"/>
          </w:rPr>
          <w:fldChar w:fldCharType="begin"/>
        </w:r>
        <w:r w:rsidR="00EF2DA1">
          <w:rPr>
            <w:rStyle w:val="affffe"/>
            <w:rFonts w:hint="eastAsia"/>
          </w:rPr>
          <w:instrText xml:space="preserve"> PAGEREF _Toc689340749 \h </w:instrText>
        </w:r>
        <w:r w:rsidR="00EF2DA1">
          <w:rPr>
            <w:rStyle w:val="affffe"/>
            <w:rFonts w:hint="eastAsia"/>
          </w:rPr>
        </w:r>
        <w:r w:rsidR="00EF2DA1">
          <w:rPr>
            <w:rStyle w:val="affffe"/>
            <w:rFonts w:hint="eastAsia"/>
          </w:rPr>
          <w:fldChar w:fldCharType="separate"/>
        </w:r>
        <w:r w:rsidR="00EF2DA1">
          <w:rPr>
            <w:rStyle w:val="affffe"/>
            <w:rFonts w:hint="eastAsia"/>
          </w:rPr>
          <w:t>1</w:t>
        </w:r>
        <w:r w:rsidR="00EF2DA1">
          <w:rPr>
            <w:rStyle w:val="affffe"/>
            <w:rFonts w:hint="eastAsia"/>
          </w:rPr>
          <w:fldChar w:fldCharType="end"/>
        </w:r>
      </w:hyperlink>
    </w:p>
    <w:p w14:paraId="272537B7" w14:textId="77777777" w:rsidR="00C15E95" w:rsidRDefault="00586B83">
      <w:pPr>
        <w:pStyle w:val="TOC1"/>
        <w:tabs>
          <w:tab w:val="right" w:leader="dot" w:pos="9344"/>
        </w:tabs>
        <w:spacing w:after="0"/>
        <w:rPr>
          <w:rStyle w:val="affffe"/>
        </w:rPr>
      </w:pPr>
      <w:hyperlink w:anchor="_Toc75692878" w:history="1">
        <w:r w:rsidR="00EF2DA1">
          <w:rPr>
            <w:rStyle w:val="affffe"/>
            <w:rFonts w:hint="eastAsia"/>
          </w:rPr>
          <w:t>4  果园管理数字化</w:t>
        </w:r>
        <w:r w:rsidR="00EF2DA1">
          <w:rPr>
            <w:rStyle w:val="affffe"/>
            <w:rFonts w:hint="eastAsia"/>
          </w:rPr>
          <w:tab/>
        </w:r>
        <w:r w:rsidR="00EF2DA1">
          <w:rPr>
            <w:rStyle w:val="affffe"/>
            <w:rFonts w:hint="eastAsia"/>
          </w:rPr>
          <w:fldChar w:fldCharType="begin"/>
        </w:r>
        <w:r w:rsidR="00EF2DA1">
          <w:rPr>
            <w:rStyle w:val="affffe"/>
            <w:rFonts w:hint="eastAsia"/>
          </w:rPr>
          <w:instrText xml:space="preserve"> PAGEREF _Toc75692878 \h </w:instrText>
        </w:r>
        <w:r w:rsidR="00EF2DA1">
          <w:rPr>
            <w:rStyle w:val="affffe"/>
            <w:rFonts w:hint="eastAsia"/>
          </w:rPr>
        </w:r>
        <w:r w:rsidR="00EF2DA1">
          <w:rPr>
            <w:rStyle w:val="affffe"/>
            <w:rFonts w:hint="eastAsia"/>
          </w:rPr>
          <w:fldChar w:fldCharType="separate"/>
        </w:r>
        <w:r w:rsidR="00EF2DA1">
          <w:rPr>
            <w:rStyle w:val="affffe"/>
            <w:rFonts w:hint="eastAsia"/>
          </w:rPr>
          <w:t>2</w:t>
        </w:r>
        <w:r w:rsidR="00EF2DA1">
          <w:rPr>
            <w:rStyle w:val="affffe"/>
            <w:rFonts w:hint="eastAsia"/>
          </w:rPr>
          <w:fldChar w:fldCharType="end"/>
        </w:r>
      </w:hyperlink>
    </w:p>
    <w:p w14:paraId="59D71C27" w14:textId="77777777" w:rsidR="00C15E95" w:rsidRDefault="00586B83">
      <w:pPr>
        <w:pStyle w:val="TOC2"/>
        <w:spacing w:after="0" w:line="400" w:lineRule="exact"/>
      </w:pPr>
      <w:hyperlink w:anchor="_Toc859881522" w:history="1">
        <w:r w:rsidR="00EF2DA1">
          <w:rPr>
            <w:rFonts w:hint="eastAsia"/>
          </w:rPr>
          <w:t>4.1  基础信息采集</w:t>
        </w:r>
        <w:r w:rsidR="00EF2DA1">
          <w:tab/>
        </w:r>
        <w:r w:rsidR="00EF2DA1">
          <w:fldChar w:fldCharType="begin"/>
        </w:r>
        <w:r w:rsidR="00EF2DA1">
          <w:instrText xml:space="preserve"> PAGEREF _Toc859881522 \h </w:instrText>
        </w:r>
        <w:r w:rsidR="00EF2DA1">
          <w:fldChar w:fldCharType="separate"/>
        </w:r>
        <w:r w:rsidR="00EF2DA1">
          <w:t>2</w:t>
        </w:r>
        <w:r w:rsidR="00EF2DA1">
          <w:fldChar w:fldCharType="end"/>
        </w:r>
      </w:hyperlink>
    </w:p>
    <w:p w14:paraId="2C5FF89C" w14:textId="77777777" w:rsidR="00C15E95" w:rsidRDefault="00586B83">
      <w:pPr>
        <w:pStyle w:val="TOC2"/>
        <w:spacing w:after="0" w:line="400" w:lineRule="exact"/>
      </w:pPr>
      <w:hyperlink w:anchor="_Toc1611279591" w:history="1">
        <w:r w:rsidR="00EF2DA1">
          <w:rPr>
            <w:rFonts w:hint="eastAsia"/>
          </w:rPr>
          <w:t>4.2  数字化基础建设</w:t>
        </w:r>
        <w:r w:rsidR="00EF2DA1">
          <w:tab/>
        </w:r>
        <w:r w:rsidR="00EF2DA1">
          <w:fldChar w:fldCharType="begin"/>
        </w:r>
        <w:r w:rsidR="00EF2DA1">
          <w:instrText xml:space="preserve"> PAGEREF _Toc1611279591 \h </w:instrText>
        </w:r>
        <w:r w:rsidR="00EF2DA1">
          <w:fldChar w:fldCharType="separate"/>
        </w:r>
        <w:r w:rsidR="00EF2DA1">
          <w:t>2</w:t>
        </w:r>
        <w:r w:rsidR="00EF2DA1">
          <w:fldChar w:fldCharType="end"/>
        </w:r>
      </w:hyperlink>
    </w:p>
    <w:p w14:paraId="78D1367C" w14:textId="77777777" w:rsidR="00C15E95" w:rsidRDefault="00586B83">
      <w:pPr>
        <w:pStyle w:val="TOC2"/>
        <w:spacing w:after="0" w:line="400" w:lineRule="exact"/>
      </w:pPr>
      <w:hyperlink w:anchor="_Toc1007297267" w:history="1">
        <w:r w:rsidR="00EF2DA1">
          <w:rPr>
            <w:rFonts w:hint="eastAsia"/>
          </w:rPr>
          <w:t>4.3  信息系统及管护</w:t>
        </w:r>
        <w:r w:rsidR="00EF2DA1">
          <w:tab/>
        </w:r>
        <w:r w:rsidR="00EF2DA1">
          <w:fldChar w:fldCharType="begin"/>
        </w:r>
        <w:r w:rsidR="00EF2DA1">
          <w:instrText xml:space="preserve"> PAGEREF _Toc1007297267 \h </w:instrText>
        </w:r>
        <w:r w:rsidR="00EF2DA1">
          <w:fldChar w:fldCharType="separate"/>
        </w:r>
        <w:r w:rsidR="00EF2DA1">
          <w:t>2</w:t>
        </w:r>
        <w:r w:rsidR="00EF2DA1">
          <w:fldChar w:fldCharType="end"/>
        </w:r>
      </w:hyperlink>
    </w:p>
    <w:p w14:paraId="0D242DA2" w14:textId="77777777" w:rsidR="00C15E95" w:rsidRDefault="00586B83">
      <w:pPr>
        <w:pStyle w:val="TOC1"/>
        <w:tabs>
          <w:tab w:val="right" w:leader="dot" w:pos="9344"/>
        </w:tabs>
        <w:spacing w:after="0"/>
      </w:pPr>
      <w:hyperlink w:anchor="_Toc1031577168" w:history="1">
        <w:r w:rsidR="00EF2DA1">
          <w:rPr>
            <w:rFonts w:hint="eastAsia"/>
          </w:rPr>
          <w:t>5  栽培管理数字化</w:t>
        </w:r>
        <w:r w:rsidR="00EF2DA1">
          <w:tab/>
        </w:r>
        <w:r w:rsidR="00EF2DA1">
          <w:fldChar w:fldCharType="begin"/>
        </w:r>
        <w:r w:rsidR="00EF2DA1">
          <w:instrText xml:space="preserve"> PAGEREF _Toc1031577168 \h </w:instrText>
        </w:r>
        <w:r w:rsidR="00EF2DA1">
          <w:fldChar w:fldCharType="separate"/>
        </w:r>
        <w:r w:rsidR="00EF2DA1">
          <w:t>2</w:t>
        </w:r>
        <w:r w:rsidR="00EF2DA1">
          <w:fldChar w:fldCharType="end"/>
        </w:r>
      </w:hyperlink>
    </w:p>
    <w:p w14:paraId="3FF7599F" w14:textId="77777777" w:rsidR="00C15E95" w:rsidRDefault="00586B83">
      <w:pPr>
        <w:pStyle w:val="TOC2"/>
        <w:spacing w:after="0" w:line="400" w:lineRule="exact"/>
      </w:pPr>
      <w:hyperlink w:anchor="_Toc1081980345" w:history="1">
        <w:r w:rsidR="00EF2DA1">
          <w:rPr>
            <w:rFonts w:hint="eastAsia"/>
          </w:rPr>
          <w:t>5.1  生长过程监管</w:t>
        </w:r>
        <w:r w:rsidR="00EF2DA1">
          <w:tab/>
        </w:r>
        <w:r w:rsidR="00EF2DA1">
          <w:fldChar w:fldCharType="begin"/>
        </w:r>
        <w:r w:rsidR="00EF2DA1">
          <w:instrText xml:space="preserve"> PAGEREF _Toc1081980345 \h </w:instrText>
        </w:r>
        <w:r w:rsidR="00EF2DA1">
          <w:fldChar w:fldCharType="separate"/>
        </w:r>
        <w:r w:rsidR="00EF2DA1">
          <w:t>2</w:t>
        </w:r>
        <w:r w:rsidR="00EF2DA1">
          <w:fldChar w:fldCharType="end"/>
        </w:r>
      </w:hyperlink>
    </w:p>
    <w:p w14:paraId="0F360454" w14:textId="77777777" w:rsidR="00C15E95" w:rsidRDefault="00586B83">
      <w:pPr>
        <w:pStyle w:val="TOC2"/>
        <w:spacing w:after="0" w:line="400" w:lineRule="exact"/>
      </w:pPr>
      <w:hyperlink w:anchor="_Toc2099619266" w:history="1">
        <w:r w:rsidR="00EF2DA1">
          <w:rPr>
            <w:rFonts w:hint="eastAsia"/>
          </w:rPr>
          <w:t>5.2  农事作业记录</w:t>
        </w:r>
        <w:r w:rsidR="00EF2DA1">
          <w:tab/>
        </w:r>
        <w:r w:rsidR="00EF2DA1">
          <w:fldChar w:fldCharType="begin"/>
        </w:r>
        <w:r w:rsidR="00EF2DA1">
          <w:instrText xml:space="preserve"> PAGEREF _Toc2099619266 \h </w:instrText>
        </w:r>
        <w:r w:rsidR="00EF2DA1">
          <w:fldChar w:fldCharType="separate"/>
        </w:r>
        <w:r w:rsidR="00EF2DA1">
          <w:t>3</w:t>
        </w:r>
        <w:r w:rsidR="00EF2DA1">
          <w:fldChar w:fldCharType="end"/>
        </w:r>
      </w:hyperlink>
    </w:p>
    <w:p w14:paraId="2650BCA5" w14:textId="77777777" w:rsidR="00C15E95" w:rsidRDefault="00586B83">
      <w:pPr>
        <w:pStyle w:val="TOC1"/>
        <w:tabs>
          <w:tab w:val="right" w:leader="dot" w:pos="9344"/>
        </w:tabs>
        <w:spacing w:after="0"/>
      </w:pPr>
      <w:hyperlink w:anchor="_Toc849716158" w:history="1">
        <w:r w:rsidR="00EF2DA1">
          <w:rPr>
            <w:rFonts w:hint="eastAsia"/>
          </w:rPr>
          <w:t>6  采收贮藏数字化</w:t>
        </w:r>
        <w:r w:rsidR="00EF2DA1">
          <w:tab/>
        </w:r>
        <w:r w:rsidR="00EF2DA1">
          <w:fldChar w:fldCharType="begin"/>
        </w:r>
        <w:r w:rsidR="00EF2DA1">
          <w:instrText xml:space="preserve"> PAGEREF _Toc849716158 \h </w:instrText>
        </w:r>
        <w:r w:rsidR="00EF2DA1">
          <w:fldChar w:fldCharType="separate"/>
        </w:r>
        <w:r w:rsidR="00EF2DA1">
          <w:t>3</w:t>
        </w:r>
        <w:r w:rsidR="00EF2DA1">
          <w:fldChar w:fldCharType="end"/>
        </w:r>
      </w:hyperlink>
    </w:p>
    <w:p w14:paraId="0261CD47" w14:textId="77777777" w:rsidR="00C15E95" w:rsidRDefault="00586B83">
      <w:pPr>
        <w:pStyle w:val="TOC2"/>
        <w:spacing w:after="0" w:line="400" w:lineRule="exact"/>
      </w:pPr>
      <w:hyperlink w:anchor="_Toc413214956" w:history="1">
        <w:r w:rsidR="00EF2DA1">
          <w:rPr>
            <w:rFonts w:hint="eastAsia"/>
          </w:rPr>
          <w:t>6.1  采收</w:t>
        </w:r>
        <w:r w:rsidR="00EF2DA1">
          <w:tab/>
        </w:r>
        <w:r w:rsidR="00EF2DA1">
          <w:fldChar w:fldCharType="begin"/>
        </w:r>
        <w:r w:rsidR="00EF2DA1">
          <w:instrText xml:space="preserve"> PAGEREF _Toc413214956 \h </w:instrText>
        </w:r>
        <w:r w:rsidR="00EF2DA1">
          <w:fldChar w:fldCharType="separate"/>
        </w:r>
        <w:r w:rsidR="00EF2DA1">
          <w:t>3</w:t>
        </w:r>
        <w:r w:rsidR="00EF2DA1">
          <w:fldChar w:fldCharType="end"/>
        </w:r>
      </w:hyperlink>
    </w:p>
    <w:p w14:paraId="7D0CCD45" w14:textId="77777777" w:rsidR="00C15E95" w:rsidRDefault="00586B83">
      <w:pPr>
        <w:pStyle w:val="TOC2"/>
        <w:spacing w:after="0" w:line="400" w:lineRule="exact"/>
      </w:pPr>
      <w:hyperlink w:anchor="_Toc2089134741" w:history="1">
        <w:r w:rsidR="00EF2DA1">
          <w:rPr>
            <w:rFonts w:hint="eastAsia"/>
          </w:rPr>
          <w:t>6.2  贮藏</w:t>
        </w:r>
        <w:r w:rsidR="00EF2DA1">
          <w:tab/>
        </w:r>
        <w:r w:rsidR="00EF2DA1">
          <w:fldChar w:fldCharType="begin"/>
        </w:r>
        <w:r w:rsidR="00EF2DA1">
          <w:instrText xml:space="preserve"> PAGEREF _Toc2089134741 \h </w:instrText>
        </w:r>
        <w:r w:rsidR="00EF2DA1">
          <w:fldChar w:fldCharType="separate"/>
        </w:r>
        <w:r w:rsidR="00EF2DA1">
          <w:t>4</w:t>
        </w:r>
        <w:r w:rsidR="00EF2DA1">
          <w:fldChar w:fldCharType="end"/>
        </w:r>
      </w:hyperlink>
    </w:p>
    <w:p w14:paraId="6F2BBDE9" w14:textId="77777777" w:rsidR="00C15E95" w:rsidRDefault="00586B83">
      <w:pPr>
        <w:pStyle w:val="TOC1"/>
        <w:tabs>
          <w:tab w:val="right" w:leader="dot" w:pos="9344"/>
        </w:tabs>
        <w:spacing w:after="0"/>
      </w:pPr>
      <w:hyperlink w:anchor="_Toc729963537" w:history="1">
        <w:r w:rsidR="00EF2DA1">
          <w:rPr>
            <w:rFonts w:hint="eastAsia"/>
          </w:rPr>
          <w:t>7  质量检测及溯源管理数字化</w:t>
        </w:r>
        <w:r w:rsidR="00EF2DA1">
          <w:tab/>
        </w:r>
        <w:r w:rsidR="00EF2DA1">
          <w:fldChar w:fldCharType="begin"/>
        </w:r>
        <w:r w:rsidR="00EF2DA1">
          <w:instrText xml:space="preserve"> PAGEREF _Toc729963537 \h </w:instrText>
        </w:r>
        <w:r w:rsidR="00EF2DA1">
          <w:fldChar w:fldCharType="separate"/>
        </w:r>
        <w:r w:rsidR="00EF2DA1">
          <w:t>4</w:t>
        </w:r>
        <w:r w:rsidR="00EF2DA1">
          <w:fldChar w:fldCharType="end"/>
        </w:r>
      </w:hyperlink>
    </w:p>
    <w:p w14:paraId="7C218F7F" w14:textId="77777777" w:rsidR="00C15E95" w:rsidRDefault="00586B83">
      <w:pPr>
        <w:pStyle w:val="TOC2"/>
        <w:spacing w:after="0" w:line="400" w:lineRule="exact"/>
      </w:pPr>
      <w:hyperlink w:anchor="_Toc2070574695" w:history="1">
        <w:r w:rsidR="00EF2DA1">
          <w:rPr>
            <w:rFonts w:hint="eastAsia"/>
          </w:rPr>
          <w:t>7.1  质量检测</w:t>
        </w:r>
        <w:r w:rsidR="00EF2DA1">
          <w:tab/>
        </w:r>
        <w:r w:rsidR="00EF2DA1">
          <w:fldChar w:fldCharType="begin"/>
        </w:r>
        <w:r w:rsidR="00EF2DA1">
          <w:instrText xml:space="preserve"> PAGEREF _Toc2070574695 \h </w:instrText>
        </w:r>
        <w:r w:rsidR="00EF2DA1">
          <w:fldChar w:fldCharType="separate"/>
        </w:r>
        <w:r w:rsidR="00EF2DA1">
          <w:t>4</w:t>
        </w:r>
        <w:r w:rsidR="00EF2DA1">
          <w:fldChar w:fldCharType="end"/>
        </w:r>
      </w:hyperlink>
    </w:p>
    <w:p w14:paraId="2E8B0515" w14:textId="77777777" w:rsidR="00C15E95" w:rsidRDefault="00586B83">
      <w:pPr>
        <w:pStyle w:val="TOC2"/>
        <w:spacing w:after="0" w:line="400" w:lineRule="exact"/>
      </w:pPr>
      <w:hyperlink w:anchor="_Toc176399230" w:history="1">
        <w:r w:rsidR="00EF2DA1">
          <w:rPr>
            <w:rFonts w:hint="eastAsia"/>
          </w:rPr>
          <w:t>7.2  溯源管理</w:t>
        </w:r>
        <w:r w:rsidR="00EF2DA1">
          <w:tab/>
        </w:r>
        <w:r w:rsidR="00EF2DA1">
          <w:fldChar w:fldCharType="begin"/>
        </w:r>
        <w:r w:rsidR="00EF2DA1">
          <w:instrText xml:space="preserve"> PAGEREF _Toc176399230 \h </w:instrText>
        </w:r>
        <w:r w:rsidR="00EF2DA1">
          <w:fldChar w:fldCharType="separate"/>
        </w:r>
        <w:r w:rsidR="00EF2DA1">
          <w:t>4</w:t>
        </w:r>
        <w:r w:rsidR="00EF2DA1">
          <w:fldChar w:fldCharType="end"/>
        </w:r>
      </w:hyperlink>
    </w:p>
    <w:p w14:paraId="264EB98B" w14:textId="77777777" w:rsidR="00C15E95" w:rsidRDefault="00586B83">
      <w:pPr>
        <w:pStyle w:val="TOC1"/>
        <w:tabs>
          <w:tab w:val="right" w:leader="dot" w:pos="9344"/>
        </w:tabs>
        <w:spacing w:after="0"/>
      </w:pPr>
      <w:hyperlink w:anchor="_Toc1214425750" w:history="1">
        <w:r w:rsidR="00EF2DA1">
          <w:rPr>
            <w:rFonts w:hint="eastAsia"/>
          </w:rPr>
          <w:t>8  分析决策</w:t>
        </w:r>
        <w:r w:rsidR="00EF2DA1">
          <w:tab/>
        </w:r>
        <w:r w:rsidR="00EF2DA1">
          <w:fldChar w:fldCharType="begin"/>
        </w:r>
        <w:r w:rsidR="00EF2DA1">
          <w:instrText xml:space="preserve"> PAGEREF _Toc1214425750 \h </w:instrText>
        </w:r>
        <w:r w:rsidR="00EF2DA1">
          <w:fldChar w:fldCharType="separate"/>
        </w:r>
        <w:r w:rsidR="00EF2DA1">
          <w:t>4</w:t>
        </w:r>
        <w:r w:rsidR="00EF2DA1">
          <w:fldChar w:fldCharType="end"/>
        </w:r>
      </w:hyperlink>
    </w:p>
    <w:p w14:paraId="3530C4D7" w14:textId="77777777" w:rsidR="00C15E95" w:rsidRDefault="00586B83">
      <w:pPr>
        <w:pStyle w:val="TOC2"/>
        <w:spacing w:after="0" w:line="400" w:lineRule="exact"/>
      </w:pPr>
      <w:hyperlink w:anchor="_Toc1168999162" w:history="1">
        <w:r w:rsidR="00EF2DA1">
          <w:rPr>
            <w:rFonts w:hint="eastAsia"/>
          </w:rPr>
          <w:t>8.1  数据分析</w:t>
        </w:r>
        <w:r w:rsidR="00EF2DA1">
          <w:tab/>
        </w:r>
        <w:r w:rsidR="00EF2DA1">
          <w:fldChar w:fldCharType="begin"/>
        </w:r>
        <w:r w:rsidR="00EF2DA1">
          <w:instrText xml:space="preserve"> PAGEREF _Toc1168999162 \h </w:instrText>
        </w:r>
        <w:r w:rsidR="00EF2DA1">
          <w:fldChar w:fldCharType="separate"/>
        </w:r>
        <w:r w:rsidR="00EF2DA1">
          <w:t>4</w:t>
        </w:r>
        <w:r w:rsidR="00EF2DA1">
          <w:fldChar w:fldCharType="end"/>
        </w:r>
      </w:hyperlink>
    </w:p>
    <w:p w14:paraId="2AFC408D" w14:textId="77777777" w:rsidR="00C15E95" w:rsidRDefault="00586B83">
      <w:pPr>
        <w:pStyle w:val="TOC2"/>
        <w:spacing w:after="0" w:line="400" w:lineRule="exact"/>
      </w:pPr>
      <w:hyperlink w:anchor="_Toc41029331" w:history="1">
        <w:r w:rsidR="00EF2DA1">
          <w:rPr>
            <w:rFonts w:hint="eastAsia"/>
          </w:rPr>
          <w:t>8.2  智能决策</w:t>
        </w:r>
        <w:r w:rsidR="00EF2DA1">
          <w:tab/>
        </w:r>
        <w:r w:rsidR="00EF2DA1">
          <w:fldChar w:fldCharType="begin"/>
        </w:r>
        <w:r w:rsidR="00EF2DA1">
          <w:instrText xml:space="preserve"> PAGEREF _Toc41029331 \h </w:instrText>
        </w:r>
        <w:r w:rsidR="00EF2DA1">
          <w:fldChar w:fldCharType="separate"/>
        </w:r>
        <w:r w:rsidR="00EF2DA1">
          <w:t>4</w:t>
        </w:r>
        <w:r w:rsidR="00EF2DA1">
          <w:fldChar w:fldCharType="end"/>
        </w:r>
      </w:hyperlink>
    </w:p>
    <w:p w14:paraId="2A452FE6" w14:textId="77777777" w:rsidR="00C15E95" w:rsidRDefault="00586B83">
      <w:pPr>
        <w:pStyle w:val="TOC1"/>
        <w:tabs>
          <w:tab w:val="right" w:leader="dot" w:pos="9344"/>
        </w:tabs>
        <w:spacing w:after="0"/>
      </w:pPr>
      <w:hyperlink w:anchor="_Toc237715430" w:history="1">
        <w:r w:rsidR="00EF2DA1">
          <w:rPr>
            <w:rFonts w:hint="eastAsia"/>
          </w:rPr>
          <w:t xml:space="preserve">附录A </w:t>
        </w:r>
        <w:r w:rsidR="00EF2DA1">
          <w:t xml:space="preserve"> </w:t>
        </w:r>
        <w:r w:rsidR="00EF2DA1">
          <w:rPr>
            <w:rFonts w:hint="eastAsia"/>
          </w:rPr>
          <w:t>（资料性）杨梅生产数字化设备参考</w:t>
        </w:r>
        <w:r w:rsidR="00EF2DA1">
          <w:tab/>
        </w:r>
        <w:r w:rsidR="00EF2DA1">
          <w:fldChar w:fldCharType="begin"/>
        </w:r>
        <w:r w:rsidR="00EF2DA1">
          <w:instrText xml:space="preserve"> PAGEREF _Toc237715430 \h </w:instrText>
        </w:r>
        <w:r w:rsidR="00EF2DA1">
          <w:fldChar w:fldCharType="separate"/>
        </w:r>
        <w:r w:rsidR="00EF2DA1">
          <w:t>5</w:t>
        </w:r>
        <w:r w:rsidR="00EF2DA1">
          <w:fldChar w:fldCharType="end"/>
        </w:r>
      </w:hyperlink>
    </w:p>
    <w:p w14:paraId="3B4B59C1" w14:textId="77777777" w:rsidR="00C15E95" w:rsidRDefault="00586B83">
      <w:pPr>
        <w:pStyle w:val="TOC2"/>
        <w:spacing w:after="0" w:line="400" w:lineRule="exact"/>
      </w:pPr>
      <w:hyperlink w:anchor="_Toc963648590" w:history="1">
        <w:r w:rsidR="00EF2DA1">
          <w:rPr>
            <w:rFonts w:hint="eastAsia"/>
          </w:rPr>
          <w:t>A.1  数字化监测设备</w:t>
        </w:r>
        <w:r w:rsidR="00EF2DA1">
          <w:tab/>
        </w:r>
        <w:r w:rsidR="00EF2DA1">
          <w:fldChar w:fldCharType="begin"/>
        </w:r>
        <w:r w:rsidR="00EF2DA1">
          <w:instrText xml:space="preserve"> PAGEREF _Toc963648590 \h </w:instrText>
        </w:r>
        <w:r w:rsidR="00EF2DA1">
          <w:fldChar w:fldCharType="separate"/>
        </w:r>
        <w:r w:rsidR="00EF2DA1">
          <w:t>5</w:t>
        </w:r>
        <w:r w:rsidR="00EF2DA1">
          <w:fldChar w:fldCharType="end"/>
        </w:r>
      </w:hyperlink>
    </w:p>
    <w:p w14:paraId="54BF1ABA" w14:textId="77777777" w:rsidR="00C15E95" w:rsidRDefault="00586B83">
      <w:pPr>
        <w:pStyle w:val="TOC2"/>
        <w:spacing w:after="0" w:line="400" w:lineRule="exact"/>
      </w:pPr>
      <w:hyperlink w:anchor="_Toc1867670103" w:history="1">
        <w:r w:rsidR="00EF2DA1">
          <w:rPr>
            <w:rFonts w:hint="eastAsia"/>
          </w:rPr>
          <w:t>A.2  管控设备</w:t>
        </w:r>
        <w:r w:rsidR="00EF2DA1">
          <w:tab/>
        </w:r>
        <w:r w:rsidR="00EF2DA1">
          <w:fldChar w:fldCharType="begin"/>
        </w:r>
        <w:r w:rsidR="00EF2DA1">
          <w:instrText xml:space="preserve"> PAGEREF _Toc1867670103 \h </w:instrText>
        </w:r>
        <w:r w:rsidR="00EF2DA1">
          <w:fldChar w:fldCharType="separate"/>
        </w:r>
        <w:r w:rsidR="00EF2DA1">
          <w:t>6</w:t>
        </w:r>
        <w:r w:rsidR="00EF2DA1">
          <w:fldChar w:fldCharType="end"/>
        </w:r>
      </w:hyperlink>
    </w:p>
    <w:p w14:paraId="427134B3" w14:textId="77777777" w:rsidR="00C15E95" w:rsidRDefault="00EF2DA1">
      <w:pPr>
        <w:pStyle w:val="affffffc"/>
        <w:spacing w:after="360"/>
        <w:sectPr w:rsidR="00C15E95">
          <w:headerReference w:type="even" r:id="rId14"/>
          <w:headerReference w:type="default" r:id="rId15"/>
          <w:footerReference w:type="default" r:id="rId16"/>
          <w:pgSz w:w="11906" w:h="16838"/>
          <w:pgMar w:top="1928" w:right="1134" w:bottom="1134" w:left="1134" w:header="1418" w:footer="1134" w:gutter="284"/>
          <w:pgNumType w:fmt="upperRoman" w:start="1"/>
          <w:cols w:space="720"/>
          <w:formProt w:val="0"/>
          <w:docGrid w:linePitch="312"/>
        </w:sectPr>
      </w:pPr>
      <w:r>
        <w:fldChar w:fldCharType="end"/>
      </w:r>
      <w:bookmarkEnd w:id="29"/>
    </w:p>
    <w:p w14:paraId="0BFF9CC9" w14:textId="77777777" w:rsidR="00C15E95" w:rsidRDefault="00EF2DA1">
      <w:pPr>
        <w:pStyle w:val="a6"/>
        <w:spacing w:before="900" w:after="360"/>
      </w:pPr>
      <w:bookmarkStart w:id="30" w:name="_Toc681032051"/>
      <w:bookmarkStart w:id="31" w:name="BookMark2"/>
      <w:bookmarkEnd w:id="21"/>
      <w:bookmarkEnd w:id="22"/>
      <w:bookmarkEnd w:id="23"/>
      <w:bookmarkEnd w:id="24"/>
      <w:bookmarkEnd w:id="25"/>
      <w:bookmarkEnd w:id="26"/>
      <w:bookmarkEnd w:id="27"/>
      <w:bookmarkEnd w:id="28"/>
      <w:r>
        <w:rPr>
          <w:rFonts w:hint="eastAsia"/>
          <w:spacing w:val="320"/>
        </w:rPr>
        <w:lastRenderedPageBreak/>
        <w:t>前</w:t>
      </w:r>
      <w:r>
        <w:rPr>
          <w:rFonts w:hint="eastAsia"/>
        </w:rPr>
        <w:t>言</w:t>
      </w:r>
      <w:bookmarkEnd w:id="30"/>
    </w:p>
    <w:p w14:paraId="682E71C1" w14:textId="77777777" w:rsidR="00C15E95" w:rsidRDefault="00EF2DA1">
      <w:pPr>
        <w:pStyle w:val="afffff7"/>
        <w:spacing w:after="0" w:line="240" w:lineRule="auto"/>
        <w:ind w:firstLine="420"/>
      </w:pPr>
      <w:bookmarkStart w:id="32" w:name="OLE_LINK16"/>
      <w:r>
        <w:rPr>
          <w:rFonts w:hint="eastAsia"/>
        </w:rPr>
        <w:t>本文件按照GB/T 1.1—2020《标准化工作导则  第1部分：标准化文件的结构和起草规则》的规定起草。</w:t>
      </w:r>
    </w:p>
    <w:p w14:paraId="58CEF5CB" w14:textId="77777777" w:rsidR="00C15E95" w:rsidRDefault="00EF2DA1">
      <w:pPr>
        <w:pStyle w:val="afffff7"/>
        <w:spacing w:after="0" w:line="240" w:lineRule="auto"/>
        <w:ind w:firstLine="420"/>
      </w:pPr>
      <w:r>
        <w:rPr>
          <w:rFonts w:hint="eastAsia"/>
        </w:rPr>
        <w:t>本文件由农业农村部市场与信息化司提出。</w:t>
      </w:r>
    </w:p>
    <w:p w14:paraId="16B8502E" w14:textId="77777777" w:rsidR="00C15E95" w:rsidRDefault="00EF2DA1">
      <w:pPr>
        <w:pStyle w:val="afffff7"/>
        <w:spacing w:after="0" w:line="240" w:lineRule="auto"/>
        <w:ind w:firstLine="420"/>
      </w:pPr>
      <w:r>
        <w:rPr>
          <w:rFonts w:hint="eastAsia"/>
        </w:rPr>
        <w:t>本文件由</w:t>
      </w:r>
      <w:bookmarkStart w:id="33" w:name="OLE_LINK14"/>
      <w:r>
        <w:rPr>
          <w:rFonts w:hint="eastAsia"/>
        </w:rPr>
        <w:t>农业农村部农业信息化标准化技术委员会</w:t>
      </w:r>
      <w:bookmarkEnd w:id="33"/>
      <w:r>
        <w:rPr>
          <w:rFonts w:hint="eastAsia"/>
        </w:rPr>
        <w:t>归口。</w:t>
      </w:r>
    </w:p>
    <w:p w14:paraId="37E8A99C" w14:textId="77777777" w:rsidR="00C15E95" w:rsidRDefault="00EF2DA1">
      <w:pPr>
        <w:pStyle w:val="afffff7"/>
        <w:spacing w:after="0" w:line="240" w:lineRule="auto"/>
        <w:ind w:firstLine="420"/>
      </w:pPr>
      <w:r>
        <w:rPr>
          <w:rFonts w:hint="eastAsia"/>
        </w:rPr>
        <w:t>本文件起草单位：浙江省农业农村大数据发展中心、浙江农林大学、仙居县农业农村局、兰溪市农业农村局、浙江托普云农科技股份有限公司、浙江森特信息技术有限公司。</w:t>
      </w:r>
    </w:p>
    <w:p w14:paraId="73BFA8A6" w14:textId="77777777" w:rsidR="00C15E95" w:rsidRDefault="00EF2DA1">
      <w:pPr>
        <w:pStyle w:val="afffff7"/>
        <w:spacing w:after="0" w:line="240" w:lineRule="auto"/>
        <w:ind w:firstLine="420"/>
      </w:pPr>
      <w:r>
        <w:rPr>
          <w:rFonts w:hint="eastAsia"/>
        </w:rPr>
        <w:t>本文件主要起草人：夏芳，陶忠良，吴晓柯，任璐怡，王兵，尹建新，任俊俊，朱水星，童美龙，暨中一，陈新炉，管孝锋，乔婉霞，黄海龙，范明霞，陆林峰，朱伊平，江婷，陶安安，吴赟竑，钱帅吉，夏洁曼，吴飞艳，周亚琦，吴家满。</w:t>
      </w:r>
    </w:p>
    <w:bookmarkEnd w:id="32"/>
    <w:p w14:paraId="1AB5E67D" w14:textId="77777777" w:rsidR="00C15E95" w:rsidRDefault="00C15E95">
      <w:pPr>
        <w:pStyle w:val="afffff7"/>
        <w:ind w:firstLine="420"/>
      </w:pPr>
    </w:p>
    <w:p w14:paraId="4F57F864" w14:textId="77777777" w:rsidR="00C15E95" w:rsidRDefault="00C15E95">
      <w:pPr>
        <w:pStyle w:val="afffff7"/>
        <w:ind w:firstLine="420"/>
        <w:sectPr w:rsidR="00C15E95">
          <w:footerReference w:type="default" r:id="rId17"/>
          <w:pgSz w:w="11906" w:h="16838"/>
          <w:pgMar w:top="1928" w:right="1134" w:bottom="1134" w:left="1134" w:header="1418" w:footer="1134" w:gutter="284"/>
          <w:pgNumType w:fmt="upperRoman"/>
          <w:cols w:space="720"/>
          <w:formProt w:val="0"/>
          <w:docGrid w:linePitch="312"/>
        </w:sectPr>
      </w:pPr>
    </w:p>
    <w:p w14:paraId="7CE0E9E5" w14:textId="77777777" w:rsidR="00C15E95" w:rsidRDefault="00C15E95">
      <w:pPr>
        <w:spacing w:line="20" w:lineRule="exact"/>
        <w:jc w:val="center"/>
        <w:rPr>
          <w:rFonts w:ascii="黑体" w:eastAsia="黑体" w:hAnsi="黑体"/>
          <w:sz w:val="32"/>
          <w:szCs w:val="32"/>
        </w:rPr>
      </w:pPr>
      <w:bookmarkStart w:id="34" w:name="BookMark4"/>
      <w:bookmarkEnd w:id="31"/>
    </w:p>
    <w:p w14:paraId="5B79E0AA" w14:textId="77777777" w:rsidR="00C15E95" w:rsidRDefault="00C15E95">
      <w:pPr>
        <w:spacing w:line="20" w:lineRule="exact"/>
        <w:jc w:val="center"/>
        <w:rPr>
          <w:rFonts w:ascii="黑体" w:eastAsia="黑体" w:hAnsi="黑体"/>
          <w:sz w:val="32"/>
          <w:szCs w:val="32"/>
        </w:rPr>
      </w:pPr>
    </w:p>
    <w:p w14:paraId="6DACB7F1" w14:textId="77777777" w:rsidR="00C15E95" w:rsidRDefault="00EF2DA1">
      <w:pPr>
        <w:pStyle w:val="afffffffffa"/>
        <w:spacing w:beforeLines="100" w:before="240" w:afterLines="220" w:after="528"/>
      </w:pPr>
      <w:bookmarkStart w:id="35" w:name="NEW_STAND_NAME"/>
      <w:r>
        <w:rPr>
          <w:rFonts w:hint="eastAsia"/>
        </w:rPr>
        <w:t>杨梅生产数字化应用指南</w:t>
      </w:r>
    </w:p>
    <w:p w14:paraId="16197EC1" w14:textId="77777777" w:rsidR="00C15E95" w:rsidRDefault="00EF2DA1">
      <w:pPr>
        <w:pStyle w:val="affc"/>
        <w:spacing w:before="240" w:after="240"/>
      </w:pPr>
      <w:bookmarkStart w:id="36" w:name="_Toc17233333"/>
      <w:bookmarkStart w:id="37" w:name="_Toc17233325"/>
      <w:bookmarkStart w:id="38" w:name="_Toc97195091"/>
      <w:bookmarkStart w:id="39" w:name="_Toc190416577"/>
      <w:bookmarkStart w:id="40" w:name="_Toc26986771"/>
      <w:bookmarkStart w:id="41" w:name="_Toc17842647"/>
      <w:bookmarkStart w:id="42" w:name="_Toc24884211"/>
      <w:bookmarkStart w:id="43" w:name="_Toc134786500"/>
      <w:bookmarkStart w:id="44" w:name="_Toc26648465"/>
      <w:bookmarkStart w:id="45" w:name="_Toc190417958"/>
      <w:bookmarkStart w:id="46" w:name="_Toc24884218"/>
      <w:bookmarkStart w:id="47" w:name="_Toc190418950"/>
      <w:bookmarkStart w:id="48" w:name="_Toc26986530"/>
      <w:bookmarkStart w:id="49" w:name="_Toc190417848"/>
      <w:bookmarkStart w:id="50" w:name="_Toc190436326"/>
      <w:bookmarkStart w:id="51" w:name="_Toc26718930"/>
      <w:bookmarkEnd w:id="35"/>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2082A9" w14:textId="77777777" w:rsidR="00C15E95" w:rsidRDefault="00EF2DA1">
      <w:pPr>
        <w:pStyle w:val="afffff7"/>
        <w:spacing w:after="0" w:line="240" w:lineRule="auto"/>
        <w:ind w:firstLine="420"/>
      </w:pPr>
      <w:bookmarkStart w:id="52" w:name="_Toc26648466"/>
      <w:bookmarkStart w:id="53" w:name="_Toc17233334"/>
      <w:bookmarkStart w:id="54" w:name="_Toc24884212"/>
      <w:bookmarkStart w:id="55" w:name="_Toc24884219"/>
      <w:bookmarkStart w:id="56" w:name="_Toc17233326"/>
      <w:r>
        <w:rPr>
          <w:rFonts w:hint="eastAsia"/>
        </w:rPr>
        <w:t>本文件提供了杨梅生产过程中果园管理、栽培管理、采收贮藏、质量检测及溯源管理的数字化应用指导。</w:t>
      </w:r>
    </w:p>
    <w:p w14:paraId="59417159" w14:textId="77777777" w:rsidR="00C15E95" w:rsidRDefault="00EF2DA1">
      <w:pPr>
        <w:pStyle w:val="afffff7"/>
        <w:spacing w:after="0" w:line="240" w:lineRule="auto"/>
        <w:ind w:firstLine="420"/>
      </w:pPr>
      <w:r>
        <w:rPr>
          <w:rFonts w:hint="eastAsia"/>
        </w:rPr>
        <w:t>本文件适用于杨梅生产的数字化应用建设。</w:t>
      </w:r>
    </w:p>
    <w:p w14:paraId="3EA64929" w14:textId="77777777" w:rsidR="00C15E95" w:rsidRDefault="00EF2DA1">
      <w:pPr>
        <w:pStyle w:val="affc"/>
        <w:spacing w:before="240" w:after="240"/>
      </w:pPr>
      <w:bookmarkStart w:id="57" w:name="_Toc190436327"/>
      <w:bookmarkStart w:id="58" w:name="_Toc26986772"/>
      <w:bookmarkStart w:id="59" w:name="_Toc190416578"/>
      <w:bookmarkStart w:id="60" w:name="_Toc190417849"/>
      <w:bookmarkStart w:id="61" w:name="_Toc26986531"/>
      <w:bookmarkStart w:id="62" w:name="_Toc134786501"/>
      <w:bookmarkStart w:id="63" w:name="_Toc26718931"/>
      <w:bookmarkStart w:id="64" w:name="_Toc190418951"/>
      <w:bookmarkStart w:id="65" w:name="_Toc190417959"/>
      <w:bookmarkStart w:id="66" w:name="_Toc1381141196"/>
      <w:bookmarkStart w:id="67" w:name="_Toc97195092"/>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C517DF8" w14:textId="77777777" w:rsidR="00C15E95" w:rsidRDefault="00EF2DA1">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D5A3EEE" w14:textId="77777777" w:rsidR="00C15E95" w:rsidRDefault="00EF2DA1">
      <w:pPr>
        <w:pStyle w:val="afffff7"/>
        <w:spacing w:after="0" w:line="240" w:lineRule="auto"/>
        <w:ind w:firstLine="420"/>
      </w:pPr>
      <w:bookmarkStart w:id="68" w:name="OLE_LINK15"/>
      <w:r>
        <w:rPr>
          <w:rFonts w:hint="eastAsia"/>
        </w:rPr>
        <w:t>GB 3095  环境空气质量标准</w:t>
      </w:r>
    </w:p>
    <w:p w14:paraId="7A2CEDE6" w14:textId="77777777" w:rsidR="00C15E95" w:rsidRDefault="00EF2DA1">
      <w:pPr>
        <w:pStyle w:val="afffff7"/>
        <w:spacing w:after="0" w:line="240" w:lineRule="auto"/>
        <w:ind w:firstLine="420"/>
      </w:pPr>
      <w:r>
        <w:rPr>
          <w:rFonts w:hint="eastAsia"/>
        </w:rPr>
        <w:t>GB 5084  农田灌溉水质标准</w:t>
      </w:r>
    </w:p>
    <w:p w14:paraId="28AF8EA9" w14:textId="77777777" w:rsidR="00C15E95" w:rsidRDefault="00EF2DA1">
      <w:pPr>
        <w:pStyle w:val="afffff7"/>
        <w:spacing w:after="0" w:line="240" w:lineRule="auto"/>
        <w:ind w:firstLine="420"/>
      </w:pPr>
      <w:r>
        <w:rPr>
          <w:rFonts w:hint="eastAsia"/>
        </w:rPr>
        <w:t>GB/T 15126  信息技术  开放系统  互联网络定义</w:t>
      </w:r>
    </w:p>
    <w:p w14:paraId="7200B7D7" w14:textId="77777777" w:rsidR="00C15E95" w:rsidRDefault="00EF2DA1">
      <w:pPr>
        <w:pStyle w:val="afffff7"/>
        <w:spacing w:after="0" w:line="240" w:lineRule="auto"/>
        <w:ind w:firstLine="420"/>
      </w:pPr>
      <w:r>
        <w:rPr>
          <w:rFonts w:hint="eastAsia"/>
        </w:rPr>
        <w:t>GB 15618  土壤环境质量  农用地土壤污染风险管控标准（试行）</w:t>
      </w:r>
    </w:p>
    <w:p w14:paraId="2099BA21" w14:textId="77777777" w:rsidR="00C15E95" w:rsidRDefault="00EF2DA1">
      <w:pPr>
        <w:pStyle w:val="afffff7"/>
        <w:spacing w:after="0" w:line="240" w:lineRule="auto"/>
        <w:ind w:firstLine="420"/>
      </w:pPr>
      <w:r>
        <w:rPr>
          <w:rFonts w:hint="eastAsia"/>
        </w:rPr>
        <w:t>GB/T 17179.1  信息技术  提供无连接方式网络服务的协议</w:t>
      </w:r>
    </w:p>
    <w:p w14:paraId="448643C1" w14:textId="77777777" w:rsidR="00C15E95" w:rsidRDefault="00EF2DA1">
      <w:pPr>
        <w:pStyle w:val="afffff7"/>
        <w:spacing w:after="0" w:line="240" w:lineRule="auto"/>
        <w:ind w:firstLine="420"/>
      </w:pPr>
      <w:r>
        <w:rPr>
          <w:rFonts w:hint="eastAsia"/>
        </w:rPr>
        <w:t>GB 17859  计算机信息系统安全保护等级划分准则</w:t>
      </w:r>
    </w:p>
    <w:p w14:paraId="6DE20CB1" w14:textId="77777777" w:rsidR="00C15E95" w:rsidRDefault="00EF2DA1">
      <w:pPr>
        <w:pStyle w:val="afffff7"/>
        <w:spacing w:after="0" w:line="240" w:lineRule="auto"/>
        <w:ind w:firstLine="420"/>
      </w:pPr>
      <w:r>
        <w:rPr>
          <w:rFonts w:hint="eastAsia"/>
        </w:rPr>
        <w:t>GB/T 18726  现代设计工程集成技术的软件接口规范</w:t>
      </w:r>
    </w:p>
    <w:p w14:paraId="140DCA61" w14:textId="77777777" w:rsidR="00C15E95" w:rsidRDefault="00EF2DA1">
      <w:pPr>
        <w:pStyle w:val="afffff7"/>
        <w:spacing w:after="0" w:line="240" w:lineRule="auto"/>
        <w:ind w:firstLine="420"/>
      </w:pPr>
      <w:r>
        <w:rPr>
          <w:rFonts w:hint="eastAsia"/>
        </w:rPr>
        <w:t>GB/T 20014.5  良好农业规范  第5部分：水果和蔬菜控制点与符合性规范</w:t>
      </w:r>
    </w:p>
    <w:p w14:paraId="7019AA40" w14:textId="77777777" w:rsidR="00C15E95" w:rsidRDefault="00EF2DA1">
      <w:pPr>
        <w:pStyle w:val="afffff7"/>
        <w:spacing w:after="0" w:line="240" w:lineRule="auto"/>
        <w:ind w:firstLine="420"/>
      </w:pPr>
      <w:r>
        <w:rPr>
          <w:rFonts w:hint="eastAsia"/>
        </w:rPr>
        <w:t>GB/T 20157  信息技术  软件维护</w:t>
      </w:r>
    </w:p>
    <w:p w14:paraId="23A5503D" w14:textId="77777777" w:rsidR="00C15E95" w:rsidRDefault="00EF2DA1">
      <w:pPr>
        <w:pStyle w:val="afffff7"/>
        <w:spacing w:after="0" w:line="240" w:lineRule="auto"/>
        <w:ind w:firstLine="420"/>
      </w:pPr>
      <w:r>
        <w:rPr>
          <w:rFonts w:hint="eastAsia"/>
        </w:rPr>
        <w:t>GB/T 28589  地理信息定位服务</w:t>
      </w:r>
    </w:p>
    <w:p w14:paraId="1803F8B9" w14:textId="77777777" w:rsidR="00C15E95" w:rsidRDefault="00EF2DA1">
      <w:pPr>
        <w:pStyle w:val="afffff7"/>
        <w:spacing w:after="0" w:line="240" w:lineRule="auto"/>
        <w:ind w:firstLine="420"/>
      </w:pPr>
      <w:r>
        <w:rPr>
          <w:rFonts w:hint="eastAsia"/>
        </w:rPr>
        <w:t>GB/T 36346  信息技术  面向设施农业应用的传感器网络技术要求</w:t>
      </w:r>
    </w:p>
    <w:p w14:paraId="6B698C66" w14:textId="77777777" w:rsidR="00C15E95" w:rsidRDefault="00EF2DA1">
      <w:pPr>
        <w:pStyle w:val="afffff7"/>
        <w:spacing w:after="0" w:line="240" w:lineRule="auto"/>
        <w:ind w:firstLine="420"/>
      </w:pPr>
      <w:r>
        <w:rPr>
          <w:rFonts w:hint="eastAsia"/>
        </w:rPr>
        <w:t>GB/T 37802  农田信息监测点选址要求和监测规范</w:t>
      </w:r>
    </w:p>
    <w:p w14:paraId="4B3C11ED" w14:textId="77777777" w:rsidR="00C15E95" w:rsidRDefault="00EF2DA1">
      <w:pPr>
        <w:pStyle w:val="afffff7"/>
        <w:spacing w:after="0" w:line="240" w:lineRule="auto"/>
        <w:ind w:firstLine="420"/>
      </w:pPr>
      <w:r>
        <w:rPr>
          <w:rFonts w:hint="eastAsia"/>
        </w:rPr>
        <w:t>GB/T 41187-2021  农业物联网应用服务</w:t>
      </w:r>
    </w:p>
    <w:p w14:paraId="5A888817" w14:textId="77777777" w:rsidR="00C15E95" w:rsidRDefault="00EF2DA1">
      <w:pPr>
        <w:pStyle w:val="afffff7"/>
        <w:spacing w:after="0" w:line="240" w:lineRule="auto"/>
        <w:ind w:firstLine="420"/>
      </w:pPr>
      <w:r>
        <w:rPr>
          <w:rFonts w:hint="eastAsia"/>
        </w:rPr>
        <w:t>GB/Z 41292  基于广域网通信的智能农业远程测控应用总体技术要求</w:t>
      </w:r>
    </w:p>
    <w:p w14:paraId="42D9AFC6" w14:textId="77777777" w:rsidR="00C15E95" w:rsidRDefault="00EF2DA1">
      <w:pPr>
        <w:pStyle w:val="afffff7"/>
        <w:spacing w:after="0" w:line="240" w:lineRule="auto"/>
        <w:ind w:firstLine="420"/>
      </w:pPr>
      <w:r>
        <w:rPr>
          <w:rFonts w:hint="eastAsia"/>
        </w:rPr>
        <w:t>LY/T 2127-2013  杨梅栽培技术规程</w:t>
      </w:r>
    </w:p>
    <w:p w14:paraId="34391B78" w14:textId="77777777" w:rsidR="00C15E95" w:rsidRDefault="00EF2DA1">
      <w:pPr>
        <w:pStyle w:val="afffff7"/>
        <w:spacing w:after="0" w:line="240" w:lineRule="auto"/>
        <w:ind w:firstLine="420"/>
      </w:pPr>
      <w:r>
        <w:rPr>
          <w:rFonts w:hint="eastAsia"/>
        </w:rPr>
        <w:t>NY/T 4368  设施种植园区  水肥一体化灌溉系统设计规范</w:t>
      </w:r>
    </w:p>
    <w:p w14:paraId="0DDF8A96" w14:textId="77777777" w:rsidR="00C15E95" w:rsidRDefault="00EF2DA1">
      <w:pPr>
        <w:pStyle w:val="afffff7"/>
        <w:spacing w:after="0" w:line="240" w:lineRule="auto"/>
        <w:ind w:firstLine="420"/>
      </w:pPr>
      <w:r>
        <w:rPr>
          <w:rFonts w:hint="eastAsia"/>
        </w:rPr>
        <w:t>NY/T 2861-2015  杨梅良好农业规范</w:t>
      </w:r>
    </w:p>
    <w:p w14:paraId="53D4549D" w14:textId="77777777" w:rsidR="00C15E95" w:rsidRDefault="00EF2DA1">
      <w:pPr>
        <w:pStyle w:val="afffff7"/>
        <w:spacing w:after="0" w:line="240" w:lineRule="auto"/>
        <w:ind w:firstLine="420"/>
      </w:pPr>
      <w:r>
        <w:rPr>
          <w:rFonts w:hint="eastAsia"/>
        </w:rPr>
        <w:t>NY/T 3501  农业数据共享技术规范</w:t>
      </w:r>
    </w:p>
    <w:p w14:paraId="13BEE6C0" w14:textId="77777777" w:rsidR="00C15E95" w:rsidRDefault="00EF2DA1">
      <w:pPr>
        <w:pStyle w:val="afffff7"/>
        <w:spacing w:after="0" w:line="240" w:lineRule="auto"/>
        <w:ind w:firstLine="420"/>
      </w:pPr>
      <w:r>
        <w:rPr>
          <w:rFonts w:hint="eastAsia"/>
        </w:rPr>
        <w:t>NY/T 4261-2022  农业大数据安全管理指南</w:t>
      </w:r>
    </w:p>
    <w:p w14:paraId="1DA713D1" w14:textId="77777777" w:rsidR="00C15E95" w:rsidRDefault="00EF2DA1">
      <w:pPr>
        <w:pStyle w:val="affc"/>
        <w:spacing w:before="240" w:after="240"/>
      </w:pPr>
      <w:bookmarkStart w:id="69" w:name="OLE_LINK11"/>
      <w:bookmarkStart w:id="70" w:name="_Toc134786502"/>
      <w:bookmarkStart w:id="71" w:name="_Toc190436328"/>
      <w:bookmarkStart w:id="72" w:name="_Toc190417850"/>
      <w:bookmarkStart w:id="73" w:name="_Toc190418952"/>
      <w:bookmarkStart w:id="74" w:name="_Toc190417960"/>
      <w:bookmarkStart w:id="75" w:name="_Toc97195093"/>
      <w:bookmarkStart w:id="76" w:name="_Toc190416579"/>
      <w:bookmarkStart w:id="77" w:name="_Toc689340749"/>
      <w:bookmarkEnd w:id="68"/>
      <w:r>
        <w:rPr>
          <w:rFonts w:hint="eastAsia"/>
          <w:szCs w:val="21"/>
        </w:rPr>
        <w:t>术语和定</w:t>
      </w:r>
      <w:bookmarkEnd w:id="69"/>
      <w:r>
        <w:rPr>
          <w:rFonts w:hint="eastAsia"/>
          <w:szCs w:val="21"/>
        </w:rPr>
        <w:t>义</w:t>
      </w:r>
      <w:bookmarkEnd w:id="70"/>
      <w:bookmarkEnd w:id="71"/>
      <w:bookmarkEnd w:id="72"/>
      <w:bookmarkEnd w:id="73"/>
      <w:bookmarkEnd w:id="74"/>
      <w:bookmarkEnd w:id="75"/>
      <w:bookmarkEnd w:id="76"/>
      <w:bookmarkEnd w:id="77"/>
    </w:p>
    <w:p w14:paraId="2DAFF804" w14:textId="77777777" w:rsidR="00C15E95" w:rsidRDefault="00EF2DA1">
      <w:pPr>
        <w:pStyle w:val="afffff7"/>
        <w:ind w:firstLine="420"/>
      </w:pPr>
      <w:bookmarkStart w:id="78" w:name="_Toc26986532"/>
      <w:bookmarkEnd w:id="78"/>
      <w:r>
        <w:t>下列术语和定义适用于本文件。</w:t>
      </w:r>
    </w:p>
    <w:p w14:paraId="52CA890B" w14:textId="77777777" w:rsidR="00C15E95" w:rsidRDefault="00EF2DA1">
      <w:pPr>
        <w:pStyle w:val="afffffffffff5"/>
        <w:ind w:left="420" w:hangingChars="200" w:hanging="420"/>
        <w:rPr>
          <w:rFonts w:ascii="黑体" w:eastAsia="黑体" w:hAnsi="黑体"/>
        </w:rPr>
      </w:pPr>
      <w:r>
        <w:rPr>
          <w:rFonts w:ascii="黑体" w:eastAsia="黑体" w:hAnsi="黑体"/>
        </w:rPr>
        <w:br/>
      </w:r>
      <w:bookmarkStart w:id="79" w:name="OLE_LINK23"/>
      <w:bookmarkStart w:id="80" w:name="_Hlk172232670"/>
      <w:bookmarkStart w:id="81" w:name="_Toc172485547"/>
      <w:bookmarkStart w:id="82" w:name="_Toc172496705"/>
      <w:bookmarkStart w:id="83" w:name="_Toc172485490"/>
      <w:bookmarkStart w:id="84" w:name="_Toc172484583"/>
      <w:bookmarkStart w:id="85" w:name="_Toc190416580"/>
      <w:bookmarkStart w:id="86" w:name="OLE_LINK12"/>
      <w:bookmarkStart w:id="87" w:name="OLE_LINK1"/>
      <w:bookmarkStart w:id="88" w:name="OLE_LINK3"/>
      <w:bookmarkStart w:id="89" w:name="OLE_LINK22"/>
      <w:r>
        <w:rPr>
          <w:rFonts w:ascii="黑体" w:eastAsia="黑体" w:hAnsi="黑体" w:hint="eastAsia"/>
        </w:rPr>
        <w:t>生</w:t>
      </w:r>
      <w:bookmarkEnd w:id="79"/>
      <w:r>
        <w:rPr>
          <w:rFonts w:ascii="黑体" w:eastAsia="黑体" w:hAnsi="黑体" w:hint="eastAsia"/>
        </w:rPr>
        <w:t>产数字化</w:t>
      </w:r>
      <w:bookmarkEnd w:id="80"/>
      <w:r>
        <w:rPr>
          <w:rFonts w:ascii="黑体" w:eastAsia="黑体" w:hAnsi="黑体" w:hint="eastAsia"/>
        </w:rPr>
        <w:t xml:space="preserve"> </w:t>
      </w:r>
      <w:r>
        <w:rPr>
          <w:rFonts w:ascii="黑体" w:eastAsia="黑体" w:hAnsi="黑体"/>
        </w:rPr>
        <w:t xml:space="preserve"> production</w:t>
      </w:r>
      <w:bookmarkEnd w:id="81"/>
      <w:bookmarkEnd w:id="82"/>
      <w:bookmarkEnd w:id="83"/>
      <w:bookmarkEnd w:id="84"/>
      <w:r>
        <w:rPr>
          <w:rFonts w:ascii="黑体" w:eastAsia="黑体" w:hAnsi="黑体"/>
        </w:rPr>
        <w:t xml:space="preserve"> </w:t>
      </w:r>
      <w:r>
        <w:rPr>
          <w:rFonts w:ascii="黑体" w:eastAsia="黑体" w:hAnsi="黑体" w:hint="eastAsia"/>
        </w:rPr>
        <w:t>d</w:t>
      </w:r>
      <w:r>
        <w:rPr>
          <w:rFonts w:ascii="黑体" w:eastAsia="黑体" w:hAnsi="黑体"/>
        </w:rPr>
        <w:t>igitization</w:t>
      </w:r>
      <w:bookmarkEnd w:id="85"/>
    </w:p>
    <w:p w14:paraId="3EF851CC" w14:textId="77777777" w:rsidR="00C15E95" w:rsidRDefault="00EF2DA1">
      <w:pPr>
        <w:pStyle w:val="afffff7"/>
        <w:ind w:firstLine="420"/>
      </w:pPr>
      <w:bookmarkStart w:id="90" w:name="_Hlk172232680"/>
      <w:bookmarkEnd w:id="86"/>
      <w:bookmarkEnd w:id="87"/>
      <w:bookmarkEnd w:id="88"/>
      <w:r>
        <w:rPr>
          <w:rFonts w:hint="eastAsia"/>
        </w:rPr>
        <w:t>通过信息技术和数字化手段对生产过程进行优化和改进的行为。</w:t>
      </w:r>
    </w:p>
    <w:bookmarkEnd w:id="89"/>
    <w:p w14:paraId="5766E10A" w14:textId="77777777" w:rsidR="00C15E95" w:rsidRDefault="00EF2DA1">
      <w:pPr>
        <w:pStyle w:val="afffffffffff5"/>
        <w:ind w:left="420" w:hangingChars="200" w:hanging="420"/>
        <w:rPr>
          <w:rFonts w:ascii="黑体" w:eastAsia="黑体" w:hAnsi="黑体"/>
        </w:rPr>
      </w:pPr>
      <w:r>
        <w:rPr>
          <w:rFonts w:ascii="黑体" w:eastAsia="黑体" w:hAnsi="黑体"/>
        </w:rPr>
        <w:br/>
      </w:r>
      <w:bookmarkStart w:id="91" w:name="_Toc190416581"/>
      <w:bookmarkStart w:id="92" w:name="OLE_LINK2"/>
      <w:r>
        <w:rPr>
          <w:rFonts w:ascii="黑体" w:eastAsia="黑体" w:hAnsi="黑体" w:hint="eastAsia"/>
        </w:rPr>
        <w:t>数字化监测设备  digital monitoring equipment</w:t>
      </w:r>
      <w:bookmarkEnd w:id="91"/>
    </w:p>
    <w:bookmarkEnd w:id="92"/>
    <w:p w14:paraId="20D425FC" w14:textId="77777777" w:rsidR="00C15E95" w:rsidRDefault="00EF2DA1">
      <w:pPr>
        <w:pStyle w:val="afffff7"/>
        <w:ind w:firstLine="420"/>
      </w:pPr>
      <w:r>
        <w:rPr>
          <w:rFonts w:hint="eastAsia"/>
        </w:rPr>
        <w:lastRenderedPageBreak/>
        <w:t>集成了现代传感技术、信息技术、数据通信技术和自动控制技术，能够对生产过程中的环境参数和植株生长状态进行实时、连续、自动监测，并通过数据通信技术实现数据的采集、存储、传输和远程控制的设备。</w:t>
      </w:r>
    </w:p>
    <w:p w14:paraId="05C1F6DD" w14:textId="77777777" w:rsidR="00C15E95" w:rsidRDefault="00EF2DA1">
      <w:pPr>
        <w:pStyle w:val="afffffffffff5"/>
        <w:ind w:left="420" w:hangingChars="200" w:hanging="420"/>
        <w:rPr>
          <w:rFonts w:ascii="黑体" w:eastAsia="黑体" w:hAnsi="黑体"/>
        </w:rPr>
      </w:pPr>
      <w:r>
        <w:rPr>
          <w:rFonts w:ascii="黑体" w:eastAsia="黑体" w:hAnsi="黑体"/>
          <w:color w:val="000000"/>
        </w:rPr>
        <w:br/>
      </w:r>
      <w:bookmarkStart w:id="93" w:name="_Toc190417961"/>
      <w:bookmarkStart w:id="94" w:name="_Toc190416582"/>
      <w:r>
        <w:rPr>
          <w:rFonts w:ascii="黑体" w:eastAsia="黑体" w:hAnsi="黑体" w:hint="eastAsia"/>
        </w:rPr>
        <w:t>智能管控  intelligent management and control</w:t>
      </w:r>
      <w:bookmarkEnd w:id="93"/>
      <w:bookmarkEnd w:id="94"/>
    </w:p>
    <w:p w14:paraId="7D28263E" w14:textId="77777777" w:rsidR="00C15E95" w:rsidRDefault="00EF2DA1">
      <w:pPr>
        <w:pStyle w:val="afffff7"/>
        <w:ind w:firstLine="420"/>
      </w:pPr>
      <w:bookmarkStart w:id="95" w:name="_Hlk172232804"/>
      <w:r>
        <w:rPr>
          <w:rFonts w:hint="eastAsia"/>
        </w:rPr>
        <w:t>综</w:t>
      </w:r>
      <w:bookmarkStart w:id="96" w:name="_Hlk172121626"/>
      <w:r>
        <w:rPr>
          <w:rFonts w:hint="eastAsia"/>
        </w:rPr>
        <w:t>合应用自动化、人工智能等技术模拟、延伸和扩展人对感知信息的分析、判断和决策，并形成最佳的管控方案，实现对各类系统、设备及生产过程的远程、自动及人工智能辅助控制和管理的活动。</w:t>
      </w:r>
      <w:bookmarkEnd w:id="96"/>
    </w:p>
    <w:p w14:paraId="08500DF1" w14:textId="77777777" w:rsidR="00C15E95" w:rsidRDefault="00EF2DA1">
      <w:pPr>
        <w:pStyle w:val="affc"/>
        <w:spacing w:before="240" w:after="240"/>
      </w:pPr>
      <w:bookmarkStart w:id="97" w:name="_Toc134786503"/>
      <w:bookmarkStart w:id="98" w:name="_Toc190417851"/>
      <w:bookmarkStart w:id="99" w:name="_Toc75692878"/>
      <w:bookmarkStart w:id="100" w:name="_Toc190418953"/>
      <w:bookmarkStart w:id="101" w:name="_Toc190436329"/>
      <w:bookmarkStart w:id="102" w:name="_Toc190417962"/>
      <w:bookmarkStart w:id="103" w:name="_Toc190416583"/>
      <w:bookmarkEnd w:id="90"/>
      <w:bookmarkEnd w:id="95"/>
      <w:r>
        <w:rPr>
          <w:rFonts w:hint="eastAsia"/>
        </w:rPr>
        <w:t>果园管理数字化</w:t>
      </w:r>
      <w:bookmarkEnd w:id="97"/>
      <w:bookmarkEnd w:id="98"/>
      <w:bookmarkEnd w:id="99"/>
      <w:bookmarkEnd w:id="100"/>
      <w:bookmarkEnd w:id="101"/>
      <w:bookmarkEnd w:id="102"/>
      <w:bookmarkEnd w:id="103"/>
    </w:p>
    <w:p w14:paraId="02337BF2" w14:textId="77777777" w:rsidR="00C15E95" w:rsidRDefault="00EF2DA1">
      <w:pPr>
        <w:pStyle w:val="affd"/>
        <w:spacing w:before="120" w:after="120"/>
      </w:pPr>
      <w:bookmarkStart w:id="104" w:name="_Toc190436330"/>
      <w:bookmarkStart w:id="105" w:name="_Toc190418954"/>
      <w:bookmarkStart w:id="106" w:name="_Toc190416584"/>
      <w:bookmarkStart w:id="107" w:name="_Toc190417963"/>
      <w:bookmarkStart w:id="108" w:name="_Toc859881522"/>
      <w:r>
        <w:rPr>
          <w:rFonts w:hint="eastAsia"/>
        </w:rPr>
        <w:t>基础信息采集</w:t>
      </w:r>
      <w:bookmarkEnd w:id="104"/>
      <w:bookmarkEnd w:id="105"/>
      <w:bookmarkEnd w:id="106"/>
      <w:bookmarkEnd w:id="107"/>
      <w:bookmarkEnd w:id="108"/>
    </w:p>
    <w:p w14:paraId="0C269888" w14:textId="77777777" w:rsidR="00C15E95" w:rsidRDefault="00EF2DA1">
      <w:pPr>
        <w:pStyle w:val="afffff7"/>
        <w:ind w:firstLine="420"/>
      </w:pPr>
      <w:r>
        <w:rPr>
          <w:rFonts w:hint="eastAsia"/>
        </w:rPr>
        <w:t>通过信息系统记录杨梅生产主体、杨梅品种、种植时间与面积、果园地理位置及环境、视频图像等果园基础信息。地理位置信息记录应符合GB/T 28589的规定。果园环境空气质量按照GB 3095的规定执行。灌溉水质量按照GB 5084的规定执行。土壤环境质量按照GB 15618的规定执行。</w:t>
      </w:r>
    </w:p>
    <w:p w14:paraId="3FB653EE" w14:textId="77777777" w:rsidR="00C15E95" w:rsidRDefault="00EF2DA1">
      <w:pPr>
        <w:pStyle w:val="affd"/>
        <w:spacing w:before="120" w:after="120"/>
      </w:pPr>
      <w:bookmarkStart w:id="109" w:name="_Toc1611279591"/>
      <w:bookmarkStart w:id="110" w:name="_Toc190436331"/>
      <w:bookmarkStart w:id="111" w:name="_Toc190418955"/>
      <w:bookmarkStart w:id="112" w:name="_Toc190417964"/>
      <w:bookmarkStart w:id="113" w:name="_Toc190416585"/>
      <w:r>
        <w:rPr>
          <w:rFonts w:hint="eastAsia"/>
        </w:rPr>
        <w:t>数字化基础建设</w:t>
      </w:r>
      <w:bookmarkEnd w:id="109"/>
      <w:bookmarkEnd w:id="110"/>
      <w:bookmarkEnd w:id="111"/>
      <w:bookmarkEnd w:id="112"/>
      <w:bookmarkEnd w:id="113"/>
    </w:p>
    <w:p w14:paraId="50BE969C" w14:textId="77777777" w:rsidR="00C15E95" w:rsidRDefault="00EF2DA1">
      <w:pPr>
        <w:pStyle w:val="affe"/>
        <w:spacing w:before="120" w:after="120"/>
      </w:pPr>
      <w:r>
        <w:rPr>
          <w:rFonts w:hint="eastAsia"/>
        </w:rPr>
        <w:t>基础网络</w:t>
      </w:r>
    </w:p>
    <w:p w14:paraId="3AA4C254" w14:textId="77777777" w:rsidR="00C15E95" w:rsidRDefault="00EF2DA1">
      <w:pPr>
        <w:pStyle w:val="afffff7"/>
        <w:ind w:firstLine="420"/>
      </w:pPr>
      <w:r>
        <w:rPr>
          <w:rFonts w:hint="eastAsia"/>
        </w:rPr>
        <w:t>果园基础网络建设应符合GB/T 15126、GB/T 17179.1和GB/Z 41292的规定。</w:t>
      </w:r>
    </w:p>
    <w:p w14:paraId="5DBFDA52" w14:textId="77777777" w:rsidR="00C15E95" w:rsidRDefault="00EF2DA1">
      <w:pPr>
        <w:pStyle w:val="affe"/>
        <w:spacing w:before="120" w:after="120"/>
      </w:pPr>
      <w:r>
        <w:rPr>
          <w:rFonts w:hint="eastAsia"/>
        </w:rPr>
        <w:t>数字化监测设备</w:t>
      </w:r>
    </w:p>
    <w:p w14:paraId="24275268" w14:textId="77777777" w:rsidR="00C15E95" w:rsidRDefault="00EF2DA1">
      <w:pPr>
        <w:pStyle w:val="afffff7"/>
        <w:ind w:firstLine="420"/>
      </w:pPr>
      <w:r>
        <w:rPr>
          <w:rFonts w:hint="eastAsia"/>
        </w:rPr>
        <w:t>数字化监测设备部署应符合GB/T 36346的规定。监测点建设应符合GB/T 37802的规定。农业物联网应用服务应符合GB/T 41187-2021中5.2、5.3.2、5.3.3和5.3.6的规定。杨梅生产数字化监测设备参见A.1。</w:t>
      </w:r>
    </w:p>
    <w:p w14:paraId="139138B9" w14:textId="77777777" w:rsidR="00C15E95" w:rsidRDefault="00EF2DA1">
      <w:pPr>
        <w:pStyle w:val="affe"/>
        <w:spacing w:before="120" w:after="120"/>
      </w:pPr>
      <w:r>
        <w:rPr>
          <w:rFonts w:hint="eastAsia"/>
        </w:rPr>
        <w:t>智能管控设备</w:t>
      </w:r>
    </w:p>
    <w:p w14:paraId="4539DBFC" w14:textId="77777777" w:rsidR="00C15E95" w:rsidRDefault="00EF2DA1">
      <w:pPr>
        <w:pStyle w:val="afffff7"/>
        <w:ind w:firstLine="420"/>
      </w:pPr>
      <w:r>
        <w:rPr>
          <w:rFonts w:hint="eastAsia"/>
        </w:rPr>
        <w:t>设施杨梅宜部署设施农业智能控制柜。杨梅生产智能管控设备参见A.2。</w:t>
      </w:r>
    </w:p>
    <w:p w14:paraId="57B93706" w14:textId="77777777" w:rsidR="00C15E95" w:rsidRDefault="00EF2DA1">
      <w:pPr>
        <w:pStyle w:val="affd"/>
        <w:spacing w:before="120" w:after="120"/>
      </w:pPr>
      <w:bookmarkStart w:id="114" w:name="_Toc1007297267"/>
      <w:bookmarkStart w:id="115" w:name="_Toc190418956"/>
      <w:bookmarkStart w:id="116" w:name="_Toc190417965"/>
      <w:bookmarkStart w:id="117" w:name="_Toc190436332"/>
      <w:bookmarkStart w:id="118" w:name="_Toc190416586"/>
      <w:r>
        <w:rPr>
          <w:rFonts w:hint="eastAsia"/>
        </w:rPr>
        <w:t>信息系统及管护</w:t>
      </w:r>
      <w:bookmarkEnd w:id="114"/>
      <w:bookmarkEnd w:id="115"/>
      <w:bookmarkEnd w:id="116"/>
      <w:bookmarkEnd w:id="117"/>
      <w:bookmarkEnd w:id="118"/>
    </w:p>
    <w:p w14:paraId="7780D145" w14:textId="77777777" w:rsidR="00C15E95" w:rsidRDefault="00EF2DA1">
      <w:pPr>
        <w:pStyle w:val="afffff7"/>
        <w:ind w:firstLine="420"/>
      </w:pPr>
      <w:r>
        <w:rPr>
          <w:rFonts w:hint="eastAsia"/>
        </w:rPr>
        <w:t>软件平台和信息系统建设应符合GB/T 18726和GB/T 17179.1的规定。软件系统维护应符合GB/T 20157的规定。软件系统安全应符合GB 17859的规定。通过云端或本地服务器存储和运行各类数据、图像及视频。数据安全管理应符合NY/T 4261-2022中第8章的规定，确保数据采集、传输、交换、利用等过程中的安全管理。数据共享应符合NY/T 3501的规定。宜建立数字化软件系统管护制度，</w:t>
      </w:r>
      <w:r>
        <w:rPr>
          <w:rFonts w:hAnsi="宋体" w:hint="eastAsia"/>
        </w:rPr>
        <w:t>确保</w:t>
      </w:r>
      <w:r>
        <w:rPr>
          <w:rFonts w:hint="eastAsia"/>
        </w:rPr>
        <w:t>软硬件设备正常</w:t>
      </w:r>
      <w:r>
        <w:rPr>
          <w:rFonts w:hAnsi="宋体" w:hint="eastAsia"/>
        </w:rPr>
        <w:t>运行。</w:t>
      </w:r>
    </w:p>
    <w:p w14:paraId="23E93A15" w14:textId="77777777" w:rsidR="00C15E95" w:rsidRDefault="00EF2DA1">
      <w:pPr>
        <w:pStyle w:val="affc"/>
        <w:spacing w:before="240" w:after="240"/>
      </w:pPr>
      <w:bookmarkStart w:id="119" w:name="_Toc1031577168"/>
      <w:bookmarkStart w:id="120" w:name="_Toc190417852"/>
      <w:bookmarkStart w:id="121" w:name="_Toc190436333"/>
      <w:bookmarkStart w:id="122" w:name="_Toc134786504"/>
      <w:bookmarkStart w:id="123" w:name="_Toc190417966"/>
      <w:bookmarkStart w:id="124" w:name="_Toc190416587"/>
      <w:bookmarkStart w:id="125" w:name="_Toc190418957"/>
      <w:r>
        <w:rPr>
          <w:rFonts w:hint="eastAsia"/>
        </w:rPr>
        <w:t>栽培管理数字化</w:t>
      </w:r>
      <w:bookmarkEnd w:id="119"/>
      <w:bookmarkEnd w:id="120"/>
      <w:bookmarkEnd w:id="121"/>
      <w:bookmarkEnd w:id="122"/>
      <w:bookmarkEnd w:id="123"/>
      <w:bookmarkEnd w:id="124"/>
      <w:bookmarkEnd w:id="125"/>
    </w:p>
    <w:p w14:paraId="4565EE67" w14:textId="77777777" w:rsidR="00C15E95" w:rsidRDefault="00EF2DA1">
      <w:pPr>
        <w:pStyle w:val="affd"/>
        <w:spacing w:before="120" w:after="120"/>
      </w:pPr>
      <w:bookmarkStart w:id="126" w:name="_Toc190416588"/>
      <w:bookmarkStart w:id="127" w:name="_Toc190417967"/>
      <w:bookmarkStart w:id="128" w:name="_Toc1081980345"/>
      <w:bookmarkStart w:id="129" w:name="_Toc190436334"/>
      <w:bookmarkStart w:id="130" w:name="_Toc190418958"/>
      <w:r>
        <w:rPr>
          <w:rFonts w:hint="eastAsia"/>
        </w:rPr>
        <w:t>生长过程监管</w:t>
      </w:r>
      <w:bookmarkEnd w:id="126"/>
      <w:bookmarkEnd w:id="127"/>
      <w:bookmarkEnd w:id="128"/>
      <w:bookmarkEnd w:id="129"/>
      <w:bookmarkEnd w:id="130"/>
    </w:p>
    <w:p w14:paraId="7277B6CA" w14:textId="77777777" w:rsidR="00C15E95" w:rsidRDefault="00EF2DA1">
      <w:pPr>
        <w:pStyle w:val="affe"/>
        <w:spacing w:before="120" w:after="120"/>
      </w:pPr>
      <w:r>
        <w:rPr>
          <w:rFonts w:hint="eastAsia"/>
        </w:rPr>
        <w:t>休眠期</w:t>
      </w:r>
    </w:p>
    <w:p w14:paraId="75AC4742" w14:textId="77777777" w:rsidR="00C15E95" w:rsidRDefault="00EF2DA1">
      <w:pPr>
        <w:pStyle w:val="afffff7"/>
        <w:ind w:firstLine="420"/>
      </w:pPr>
      <w:r>
        <w:rPr>
          <w:rFonts w:hint="eastAsia"/>
        </w:rPr>
        <w:t>通过监测设备监测休眠期果园内的空气温度、空气相对湿度和叶面温度、叶面相对湿度、叶片叶绿素相对含量等植株个体信息。</w:t>
      </w:r>
    </w:p>
    <w:p w14:paraId="6D36B41F" w14:textId="77777777" w:rsidR="00C15E95" w:rsidRDefault="00EF2DA1">
      <w:pPr>
        <w:pStyle w:val="affe"/>
        <w:spacing w:before="120" w:after="120"/>
      </w:pPr>
      <w:r>
        <w:rPr>
          <w:rFonts w:hint="eastAsia"/>
        </w:rPr>
        <w:t>花期</w:t>
      </w:r>
    </w:p>
    <w:p w14:paraId="66A900EC" w14:textId="77777777" w:rsidR="00C15E95" w:rsidRDefault="00EF2DA1">
      <w:pPr>
        <w:pStyle w:val="afffff7"/>
        <w:ind w:firstLine="420"/>
      </w:pPr>
      <w:r>
        <w:rPr>
          <w:rFonts w:hint="eastAsia"/>
        </w:rPr>
        <w:lastRenderedPageBreak/>
        <w:t>通过监测设备监测花期果园内的空气温度、空气相对湿度和叶面温度、叶面相对湿度、叶片叶绿素相对含量等植株个体信息。宜通过信息系统记录花粉采集、授粉、疏花等生产信息。</w:t>
      </w:r>
    </w:p>
    <w:p w14:paraId="7C953AB8" w14:textId="77777777" w:rsidR="00C15E95" w:rsidRDefault="00EF2DA1">
      <w:pPr>
        <w:pStyle w:val="affe"/>
        <w:spacing w:before="120" w:after="120"/>
      </w:pPr>
      <w:r>
        <w:rPr>
          <w:rFonts w:hint="eastAsia"/>
        </w:rPr>
        <w:t>果实发育期</w:t>
      </w:r>
    </w:p>
    <w:p w14:paraId="03FA8EA6" w14:textId="77777777" w:rsidR="00C15E95" w:rsidRDefault="00EF2DA1">
      <w:pPr>
        <w:pStyle w:val="afffff7"/>
        <w:ind w:firstLine="420"/>
      </w:pPr>
      <w:r>
        <w:rPr>
          <w:rFonts w:hint="eastAsia"/>
        </w:rPr>
        <w:t>通过监测设备监测果实发育期果园内的空气温度、空气相对湿度和叶面温度、叶面相对湿度、叶片叶绿素含量、果实膨大等植株个体信息。宜通过信息系统记录杨梅果实的生长发育状态和疏果信息。</w:t>
      </w:r>
    </w:p>
    <w:p w14:paraId="3E3F15B3" w14:textId="77777777" w:rsidR="00C15E95" w:rsidRDefault="00EF2DA1">
      <w:pPr>
        <w:pStyle w:val="affe"/>
        <w:spacing w:before="120" w:after="120"/>
      </w:pPr>
      <w:r>
        <w:rPr>
          <w:rFonts w:hint="eastAsia"/>
        </w:rPr>
        <w:t>花芽分化期</w:t>
      </w:r>
    </w:p>
    <w:p w14:paraId="153051FE" w14:textId="77777777" w:rsidR="00C15E95" w:rsidRDefault="00EF2DA1">
      <w:pPr>
        <w:pStyle w:val="afffff7"/>
        <w:ind w:firstLine="420"/>
      </w:pPr>
      <w:r>
        <w:rPr>
          <w:rFonts w:hint="eastAsia"/>
        </w:rPr>
        <w:t>通过监测设备监测花芽分化期果园内的空气温度、空气相对湿度和叶面温度、叶面相对湿度、叶片叶绿素相对含量等植株个体信息。宜通过信息系统记录花芽分化和整形、修剪等生产信息。</w:t>
      </w:r>
    </w:p>
    <w:p w14:paraId="79C62834" w14:textId="77777777" w:rsidR="00C15E95" w:rsidRDefault="00EF2DA1">
      <w:pPr>
        <w:pStyle w:val="affd"/>
        <w:spacing w:before="120" w:after="120"/>
      </w:pPr>
      <w:bookmarkStart w:id="131" w:name="_Toc190436335"/>
      <w:bookmarkStart w:id="132" w:name="_Toc190416589"/>
      <w:bookmarkStart w:id="133" w:name="_Toc190417968"/>
      <w:bookmarkStart w:id="134" w:name="_Toc2099619266"/>
      <w:bookmarkStart w:id="135" w:name="_Toc190418959"/>
      <w:r>
        <w:rPr>
          <w:rFonts w:hint="eastAsia"/>
        </w:rPr>
        <w:t>农事作业记录</w:t>
      </w:r>
      <w:bookmarkEnd w:id="131"/>
      <w:bookmarkEnd w:id="132"/>
      <w:bookmarkEnd w:id="133"/>
      <w:bookmarkEnd w:id="134"/>
      <w:bookmarkEnd w:id="135"/>
    </w:p>
    <w:p w14:paraId="4201562A" w14:textId="77777777" w:rsidR="00C15E95" w:rsidRDefault="00EF2DA1">
      <w:pPr>
        <w:pStyle w:val="affe"/>
        <w:spacing w:before="120" w:after="120"/>
      </w:pPr>
      <w:r>
        <w:rPr>
          <w:rFonts w:hint="eastAsia"/>
        </w:rPr>
        <w:t>水肥管理</w:t>
      </w:r>
    </w:p>
    <w:p w14:paraId="48536C17" w14:textId="77777777" w:rsidR="00C15E95" w:rsidRDefault="00EF2DA1">
      <w:pPr>
        <w:pStyle w:val="afff"/>
        <w:spacing w:before="120" w:after="120"/>
      </w:pPr>
      <w:r>
        <w:rPr>
          <w:rFonts w:hint="eastAsia"/>
        </w:rPr>
        <w:t>灌溉</w:t>
      </w:r>
    </w:p>
    <w:p w14:paraId="4366783C" w14:textId="77777777" w:rsidR="00C15E95" w:rsidRDefault="00EF2DA1">
      <w:pPr>
        <w:pStyle w:val="afffff7"/>
        <w:ind w:firstLine="420"/>
      </w:pPr>
      <w:r>
        <w:rPr>
          <w:rFonts w:hint="eastAsia"/>
        </w:rPr>
        <w:t>通过自动化程序实现智能化精准灌溉，并实时记录灌溉时长、灌水量、灌溉地块、灌溉日期、灌溉人员等信息。</w:t>
      </w:r>
    </w:p>
    <w:p w14:paraId="4D1F7362" w14:textId="77777777" w:rsidR="00C15E95" w:rsidRDefault="00EF2DA1">
      <w:pPr>
        <w:pStyle w:val="afff"/>
        <w:spacing w:before="120" w:after="120"/>
      </w:pPr>
      <w:r>
        <w:rPr>
          <w:rFonts w:hint="eastAsia"/>
        </w:rPr>
        <w:t>施肥</w:t>
      </w:r>
    </w:p>
    <w:p w14:paraId="4A9A4B6C" w14:textId="77777777" w:rsidR="00C15E95" w:rsidRDefault="00EF2DA1">
      <w:pPr>
        <w:pStyle w:val="afffff7"/>
        <w:ind w:firstLine="420"/>
      </w:pPr>
      <w:r>
        <w:rPr>
          <w:rFonts w:hint="eastAsia"/>
        </w:rPr>
        <w:t>通过自动化程序</w:t>
      </w:r>
      <w:r>
        <w:t>实现智能化精准施肥</w:t>
      </w:r>
      <w:r>
        <w:rPr>
          <w:rFonts w:hint="eastAsia"/>
        </w:rPr>
        <w:t>，并通过扫描二维码等手段自动录入所施肥料信息（生产企业名称、产品名称、登记证号、养分含量等）、施肥日期、施肥地块、施肥量、施肥人员等信息。</w:t>
      </w:r>
    </w:p>
    <w:p w14:paraId="1C4C3964" w14:textId="77777777" w:rsidR="00C15E95" w:rsidRDefault="00EF2DA1">
      <w:pPr>
        <w:pStyle w:val="afff"/>
        <w:spacing w:before="120" w:after="120"/>
      </w:pPr>
      <w:r>
        <w:rPr>
          <w:rFonts w:hint="eastAsia"/>
        </w:rPr>
        <w:t>水肥一体化</w:t>
      </w:r>
    </w:p>
    <w:p w14:paraId="33426BEC" w14:textId="77777777" w:rsidR="00C15E95" w:rsidRDefault="00EF2DA1">
      <w:pPr>
        <w:pStyle w:val="afffff7"/>
        <w:ind w:firstLine="420"/>
      </w:pPr>
      <w:r>
        <w:rPr>
          <w:rFonts w:hint="eastAsia"/>
        </w:rPr>
        <w:t>水肥一体化系统宜符合NY/T 4368的规定，一套水肥一体化设备控制的最大面积不超过25 hm</w:t>
      </w:r>
      <w:r>
        <w:rPr>
          <w:rFonts w:hint="eastAsia"/>
          <w:vertAlign w:val="superscript"/>
        </w:rPr>
        <w:t>2</w:t>
      </w:r>
      <w:r>
        <w:rPr>
          <w:rFonts w:hint="eastAsia"/>
        </w:rPr>
        <w:t>，并实时记录灌溉时长、灌水量、施肥量、水肥溶液EC、pH值等数据。</w:t>
      </w:r>
    </w:p>
    <w:p w14:paraId="1633183A" w14:textId="77777777" w:rsidR="00C15E95" w:rsidRDefault="00EF2DA1">
      <w:pPr>
        <w:pStyle w:val="affe"/>
        <w:spacing w:before="120" w:after="120"/>
      </w:pPr>
      <w:r>
        <w:rPr>
          <w:rFonts w:hint="eastAsia"/>
        </w:rPr>
        <w:t>植保管理</w:t>
      </w:r>
    </w:p>
    <w:p w14:paraId="4135143B" w14:textId="77777777" w:rsidR="00C15E95" w:rsidRDefault="00EF2DA1">
      <w:pPr>
        <w:pStyle w:val="afff"/>
        <w:spacing w:before="120" w:after="120"/>
      </w:pPr>
      <w:r>
        <w:rPr>
          <w:rFonts w:hint="eastAsia"/>
        </w:rPr>
        <w:t>病虫害防控</w:t>
      </w:r>
    </w:p>
    <w:p w14:paraId="2C55E6E3" w14:textId="77777777" w:rsidR="00C15E95" w:rsidRDefault="00EF2DA1">
      <w:pPr>
        <w:pStyle w:val="afffff7"/>
        <w:ind w:firstLine="420"/>
      </w:pPr>
      <w:r>
        <w:rPr>
          <w:rFonts w:hint="eastAsia"/>
        </w:rPr>
        <w:t>通过高清视频监控系统、机器视觉和人工智能等技术实时监控并识别病虫害类型和数量等。宜利用智能虫情测报系统，建立病虫害暴发阈值自动预警体系，实现病虫害智能防控和预警功能。</w:t>
      </w:r>
    </w:p>
    <w:p w14:paraId="768768EE" w14:textId="77777777" w:rsidR="00C15E95" w:rsidRDefault="00EF2DA1">
      <w:pPr>
        <w:pStyle w:val="afff"/>
        <w:spacing w:before="120" w:after="120"/>
      </w:pPr>
      <w:r>
        <w:rPr>
          <w:rFonts w:hint="eastAsia"/>
        </w:rPr>
        <w:t>病虫害治理</w:t>
      </w:r>
    </w:p>
    <w:p w14:paraId="43D163D4" w14:textId="77777777" w:rsidR="00C15E95" w:rsidRDefault="00EF2DA1">
      <w:pPr>
        <w:pStyle w:val="afffff7"/>
        <w:ind w:firstLine="420"/>
      </w:pPr>
      <w:r>
        <w:rPr>
          <w:rFonts w:hint="eastAsia"/>
        </w:rPr>
        <w:t>通过扫描二维码等手段自动录入所施农药信息（生产企业名称、产品名称、登记证号、农药含量等）、施药日期、施药地块、施药量、施药人员等信息，并严格记录安全间隔期、施药量和施药次数。宜通过视频监控系统实时监控杨梅禁药期果园内的农事操作。病虫害防治应符合LY/T 2127-2013和NY/T 2861-2015的规定。</w:t>
      </w:r>
    </w:p>
    <w:p w14:paraId="52EF8F1C" w14:textId="77777777" w:rsidR="00C15E95" w:rsidRDefault="00EF2DA1">
      <w:pPr>
        <w:pStyle w:val="affc"/>
        <w:spacing w:before="240" w:after="240"/>
      </w:pPr>
      <w:bookmarkStart w:id="136" w:name="_Toc190416590"/>
      <w:bookmarkStart w:id="137" w:name="_Toc190417853"/>
      <w:bookmarkStart w:id="138" w:name="_Toc134786505"/>
      <w:bookmarkStart w:id="139" w:name="_Toc190418960"/>
      <w:bookmarkStart w:id="140" w:name="_Toc190436336"/>
      <w:bookmarkStart w:id="141" w:name="_Toc849716158"/>
      <w:bookmarkStart w:id="142" w:name="_Toc190417969"/>
      <w:r>
        <w:rPr>
          <w:rFonts w:hint="eastAsia"/>
        </w:rPr>
        <w:t>采收贮藏数字化</w:t>
      </w:r>
      <w:bookmarkEnd w:id="136"/>
      <w:bookmarkEnd w:id="137"/>
      <w:bookmarkEnd w:id="138"/>
      <w:bookmarkEnd w:id="139"/>
      <w:bookmarkEnd w:id="140"/>
      <w:bookmarkEnd w:id="141"/>
      <w:bookmarkEnd w:id="142"/>
    </w:p>
    <w:p w14:paraId="4B520FDF" w14:textId="77777777" w:rsidR="00C15E95" w:rsidRDefault="00EF2DA1">
      <w:pPr>
        <w:pStyle w:val="affd"/>
        <w:spacing w:before="120" w:after="120"/>
      </w:pPr>
      <w:bookmarkStart w:id="143" w:name="_Toc190436337"/>
      <w:bookmarkStart w:id="144" w:name="_Toc190418961"/>
      <w:bookmarkStart w:id="145" w:name="_Toc413214956"/>
      <w:bookmarkStart w:id="146" w:name="_Toc190416591"/>
      <w:bookmarkStart w:id="147" w:name="_Toc190417970"/>
      <w:r>
        <w:rPr>
          <w:rFonts w:hint="eastAsia"/>
        </w:rPr>
        <w:t>采收</w:t>
      </w:r>
      <w:bookmarkEnd w:id="143"/>
      <w:bookmarkEnd w:id="144"/>
      <w:bookmarkEnd w:id="145"/>
      <w:bookmarkEnd w:id="146"/>
      <w:bookmarkEnd w:id="147"/>
    </w:p>
    <w:p w14:paraId="2637AAAA" w14:textId="77777777" w:rsidR="00C15E95" w:rsidRDefault="00EF2DA1">
      <w:pPr>
        <w:pStyle w:val="afffff7"/>
        <w:ind w:firstLine="420"/>
      </w:pPr>
      <w:r>
        <w:rPr>
          <w:rFonts w:hint="eastAsia"/>
        </w:rPr>
        <w:t>杨梅采收应符合NY/T 2861-2015中第7章的规定。宜利用多光谱或高光谱传感器监测杨梅成熟度。通过信息系统记录杨梅采收、分级、分装、预冷、质检、赋码等过程数据，宜通过视频监控系统实现监测、跟踪及报警功能。</w:t>
      </w:r>
    </w:p>
    <w:p w14:paraId="409B0EA1" w14:textId="77777777" w:rsidR="00C15E95" w:rsidRDefault="00EF2DA1">
      <w:pPr>
        <w:pStyle w:val="affd"/>
        <w:spacing w:before="120" w:after="120"/>
      </w:pPr>
      <w:bookmarkStart w:id="148" w:name="_Toc190417971"/>
      <w:bookmarkStart w:id="149" w:name="_Toc2089134741"/>
      <w:bookmarkStart w:id="150" w:name="_Toc190418962"/>
      <w:bookmarkStart w:id="151" w:name="_Toc190436338"/>
      <w:bookmarkStart w:id="152" w:name="_Toc190416592"/>
      <w:r>
        <w:rPr>
          <w:rFonts w:hint="eastAsia"/>
        </w:rPr>
        <w:lastRenderedPageBreak/>
        <w:t>贮藏</w:t>
      </w:r>
      <w:bookmarkEnd w:id="148"/>
      <w:bookmarkEnd w:id="149"/>
      <w:bookmarkEnd w:id="150"/>
      <w:bookmarkEnd w:id="151"/>
      <w:bookmarkEnd w:id="152"/>
    </w:p>
    <w:p w14:paraId="178D0C49" w14:textId="77777777" w:rsidR="00C15E95" w:rsidRDefault="00EF2DA1">
      <w:pPr>
        <w:pStyle w:val="afffff7"/>
        <w:ind w:firstLine="420"/>
      </w:pPr>
      <w:r>
        <w:rPr>
          <w:rFonts w:hint="eastAsia"/>
        </w:rPr>
        <w:t>杨梅贮藏应符合NY/T 2861-2015中11.2的规定。应实时监测贮藏环境的温度、湿度，并通过信息系统记录贮放时间与地点等信息。</w:t>
      </w:r>
    </w:p>
    <w:p w14:paraId="191CFF2C" w14:textId="77777777" w:rsidR="00C15E95" w:rsidRDefault="00EF2DA1">
      <w:pPr>
        <w:pStyle w:val="affc"/>
        <w:spacing w:before="240" w:after="240"/>
      </w:pPr>
      <w:bookmarkStart w:id="153" w:name="_Toc134786506"/>
      <w:bookmarkStart w:id="154" w:name="_Toc190416593"/>
      <w:bookmarkStart w:id="155" w:name="_Toc190418963"/>
      <w:bookmarkStart w:id="156" w:name="_Toc729963537"/>
      <w:bookmarkStart w:id="157" w:name="_Toc190417972"/>
      <w:bookmarkStart w:id="158" w:name="_Toc190417854"/>
      <w:bookmarkStart w:id="159" w:name="_Toc190436339"/>
      <w:r>
        <w:rPr>
          <w:rFonts w:hint="eastAsia"/>
        </w:rPr>
        <w:t>质量检测及溯源管理数字化</w:t>
      </w:r>
      <w:bookmarkEnd w:id="153"/>
      <w:bookmarkEnd w:id="154"/>
      <w:bookmarkEnd w:id="155"/>
      <w:bookmarkEnd w:id="156"/>
      <w:bookmarkEnd w:id="157"/>
      <w:bookmarkEnd w:id="158"/>
      <w:bookmarkEnd w:id="159"/>
    </w:p>
    <w:p w14:paraId="08760CBC" w14:textId="77777777" w:rsidR="00C15E95" w:rsidRDefault="00EF2DA1">
      <w:pPr>
        <w:pStyle w:val="affd"/>
        <w:spacing w:before="120" w:after="120"/>
      </w:pPr>
      <w:bookmarkStart w:id="160" w:name="_Toc190436340"/>
      <w:bookmarkStart w:id="161" w:name="_Toc190417973"/>
      <w:bookmarkStart w:id="162" w:name="_Toc2070574695"/>
      <w:bookmarkStart w:id="163" w:name="_Toc190418964"/>
      <w:bookmarkStart w:id="164" w:name="_Toc190416594"/>
      <w:r>
        <w:rPr>
          <w:rFonts w:hint="eastAsia"/>
        </w:rPr>
        <w:t>质量检测</w:t>
      </w:r>
      <w:bookmarkEnd w:id="160"/>
      <w:bookmarkEnd w:id="161"/>
      <w:bookmarkEnd w:id="162"/>
      <w:bookmarkEnd w:id="163"/>
      <w:bookmarkEnd w:id="164"/>
    </w:p>
    <w:p w14:paraId="33D3424B" w14:textId="77777777" w:rsidR="00C15E95" w:rsidRDefault="00EF2DA1">
      <w:pPr>
        <w:pStyle w:val="afffff7"/>
        <w:ind w:firstLine="420"/>
      </w:pPr>
      <w:r>
        <w:rPr>
          <w:rFonts w:hint="eastAsia"/>
        </w:rPr>
        <w:t>质量检测应符合GB/T 20014.5和NY/T 2861</w:t>
      </w:r>
      <w:r>
        <w:t>-2015</w:t>
      </w:r>
      <w:r>
        <w:rPr>
          <w:rFonts w:hint="eastAsia"/>
        </w:rPr>
        <w:t>的规定。宜通过质量检测设备自动获取质量检测结果数据。通过信息系统记录质量检测项目、检测人员、检测方法、检测结果等质检信息。</w:t>
      </w:r>
    </w:p>
    <w:p w14:paraId="4AA3015A" w14:textId="77777777" w:rsidR="00C15E95" w:rsidRDefault="00EF2DA1">
      <w:pPr>
        <w:pStyle w:val="affd"/>
        <w:spacing w:before="120" w:after="120"/>
      </w:pPr>
      <w:bookmarkStart w:id="165" w:name="_Toc190436341"/>
      <w:bookmarkStart w:id="166" w:name="_Toc176399230"/>
      <w:bookmarkStart w:id="167" w:name="_Toc190418965"/>
      <w:bookmarkStart w:id="168" w:name="_Toc190417974"/>
      <w:bookmarkStart w:id="169" w:name="_Toc190416595"/>
      <w:r>
        <w:rPr>
          <w:rFonts w:hint="eastAsia"/>
        </w:rPr>
        <w:t>溯源管理</w:t>
      </w:r>
      <w:bookmarkEnd w:id="165"/>
      <w:bookmarkEnd w:id="166"/>
      <w:bookmarkEnd w:id="167"/>
      <w:bookmarkEnd w:id="168"/>
      <w:bookmarkEnd w:id="169"/>
    </w:p>
    <w:p w14:paraId="6A77A5D2" w14:textId="77777777" w:rsidR="00C15E95" w:rsidRDefault="00EF2DA1">
      <w:pPr>
        <w:pStyle w:val="afffff7"/>
        <w:ind w:firstLine="420"/>
      </w:pPr>
      <w:r>
        <w:rPr>
          <w:rFonts w:hint="eastAsia"/>
        </w:rPr>
        <w:t>通过信息系统记录杨梅溯源所需的采收批次、溯源码设备等信息。溯源信息包括溯源码、果品、产地、包装日期、认证标志及农事记录等数据。可从信息系统中自动提取种植基地及环境数据、投入品使用剂量及时间、质量检测结果及采摘、分级、包装、贮藏等数据。宜采用区块链技术保障可信溯源。应建立相关农事档案，档案管理应符合LY/T 2127-2013中第12章的规定。</w:t>
      </w:r>
    </w:p>
    <w:p w14:paraId="0B21581D" w14:textId="77777777" w:rsidR="00C15E95" w:rsidRDefault="00EF2DA1">
      <w:pPr>
        <w:pStyle w:val="affc"/>
        <w:spacing w:before="240" w:after="240"/>
      </w:pPr>
      <w:bookmarkStart w:id="170" w:name="_Toc190416596"/>
      <w:bookmarkStart w:id="171" w:name="_Toc190436342"/>
      <w:bookmarkStart w:id="172" w:name="_Toc190417855"/>
      <w:bookmarkStart w:id="173" w:name="_Toc190417975"/>
      <w:bookmarkStart w:id="174" w:name="_Toc190418966"/>
      <w:bookmarkStart w:id="175" w:name="_Toc134786507"/>
      <w:bookmarkStart w:id="176" w:name="_Toc1214425750"/>
      <w:r>
        <w:rPr>
          <w:rFonts w:hint="eastAsia"/>
        </w:rPr>
        <w:t>分析决策</w:t>
      </w:r>
      <w:bookmarkEnd w:id="170"/>
      <w:bookmarkEnd w:id="171"/>
      <w:bookmarkEnd w:id="172"/>
      <w:bookmarkEnd w:id="173"/>
      <w:bookmarkEnd w:id="174"/>
      <w:bookmarkEnd w:id="175"/>
      <w:bookmarkEnd w:id="176"/>
    </w:p>
    <w:p w14:paraId="193DF674" w14:textId="77777777" w:rsidR="00C15E95" w:rsidRDefault="00EF2DA1">
      <w:pPr>
        <w:pStyle w:val="affd"/>
        <w:spacing w:before="120" w:after="120"/>
      </w:pPr>
      <w:bookmarkStart w:id="177" w:name="_Toc1168999162"/>
      <w:bookmarkStart w:id="178" w:name="_Toc190436343"/>
      <w:bookmarkStart w:id="179" w:name="_Toc190418967"/>
      <w:bookmarkStart w:id="180" w:name="_Toc190416597"/>
      <w:bookmarkStart w:id="181" w:name="_Toc190417976"/>
      <w:r>
        <w:rPr>
          <w:rFonts w:hint="eastAsia"/>
        </w:rPr>
        <w:t>数据分析</w:t>
      </w:r>
      <w:bookmarkEnd w:id="177"/>
      <w:bookmarkEnd w:id="178"/>
      <w:bookmarkEnd w:id="179"/>
      <w:bookmarkEnd w:id="180"/>
      <w:bookmarkEnd w:id="181"/>
    </w:p>
    <w:p w14:paraId="7924702B" w14:textId="77777777" w:rsidR="00C15E95" w:rsidRDefault="00EF2DA1">
      <w:pPr>
        <w:pStyle w:val="afffff7"/>
        <w:ind w:firstLine="420"/>
      </w:pPr>
      <w:r>
        <w:rPr>
          <w:rFonts w:hint="eastAsia"/>
        </w:rPr>
        <w:t>宜基于统计分析及机器学习算法等实现杨梅生产过程数据的综合分析和利用。</w:t>
      </w:r>
    </w:p>
    <w:p w14:paraId="05F00C06" w14:textId="77777777" w:rsidR="00C15E95" w:rsidRDefault="00EF2DA1">
      <w:pPr>
        <w:pStyle w:val="affd"/>
        <w:spacing w:before="120" w:after="120"/>
      </w:pPr>
      <w:bookmarkStart w:id="182" w:name="_Toc190418968"/>
      <w:bookmarkStart w:id="183" w:name="_Toc190417977"/>
      <w:bookmarkStart w:id="184" w:name="_Toc190436344"/>
      <w:bookmarkStart w:id="185" w:name="_Toc41029331"/>
      <w:bookmarkStart w:id="186" w:name="_Toc190416598"/>
      <w:r>
        <w:rPr>
          <w:rFonts w:hint="eastAsia"/>
        </w:rPr>
        <w:t>智能决策</w:t>
      </w:r>
      <w:bookmarkEnd w:id="182"/>
      <w:bookmarkEnd w:id="183"/>
      <w:bookmarkEnd w:id="184"/>
      <w:bookmarkEnd w:id="185"/>
      <w:bookmarkEnd w:id="186"/>
    </w:p>
    <w:p w14:paraId="6509F2F5" w14:textId="77777777" w:rsidR="00C15E95" w:rsidRDefault="00EF2DA1">
      <w:pPr>
        <w:pStyle w:val="afffff7"/>
        <w:ind w:firstLine="420"/>
      </w:pPr>
      <w:r>
        <w:rPr>
          <w:rFonts w:hint="eastAsia"/>
        </w:rPr>
        <w:t>宜集成大数据、云计算、人工智能等数字技术，构建杨梅种植知识图谱、环境适宜性模型、产业预警模型等，实现杨梅生产的精准评估、智能预测和风险预警。</w:t>
      </w:r>
    </w:p>
    <w:p w14:paraId="49BA845C" w14:textId="77777777" w:rsidR="00C15E95" w:rsidRDefault="00C15E95">
      <w:pPr>
        <w:pStyle w:val="afffff7"/>
        <w:ind w:firstLine="420"/>
      </w:pPr>
    </w:p>
    <w:p w14:paraId="137491B8" w14:textId="77777777" w:rsidR="00C15E95" w:rsidRDefault="00C15E95">
      <w:pPr>
        <w:pStyle w:val="afffff7"/>
        <w:ind w:firstLine="420"/>
        <w:sectPr w:rsidR="00C15E95">
          <w:footerReference w:type="default" r:id="rId18"/>
          <w:pgSz w:w="11906" w:h="16838"/>
          <w:pgMar w:top="1928" w:right="1134" w:bottom="1134" w:left="1134" w:header="1418" w:footer="1134" w:gutter="284"/>
          <w:pgNumType w:start="1"/>
          <w:cols w:space="720"/>
          <w:formProt w:val="0"/>
          <w:docGrid w:linePitch="312"/>
        </w:sectPr>
      </w:pPr>
    </w:p>
    <w:p w14:paraId="7A070094" w14:textId="77777777" w:rsidR="00C15E95" w:rsidRDefault="00C15E95">
      <w:pPr>
        <w:pStyle w:val="af8"/>
        <w:rPr>
          <w:vanish w:val="0"/>
        </w:rPr>
      </w:pPr>
      <w:bookmarkStart w:id="187" w:name="BookMark5"/>
      <w:bookmarkEnd w:id="34"/>
    </w:p>
    <w:p w14:paraId="79AE2B91" w14:textId="77777777" w:rsidR="00C15E95" w:rsidRDefault="00C15E95">
      <w:pPr>
        <w:pStyle w:val="afe"/>
        <w:rPr>
          <w:vanish w:val="0"/>
        </w:rPr>
      </w:pPr>
    </w:p>
    <w:p w14:paraId="29CA58FB" w14:textId="77777777" w:rsidR="00C15E95" w:rsidRDefault="00EF2DA1">
      <w:pPr>
        <w:pStyle w:val="aff3"/>
        <w:spacing w:after="120"/>
      </w:pPr>
      <w:bookmarkStart w:id="188" w:name="_Toc237715430"/>
      <w:r>
        <w:br/>
      </w:r>
      <w:bookmarkStart w:id="189" w:name="_Toc190416599"/>
      <w:bookmarkStart w:id="190" w:name="_Toc190417978"/>
      <w:bookmarkStart w:id="191" w:name="_Toc134786508"/>
      <w:bookmarkStart w:id="192" w:name="_Toc190417856"/>
      <w:bookmarkStart w:id="193" w:name="_Toc190418969"/>
      <w:bookmarkStart w:id="194" w:name="_Toc190436345"/>
      <w:r>
        <w:rPr>
          <w:rFonts w:hint="eastAsia"/>
        </w:rPr>
        <w:t>（资料性附录）</w:t>
      </w:r>
      <w:r>
        <w:br/>
      </w:r>
      <w:r>
        <w:rPr>
          <w:rFonts w:hint="eastAsia"/>
        </w:rPr>
        <w:t>杨梅生产数字化设备参考</w:t>
      </w:r>
      <w:bookmarkEnd w:id="188"/>
      <w:bookmarkEnd w:id="189"/>
      <w:bookmarkEnd w:id="190"/>
      <w:bookmarkEnd w:id="191"/>
      <w:bookmarkEnd w:id="192"/>
      <w:bookmarkEnd w:id="193"/>
      <w:bookmarkEnd w:id="194"/>
    </w:p>
    <w:p w14:paraId="52C46009" w14:textId="77777777" w:rsidR="00C15E95" w:rsidRDefault="00EF2DA1">
      <w:pPr>
        <w:pStyle w:val="aff4"/>
        <w:spacing w:before="120" w:after="120"/>
      </w:pPr>
      <w:bookmarkStart w:id="195" w:name="_Toc190416600"/>
      <w:bookmarkStart w:id="196" w:name="_Toc190436346"/>
      <w:bookmarkStart w:id="197" w:name="_Toc190417979"/>
      <w:bookmarkStart w:id="198" w:name="_Toc963648590"/>
      <w:bookmarkStart w:id="199" w:name="_Toc190418970"/>
      <w:r>
        <w:rPr>
          <w:rFonts w:hint="eastAsia"/>
        </w:rPr>
        <w:t>数字化监测设备</w:t>
      </w:r>
      <w:bookmarkEnd w:id="195"/>
      <w:bookmarkEnd w:id="196"/>
      <w:bookmarkEnd w:id="197"/>
      <w:bookmarkEnd w:id="198"/>
      <w:bookmarkEnd w:id="199"/>
    </w:p>
    <w:p w14:paraId="52A524B7" w14:textId="77777777" w:rsidR="00C15E95" w:rsidRDefault="00EF2DA1">
      <w:pPr>
        <w:pStyle w:val="afffff7"/>
        <w:ind w:firstLine="420"/>
      </w:pPr>
      <w:r>
        <w:rPr>
          <w:rFonts w:hint="eastAsia"/>
        </w:rPr>
        <w:t>杨梅生产数字化监测设备及参数见表A.1。</w:t>
      </w:r>
    </w:p>
    <w:p w14:paraId="247E6C74" w14:textId="77777777" w:rsidR="00C15E95" w:rsidRDefault="00EF2DA1">
      <w:pPr>
        <w:pStyle w:val="aff"/>
        <w:spacing w:before="120" w:after="120"/>
      </w:pPr>
      <w:bookmarkStart w:id="200" w:name="OLE_LINK10"/>
      <w:r>
        <w:rPr>
          <w:rFonts w:hint="eastAsia"/>
        </w:rPr>
        <w:t xml:space="preserve"> 杨梅生产数字化监测设备及参数</w:t>
      </w:r>
    </w:p>
    <w:tbl>
      <w:tblPr>
        <w:tblStyle w:val="affffa"/>
        <w:tblW w:w="9496"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11"/>
        <w:gridCol w:w="1967"/>
        <w:gridCol w:w="2032"/>
        <w:gridCol w:w="836"/>
        <w:gridCol w:w="1999"/>
        <w:gridCol w:w="2151"/>
      </w:tblGrid>
      <w:tr w:rsidR="00C15E95" w14:paraId="3536D9BE" w14:textId="77777777">
        <w:trPr>
          <w:trHeight w:val="567"/>
          <w:tblHeader/>
          <w:jc w:val="center"/>
        </w:trPr>
        <w:tc>
          <w:tcPr>
            <w:tcW w:w="511" w:type="dxa"/>
            <w:tcBorders>
              <w:top w:val="single" w:sz="8" w:space="0" w:color="auto"/>
              <w:bottom w:val="single" w:sz="8" w:space="0" w:color="auto"/>
            </w:tcBorders>
            <w:vAlign w:val="center"/>
          </w:tcPr>
          <w:p w14:paraId="21136E2B" w14:textId="77777777" w:rsidR="00C15E95" w:rsidRDefault="00EF2DA1">
            <w:pPr>
              <w:pStyle w:val="affff7"/>
              <w:spacing w:after="0"/>
              <w:jc w:val="center"/>
              <w:rPr>
                <w:rFonts w:ascii="宋体" w:hAnsi="宋体" w:cs="宋体"/>
                <w:kern w:val="0"/>
                <w:sz w:val="18"/>
                <w:szCs w:val="18"/>
                <w:lang w:bidi="ar"/>
              </w:rPr>
            </w:pPr>
            <w:bookmarkStart w:id="201" w:name="OLE_LINK5"/>
            <w:bookmarkStart w:id="202" w:name="OLE_LINK9"/>
            <w:bookmarkEnd w:id="200"/>
            <w:r>
              <w:rPr>
                <w:rFonts w:ascii="宋体" w:hAnsi="宋体" w:cs="宋体" w:hint="eastAsia"/>
                <w:kern w:val="0"/>
                <w:sz w:val="18"/>
                <w:szCs w:val="18"/>
                <w:lang w:bidi="ar"/>
              </w:rPr>
              <w:t>序号</w:t>
            </w:r>
          </w:p>
        </w:tc>
        <w:tc>
          <w:tcPr>
            <w:tcW w:w="1967" w:type="dxa"/>
            <w:tcBorders>
              <w:top w:val="single" w:sz="8" w:space="0" w:color="auto"/>
              <w:bottom w:val="single" w:sz="8" w:space="0" w:color="auto"/>
            </w:tcBorders>
            <w:vAlign w:val="center"/>
          </w:tcPr>
          <w:p w14:paraId="01761ACD"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设备类型</w:t>
            </w:r>
          </w:p>
        </w:tc>
        <w:tc>
          <w:tcPr>
            <w:tcW w:w="2032" w:type="dxa"/>
            <w:tcBorders>
              <w:top w:val="single" w:sz="8" w:space="0" w:color="auto"/>
              <w:bottom w:val="single" w:sz="8" w:space="0" w:color="auto"/>
            </w:tcBorders>
            <w:vAlign w:val="center"/>
          </w:tcPr>
          <w:p w14:paraId="2AEEE046"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采集内容</w:t>
            </w:r>
          </w:p>
        </w:tc>
        <w:tc>
          <w:tcPr>
            <w:tcW w:w="836" w:type="dxa"/>
            <w:tcBorders>
              <w:top w:val="single" w:sz="8" w:space="0" w:color="auto"/>
              <w:bottom w:val="single" w:sz="8" w:space="0" w:color="auto"/>
            </w:tcBorders>
            <w:vAlign w:val="center"/>
          </w:tcPr>
          <w:p w14:paraId="291EA0F1"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单位</w:t>
            </w:r>
          </w:p>
        </w:tc>
        <w:tc>
          <w:tcPr>
            <w:tcW w:w="1999" w:type="dxa"/>
            <w:tcBorders>
              <w:top w:val="single" w:sz="8" w:space="0" w:color="auto"/>
              <w:bottom w:val="single" w:sz="8" w:space="0" w:color="auto"/>
            </w:tcBorders>
            <w:vAlign w:val="center"/>
          </w:tcPr>
          <w:p w14:paraId="171115C8"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范围</w:t>
            </w:r>
          </w:p>
        </w:tc>
        <w:tc>
          <w:tcPr>
            <w:tcW w:w="2151" w:type="dxa"/>
            <w:tcBorders>
              <w:top w:val="single" w:sz="8" w:space="0" w:color="auto"/>
              <w:bottom w:val="single" w:sz="8" w:space="0" w:color="auto"/>
            </w:tcBorders>
            <w:vAlign w:val="center"/>
          </w:tcPr>
          <w:p w14:paraId="057D5BC9" w14:textId="77777777" w:rsidR="00C15E95" w:rsidRDefault="00EF2DA1">
            <w:pPr>
              <w:pStyle w:val="affff7"/>
              <w:spacing w:after="0"/>
              <w:jc w:val="center"/>
              <w:rPr>
                <w:rFonts w:hAnsi="宋体" w:cs="宋体"/>
              </w:rPr>
            </w:pPr>
            <w:r>
              <w:rPr>
                <w:rFonts w:ascii="宋体" w:hAnsi="宋体" w:cs="宋体" w:hint="eastAsia"/>
                <w:kern w:val="0"/>
                <w:sz w:val="18"/>
                <w:szCs w:val="18"/>
                <w:lang w:bidi="ar"/>
              </w:rPr>
              <w:t>采集频率</w:t>
            </w:r>
          </w:p>
        </w:tc>
      </w:tr>
      <w:bookmarkEnd w:id="201"/>
      <w:tr w:rsidR="00C15E95" w14:paraId="66569C62" w14:textId="77777777">
        <w:trPr>
          <w:trHeight w:val="454"/>
          <w:jc w:val="center"/>
        </w:trPr>
        <w:tc>
          <w:tcPr>
            <w:tcW w:w="511" w:type="dxa"/>
            <w:tcBorders>
              <w:top w:val="single" w:sz="8" w:space="0" w:color="auto"/>
              <w:bottom w:val="single" w:sz="4" w:space="0" w:color="auto"/>
            </w:tcBorders>
            <w:vAlign w:val="center"/>
          </w:tcPr>
          <w:p w14:paraId="144C1432"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w:t>
            </w:r>
          </w:p>
        </w:tc>
        <w:tc>
          <w:tcPr>
            <w:tcW w:w="1967" w:type="dxa"/>
            <w:vMerge w:val="restart"/>
            <w:tcBorders>
              <w:top w:val="single" w:sz="8" w:space="0" w:color="auto"/>
            </w:tcBorders>
            <w:vAlign w:val="center"/>
          </w:tcPr>
          <w:p w14:paraId="45AF8CE8"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农业气象综合监测站</w:t>
            </w:r>
          </w:p>
        </w:tc>
        <w:tc>
          <w:tcPr>
            <w:tcW w:w="2032" w:type="dxa"/>
            <w:tcBorders>
              <w:top w:val="single" w:sz="8" w:space="0" w:color="auto"/>
              <w:bottom w:val="single" w:sz="4" w:space="0" w:color="auto"/>
            </w:tcBorders>
            <w:tcMar>
              <w:top w:w="0" w:type="dxa"/>
              <w:left w:w="142" w:type="dxa"/>
              <w:bottom w:w="0" w:type="dxa"/>
              <w:right w:w="142" w:type="dxa"/>
            </w:tcMar>
            <w:vAlign w:val="center"/>
          </w:tcPr>
          <w:p w14:paraId="7ABD6E17"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空气温度</w:t>
            </w:r>
          </w:p>
        </w:tc>
        <w:tc>
          <w:tcPr>
            <w:tcW w:w="836" w:type="dxa"/>
            <w:tcBorders>
              <w:top w:val="single" w:sz="8" w:space="0" w:color="auto"/>
              <w:bottom w:val="single" w:sz="4" w:space="0" w:color="auto"/>
            </w:tcBorders>
            <w:tcMar>
              <w:top w:w="0" w:type="dxa"/>
              <w:left w:w="142" w:type="dxa"/>
              <w:bottom w:w="0" w:type="dxa"/>
              <w:right w:w="142" w:type="dxa"/>
            </w:tcMar>
            <w:vAlign w:val="center"/>
          </w:tcPr>
          <w:p w14:paraId="50356DBA"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Borders>
              <w:top w:val="single" w:sz="8" w:space="0" w:color="auto"/>
              <w:bottom w:val="single" w:sz="4" w:space="0" w:color="auto"/>
            </w:tcBorders>
            <w:tcMar>
              <w:top w:w="0" w:type="dxa"/>
              <w:left w:w="142" w:type="dxa"/>
              <w:bottom w:w="0" w:type="dxa"/>
              <w:right w:w="142" w:type="dxa"/>
            </w:tcMar>
            <w:vAlign w:val="center"/>
          </w:tcPr>
          <w:p w14:paraId="2CBF5EB3"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-50 ～ 50</w:t>
            </w:r>
          </w:p>
        </w:tc>
        <w:tc>
          <w:tcPr>
            <w:tcW w:w="2151" w:type="dxa"/>
            <w:vMerge w:val="restart"/>
            <w:tcBorders>
              <w:top w:val="single" w:sz="8" w:space="0" w:color="auto"/>
            </w:tcBorders>
            <w:tcMar>
              <w:top w:w="0" w:type="dxa"/>
              <w:left w:w="142" w:type="dxa"/>
              <w:bottom w:w="0" w:type="dxa"/>
              <w:right w:w="142" w:type="dxa"/>
            </w:tcMar>
            <w:vAlign w:val="center"/>
          </w:tcPr>
          <w:p w14:paraId="44A0C29B" w14:textId="77777777" w:rsidR="00C15E95" w:rsidRDefault="00EF2DA1">
            <w:pPr>
              <w:pStyle w:val="afffffffffb"/>
              <w:rPr>
                <w:rFonts w:hAnsi="宋体" w:cs="宋体"/>
              </w:rPr>
            </w:pPr>
            <w:r>
              <w:rPr>
                <w:rFonts w:hAnsi="宋体" w:cs="宋体" w:hint="eastAsia"/>
              </w:rPr>
              <w:t>24 h连续监测，可按需设置</w:t>
            </w:r>
          </w:p>
        </w:tc>
      </w:tr>
      <w:tr w:rsidR="00C15E95" w14:paraId="5389E7E9" w14:textId="77777777">
        <w:trPr>
          <w:trHeight w:val="454"/>
          <w:jc w:val="center"/>
        </w:trPr>
        <w:tc>
          <w:tcPr>
            <w:tcW w:w="511" w:type="dxa"/>
            <w:tcBorders>
              <w:top w:val="single" w:sz="4" w:space="0" w:color="auto"/>
            </w:tcBorders>
            <w:vAlign w:val="center"/>
          </w:tcPr>
          <w:p w14:paraId="23BA40E8"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2</w:t>
            </w:r>
          </w:p>
        </w:tc>
        <w:tc>
          <w:tcPr>
            <w:tcW w:w="1967" w:type="dxa"/>
            <w:vMerge/>
            <w:vAlign w:val="center"/>
          </w:tcPr>
          <w:p w14:paraId="3B58CDF0" w14:textId="77777777" w:rsidR="00C15E95" w:rsidRDefault="00C15E95">
            <w:pPr>
              <w:pStyle w:val="affff7"/>
              <w:spacing w:after="0"/>
              <w:jc w:val="center"/>
              <w:rPr>
                <w:rFonts w:ascii="宋体" w:hAnsi="宋体" w:cs="宋体"/>
                <w:kern w:val="0"/>
                <w:sz w:val="18"/>
                <w:szCs w:val="18"/>
                <w:lang w:bidi="ar"/>
              </w:rPr>
            </w:pPr>
          </w:p>
        </w:tc>
        <w:tc>
          <w:tcPr>
            <w:tcW w:w="2032" w:type="dxa"/>
            <w:tcBorders>
              <w:top w:val="single" w:sz="4" w:space="0" w:color="auto"/>
            </w:tcBorders>
            <w:tcMar>
              <w:top w:w="0" w:type="dxa"/>
              <w:left w:w="142" w:type="dxa"/>
              <w:bottom w:w="0" w:type="dxa"/>
              <w:right w:w="142" w:type="dxa"/>
            </w:tcMar>
            <w:vAlign w:val="center"/>
          </w:tcPr>
          <w:p w14:paraId="58E138DE"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空气相对湿度</w:t>
            </w:r>
          </w:p>
        </w:tc>
        <w:tc>
          <w:tcPr>
            <w:tcW w:w="836" w:type="dxa"/>
            <w:tcBorders>
              <w:top w:val="single" w:sz="4" w:space="0" w:color="auto"/>
            </w:tcBorders>
            <w:tcMar>
              <w:top w:w="0" w:type="dxa"/>
              <w:left w:w="142" w:type="dxa"/>
              <w:bottom w:w="0" w:type="dxa"/>
              <w:right w:w="142" w:type="dxa"/>
            </w:tcMar>
            <w:vAlign w:val="center"/>
          </w:tcPr>
          <w:p w14:paraId="534F7DD4"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Borders>
              <w:top w:val="single" w:sz="4" w:space="0" w:color="auto"/>
            </w:tcBorders>
            <w:tcMar>
              <w:top w:w="0" w:type="dxa"/>
              <w:left w:w="142" w:type="dxa"/>
              <w:bottom w:w="0" w:type="dxa"/>
              <w:right w:w="142" w:type="dxa"/>
            </w:tcMar>
            <w:vAlign w:val="center"/>
          </w:tcPr>
          <w:p w14:paraId="2B9B1E69"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 ～ 100</w:t>
            </w:r>
          </w:p>
        </w:tc>
        <w:tc>
          <w:tcPr>
            <w:tcW w:w="2151" w:type="dxa"/>
            <w:vMerge/>
            <w:tcMar>
              <w:top w:w="0" w:type="dxa"/>
              <w:left w:w="142" w:type="dxa"/>
              <w:bottom w:w="0" w:type="dxa"/>
              <w:right w:w="142" w:type="dxa"/>
            </w:tcMar>
            <w:vAlign w:val="center"/>
          </w:tcPr>
          <w:p w14:paraId="78EA674D" w14:textId="77777777" w:rsidR="00C15E95" w:rsidRDefault="00C15E95">
            <w:pPr>
              <w:pStyle w:val="afffffffffb"/>
              <w:rPr>
                <w:rFonts w:hAnsi="宋体" w:cs="宋体"/>
              </w:rPr>
            </w:pPr>
          </w:p>
        </w:tc>
      </w:tr>
      <w:tr w:rsidR="00C15E95" w14:paraId="2FFECCC2" w14:textId="77777777">
        <w:trPr>
          <w:trHeight w:val="454"/>
          <w:jc w:val="center"/>
        </w:trPr>
        <w:tc>
          <w:tcPr>
            <w:tcW w:w="511" w:type="dxa"/>
            <w:tcBorders>
              <w:top w:val="single" w:sz="4" w:space="0" w:color="auto"/>
            </w:tcBorders>
            <w:vAlign w:val="center"/>
          </w:tcPr>
          <w:p w14:paraId="6C92C80F"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3</w:t>
            </w:r>
          </w:p>
        </w:tc>
        <w:tc>
          <w:tcPr>
            <w:tcW w:w="1967" w:type="dxa"/>
            <w:vMerge/>
            <w:vAlign w:val="center"/>
          </w:tcPr>
          <w:p w14:paraId="5611CF4C" w14:textId="77777777" w:rsidR="00C15E95" w:rsidRDefault="00C15E95">
            <w:pPr>
              <w:pStyle w:val="affff7"/>
              <w:spacing w:after="0"/>
              <w:jc w:val="center"/>
              <w:rPr>
                <w:rFonts w:ascii="宋体" w:hAnsi="宋体" w:cs="宋体"/>
                <w:kern w:val="0"/>
                <w:sz w:val="18"/>
                <w:szCs w:val="18"/>
                <w:lang w:bidi="ar"/>
              </w:rPr>
            </w:pPr>
          </w:p>
        </w:tc>
        <w:tc>
          <w:tcPr>
            <w:tcW w:w="2032" w:type="dxa"/>
            <w:tcBorders>
              <w:top w:val="single" w:sz="4" w:space="0" w:color="auto"/>
            </w:tcBorders>
            <w:tcMar>
              <w:top w:w="0" w:type="dxa"/>
              <w:left w:w="142" w:type="dxa"/>
              <w:bottom w:w="0" w:type="dxa"/>
              <w:right w:w="142" w:type="dxa"/>
            </w:tcMar>
            <w:vAlign w:val="center"/>
          </w:tcPr>
          <w:p w14:paraId="044A8D86"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光照强度</w:t>
            </w:r>
          </w:p>
        </w:tc>
        <w:tc>
          <w:tcPr>
            <w:tcW w:w="836" w:type="dxa"/>
            <w:tcBorders>
              <w:top w:val="single" w:sz="4" w:space="0" w:color="auto"/>
            </w:tcBorders>
            <w:tcMar>
              <w:top w:w="0" w:type="dxa"/>
              <w:left w:w="142" w:type="dxa"/>
              <w:bottom w:w="0" w:type="dxa"/>
              <w:right w:w="142" w:type="dxa"/>
            </w:tcMar>
            <w:vAlign w:val="center"/>
          </w:tcPr>
          <w:p w14:paraId="3B240B45"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lx</w:t>
            </w:r>
          </w:p>
        </w:tc>
        <w:tc>
          <w:tcPr>
            <w:tcW w:w="1999" w:type="dxa"/>
            <w:tcBorders>
              <w:top w:val="single" w:sz="4" w:space="0" w:color="auto"/>
            </w:tcBorders>
            <w:tcMar>
              <w:top w:w="0" w:type="dxa"/>
              <w:left w:w="142" w:type="dxa"/>
              <w:bottom w:w="0" w:type="dxa"/>
              <w:right w:w="142" w:type="dxa"/>
            </w:tcMar>
            <w:vAlign w:val="center"/>
          </w:tcPr>
          <w:p w14:paraId="70D13BBE"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200 000</w:t>
            </w:r>
          </w:p>
        </w:tc>
        <w:tc>
          <w:tcPr>
            <w:tcW w:w="2151" w:type="dxa"/>
            <w:vMerge/>
            <w:tcMar>
              <w:top w:w="0" w:type="dxa"/>
              <w:left w:w="142" w:type="dxa"/>
              <w:bottom w:w="0" w:type="dxa"/>
              <w:right w:w="142" w:type="dxa"/>
            </w:tcMar>
            <w:vAlign w:val="center"/>
          </w:tcPr>
          <w:p w14:paraId="25EDD486" w14:textId="77777777" w:rsidR="00C15E95" w:rsidRDefault="00C15E95">
            <w:pPr>
              <w:pStyle w:val="afffffffffb"/>
              <w:rPr>
                <w:rFonts w:hAnsi="宋体" w:cs="宋体"/>
              </w:rPr>
            </w:pPr>
          </w:p>
        </w:tc>
      </w:tr>
      <w:tr w:rsidR="00C15E95" w14:paraId="3F54AC13" w14:textId="77777777">
        <w:trPr>
          <w:trHeight w:val="454"/>
          <w:jc w:val="center"/>
        </w:trPr>
        <w:tc>
          <w:tcPr>
            <w:tcW w:w="511" w:type="dxa"/>
            <w:vAlign w:val="center"/>
          </w:tcPr>
          <w:p w14:paraId="5D01EB2B"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4</w:t>
            </w:r>
          </w:p>
        </w:tc>
        <w:tc>
          <w:tcPr>
            <w:tcW w:w="1967" w:type="dxa"/>
            <w:vMerge/>
            <w:vAlign w:val="center"/>
          </w:tcPr>
          <w:p w14:paraId="2DA7AF68"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1500FA02"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风向</w:t>
            </w:r>
          </w:p>
        </w:tc>
        <w:tc>
          <w:tcPr>
            <w:tcW w:w="836" w:type="dxa"/>
            <w:tcMar>
              <w:top w:w="0" w:type="dxa"/>
              <w:left w:w="142" w:type="dxa"/>
              <w:bottom w:w="0" w:type="dxa"/>
              <w:right w:w="142" w:type="dxa"/>
            </w:tcMar>
            <w:vAlign w:val="center"/>
          </w:tcPr>
          <w:p w14:paraId="6183CE4E"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Mar>
              <w:top w:w="0" w:type="dxa"/>
              <w:left w:w="142" w:type="dxa"/>
              <w:bottom w:w="0" w:type="dxa"/>
              <w:right w:w="142" w:type="dxa"/>
            </w:tcMar>
            <w:vAlign w:val="center"/>
          </w:tcPr>
          <w:p w14:paraId="188E6D4A"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360</w:t>
            </w:r>
          </w:p>
        </w:tc>
        <w:tc>
          <w:tcPr>
            <w:tcW w:w="2151" w:type="dxa"/>
            <w:vMerge/>
            <w:tcMar>
              <w:top w:w="0" w:type="dxa"/>
              <w:left w:w="142" w:type="dxa"/>
              <w:bottom w:w="0" w:type="dxa"/>
              <w:right w:w="142" w:type="dxa"/>
            </w:tcMar>
            <w:vAlign w:val="center"/>
          </w:tcPr>
          <w:p w14:paraId="2B037964" w14:textId="77777777" w:rsidR="00C15E95" w:rsidRDefault="00C15E95">
            <w:pPr>
              <w:pStyle w:val="afffffffffb"/>
              <w:rPr>
                <w:rFonts w:hAnsi="宋体" w:cs="宋体"/>
              </w:rPr>
            </w:pPr>
          </w:p>
        </w:tc>
      </w:tr>
      <w:tr w:rsidR="00C15E95" w14:paraId="00ADC9D9" w14:textId="77777777">
        <w:trPr>
          <w:trHeight w:val="454"/>
          <w:jc w:val="center"/>
        </w:trPr>
        <w:tc>
          <w:tcPr>
            <w:tcW w:w="511" w:type="dxa"/>
            <w:vAlign w:val="center"/>
          </w:tcPr>
          <w:p w14:paraId="2E5A17F7"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5</w:t>
            </w:r>
          </w:p>
        </w:tc>
        <w:tc>
          <w:tcPr>
            <w:tcW w:w="1967" w:type="dxa"/>
            <w:vMerge/>
            <w:vAlign w:val="center"/>
          </w:tcPr>
          <w:p w14:paraId="51562802"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7149C74A"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风速</w:t>
            </w:r>
          </w:p>
        </w:tc>
        <w:tc>
          <w:tcPr>
            <w:tcW w:w="836" w:type="dxa"/>
            <w:tcMar>
              <w:top w:w="0" w:type="dxa"/>
              <w:left w:w="142" w:type="dxa"/>
              <w:bottom w:w="0" w:type="dxa"/>
              <w:right w:w="142" w:type="dxa"/>
            </w:tcMar>
            <w:vAlign w:val="center"/>
          </w:tcPr>
          <w:p w14:paraId="366F57AC"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m/s</w:t>
            </w:r>
          </w:p>
        </w:tc>
        <w:tc>
          <w:tcPr>
            <w:tcW w:w="1999" w:type="dxa"/>
            <w:tcMar>
              <w:top w:w="0" w:type="dxa"/>
              <w:left w:w="142" w:type="dxa"/>
              <w:bottom w:w="0" w:type="dxa"/>
              <w:right w:w="142" w:type="dxa"/>
            </w:tcMar>
            <w:vAlign w:val="center"/>
          </w:tcPr>
          <w:p w14:paraId="688329A3"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60</w:t>
            </w:r>
          </w:p>
        </w:tc>
        <w:tc>
          <w:tcPr>
            <w:tcW w:w="2151" w:type="dxa"/>
            <w:vMerge/>
            <w:tcMar>
              <w:top w:w="0" w:type="dxa"/>
              <w:left w:w="142" w:type="dxa"/>
              <w:bottom w:w="0" w:type="dxa"/>
              <w:right w:w="142" w:type="dxa"/>
            </w:tcMar>
            <w:vAlign w:val="center"/>
          </w:tcPr>
          <w:p w14:paraId="0AE14F59" w14:textId="77777777" w:rsidR="00C15E95" w:rsidRDefault="00C15E95">
            <w:pPr>
              <w:pStyle w:val="afffffffffb"/>
              <w:rPr>
                <w:rFonts w:hAnsi="宋体" w:cs="宋体"/>
              </w:rPr>
            </w:pPr>
          </w:p>
        </w:tc>
      </w:tr>
      <w:tr w:rsidR="00C15E95" w14:paraId="53B36AB6" w14:textId="77777777">
        <w:trPr>
          <w:trHeight w:val="454"/>
          <w:jc w:val="center"/>
        </w:trPr>
        <w:tc>
          <w:tcPr>
            <w:tcW w:w="511" w:type="dxa"/>
            <w:vAlign w:val="center"/>
          </w:tcPr>
          <w:p w14:paraId="26254C5F"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6</w:t>
            </w:r>
          </w:p>
        </w:tc>
        <w:tc>
          <w:tcPr>
            <w:tcW w:w="1967" w:type="dxa"/>
            <w:vMerge/>
            <w:vAlign w:val="center"/>
          </w:tcPr>
          <w:p w14:paraId="7FEF9760"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258F326E"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降水量</w:t>
            </w:r>
          </w:p>
        </w:tc>
        <w:tc>
          <w:tcPr>
            <w:tcW w:w="836" w:type="dxa"/>
            <w:tcMar>
              <w:top w:w="0" w:type="dxa"/>
              <w:left w:w="142" w:type="dxa"/>
              <w:bottom w:w="0" w:type="dxa"/>
              <w:right w:w="142" w:type="dxa"/>
            </w:tcMar>
            <w:vAlign w:val="center"/>
          </w:tcPr>
          <w:p w14:paraId="018E5B17"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mm</w:t>
            </w:r>
          </w:p>
        </w:tc>
        <w:tc>
          <w:tcPr>
            <w:tcW w:w="1999" w:type="dxa"/>
            <w:tcMar>
              <w:top w:w="0" w:type="dxa"/>
              <w:left w:w="142" w:type="dxa"/>
              <w:bottom w:w="0" w:type="dxa"/>
              <w:right w:w="142" w:type="dxa"/>
            </w:tcMar>
            <w:vAlign w:val="center"/>
          </w:tcPr>
          <w:p w14:paraId="4D492C84"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400</w:t>
            </w:r>
          </w:p>
        </w:tc>
        <w:tc>
          <w:tcPr>
            <w:tcW w:w="2151" w:type="dxa"/>
            <w:vMerge/>
            <w:tcMar>
              <w:top w:w="0" w:type="dxa"/>
              <w:left w:w="142" w:type="dxa"/>
              <w:bottom w:w="0" w:type="dxa"/>
              <w:right w:w="142" w:type="dxa"/>
            </w:tcMar>
            <w:vAlign w:val="center"/>
          </w:tcPr>
          <w:p w14:paraId="0B3D8F69" w14:textId="77777777" w:rsidR="00C15E95" w:rsidRDefault="00C15E95">
            <w:pPr>
              <w:pStyle w:val="afffffffffb"/>
              <w:rPr>
                <w:rFonts w:hAnsi="宋体" w:cs="宋体"/>
              </w:rPr>
            </w:pPr>
          </w:p>
        </w:tc>
      </w:tr>
      <w:tr w:rsidR="00C15E95" w14:paraId="043908E4" w14:textId="77777777">
        <w:trPr>
          <w:trHeight w:val="454"/>
          <w:jc w:val="center"/>
        </w:trPr>
        <w:tc>
          <w:tcPr>
            <w:tcW w:w="511" w:type="dxa"/>
            <w:vAlign w:val="center"/>
          </w:tcPr>
          <w:p w14:paraId="2511B178"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7</w:t>
            </w:r>
          </w:p>
        </w:tc>
        <w:tc>
          <w:tcPr>
            <w:tcW w:w="1967" w:type="dxa"/>
            <w:vMerge/>
            <w:vAlign w:val="center"/>
          </w:tcPr>
          <w:p w14:paraId="32D20AE8"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3EF9369B"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土壤温度</w:t>
            </w:r>
          </w:p>
        </w:tc>
        <w:tc>
          <w:tcPr>
            <w:tcW w:w="836" w:type="dxa"/>
            <w:tcMar>
              <w:top w:w="0" w:type="dxa"/>
              <w:left w:w="142" w:type="dxa"/>
              <w:bottom w:w="0" w:type="dxa"/>
              <w:right w:w="142" w:type="dxa"/>
            </w:tcMar>
            <w:vAlign w:val="center"/>
          </w:tcPr>
          <w:p w14:paraId="79B0A75B"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Mar>
              <w:top w:w="0" w:type="dxa"/>
              <w:left w:w="142" w:type="dxa"/>
              <w:bottom w:w="0" w:type="dxa"/>
              <w:right w:w="142" w:type="dxa"/>
            </w:tcMar>
            <w:vAlign w:val="center"/>
          </w:tcPr>
          <w:p w14:paraId="0911401A"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-10 ～ 55</w:t>
            </w:r>
          </w:p>
        </w:tc>
        <w:tc>
          <w:tcPr>
            <w:tcW w:w="2151" w:type="dxa"/>
            <w:vMerge/>
            <w:tcMar>
              <w:top w:w="0" w:type="dxa"/>
              <w:left w:w="142" w:type="dxa"/>
              <w:bottom w:w="0" w:type="dxa"/>
              <w:right w:w="142" w:type="dxa"/>
            </w:tcMar>
            <w:vAlign w:val="center"/>
          </w:tcPr>
          <w:p w14:paraId="75D4EA9A" w14:textId="77777777" w:rsidR="00C15E95" w:rsidRDefault="00C15E95">
            <w:pPr>
              <w:pStyle w:val="afffffffffb"/>
              <w:rPr>
                <w:rFonts w:hAnsi="宋体" w:cs="宋体"/>
              </w:rPr>
            </w:pPr>
          </w:p>
        </w:tc>
      </w:tr>
      <w:tr w:rsidR="00C15E95" w14:paraId="09C7A972" w14:textId="77777777">
        <w:trPr>
          <w:trHeight w:val="454"/>
          <w:jc w:val="center"/>
        </w:trPr>
        <w:tc>
          <w:tcPr>
            <w:tcW w:w="511" w:type="dxa"/>
            <w:vAlign w:val="center"/>
          </w:tcPr>
          <w:p w14:paraId="1B16B885"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8</w:t>
            </w:r>
          </w:p>
        </w:tc>
        <w:tc>
          <w:tcPr>
            <w:tcW w:w="1967" w:type="dxa"/>
            <w:vMerge/>
            <w:vAlign w:val="center"/>
          </w:tcPr>
          <w:p w14:paraId="51B187CE"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22B3BA3C"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土壤相对湿度</w:t>
            </w:r>
          </w:p>
        </w:tc>
        <w:tc>
          <w:tcPr>
            <w:tcW w:w="836" w:type="dxa"/>
            <w:tcMar>
              <w:top w:w="0" w:type="dxa"/>
              <w:left w:w="142" w:type="dxa"/>
              <w:bottom w:w="0" w:type="dxa"/>
              <w:right w:w="142" w:type="dxa"/>
            </w:tcMar>
            <w:vAlign w:val="center"/>
          </w:tcPr>
          <w:p w14:paraId="63FC65D0"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Mar>
              <w:top w:w="0" w:type="dxa"/>
              <w:left w:w="142" w:type="dxa"/>
              <w:bottom w:w="0" w:type="dxa"/>
              <w:right w:w="142" w:type="dxa"/>
            </w:tcMar>
            <w:vAlign w:val="center"/>
          </w:tcPr>
          <w:p w14:paraId="64DACA7B"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100</w:t>
            </w:r>
          </w:p>
        </w:tc>
        <w:tc>
          <w:tcPr>
            <w:tcW w:w="2151" w:type="dxa"/>
            <w:vMerge/>
            <w:tcMar>
              <w:top w:w="0" w:type="dxa"/>
              <w:left w:w="142" w:type="dxa"/>
              <w:bottom w:w="0" w:type="dxa"/>
              <w:right w:w="142" w:type="dxa"/>
            </w:tcMar>
            <w:vAlign w:val="center"/>
          </w:tcPr>
          <w:p w14:paraId="3896BC6E" w14:textId="77777777" w:rsidR="00C15E95" w:rsidRDefault="00C15E95">
            <w:pPr>
              <w:pStyle w:val="afffffffffb"/>
              <w:rPr>
                <w:rFonts w:hAnsi="宋体" w:cs="宋体"/>
              </w:rPr>
            </w:pPr>
          </w:p>
        </w:tc>
      </w:tr>
      <w:tr w:rsidR="00C15E95" w14:paraId="65FD9C60" w14:textId="77777777">
        <w:trPr>
          <w:trHeight w:val="454"/>
          <w:jc w:val="center"/>
        </w:trPr>
        <w:tc>
          <w:tcPr>
            <w:tcW w:w="511" w:type="dxa"/>
            <w:vAlign w:val="center"/>
          </w:tcPr>
          <w:p w14:paraId="4BBC39F4"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9</w:t>
            </w:r>
          </w:p>
        </w:tc>
        <w:tc>
          <w:tcPr>
            <w:tcW w:w="1967" w:type="dxa"/>
            <w:vMerge w:val="restart"/>
            <w:vAlign w:val="center"/>
          </w:tcPr>
          <w:p w14:paraId="0F0820AF"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设施生态环境传感器</w:t>
            </w:r>
          </w:p>
        </w:tc>
        <w:tc>
          <w:tcPr>
            <w:tcW w:w="2032" w:type="dxa"/>
            <w:tcMar>
              <w:top w:w="0" w:type="dxa"/>
              <w:left w:w="142" w:type="dxa"/>
              <w:bottom w:w="0" w:type="dxa"/>
              <w:right w:w="142" w:type="dxa"/>
            </w:tcMar>
            <w:vAlign w:val="center"/>
          </w:tcPr>
          <w:p w14:paraId="45DA8149"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设施内空气温度</w:t>
            </w:r>
          </w:p>
        </w:tc>
        <w:tc>
          <w:tcPr>
            <w:tcW w:w="836" w:type="dxa"/>
            <w:tcMar>
              <w:top w:w="0" w:type="dxa"/>
              <w:left w:w="142" w:type="dxa"/>
              <w:bottom w:w="0" w:type="dxa"/>
              <w:right w:w="142" w:type="dxa"/>
            </w:tcMar>
            <w:vAlign w:val="center"/>
          </w:tcPr>
          <w:p w14:paraId="6A9EB1B2"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Mar>
              <w:top w:w="0" w:type="dxa"/>
              <w:left w:w="142" w:type="dxa"/>
              <w:bottom w:w="0" w:type="dxa"/>
              <w:right w:w="142" w:type="dxa"/>
            </w:tcMar>
            <w:vAlign w:val="center"/>
          </w:tcPr>
          <w:p w14:paraId="6513F43F"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-50 ～ 75</w:t>
            </w:r>
          </w:p>
        </w:tc>
        <w:tc>
          <w:tcPr>
            <w:tcW w:w="2151" w:type="dxa"/>
            <w:vMerge w:val="restart"/>
            <w:tcMar>
              <w:top w:w="0" w:type="dxa"/>
              <w:left w:w="142" w:type="dxa"/>
              <w:bottom w:w="0" w:type="dxa"/>
              <w:right w:w="142" w:type="dxa"/>
            </w:tcMar>
            <w:vAlign w:val="center"/>
          </w:tcPr>
          <w:p w14:paraId="498DF505" w14:textId="77777777" w:rsidR="00C15E95" w:rsidRDefault="00EF2DA1">
            <w:pPr>
              <w:pStyle w:val="afffffffffb"/>
              <w:rPr>
                <w:rFonts w:hAnsi="宋体" w:cs="宋体"/>
              </w:rPr>
            </w:pPr>
            <w:r>
              <w:rPr>
                <w:rFonts w:hAnsi="宋体" w:cs="宋体" w:hint="eastAsia"/>
              </w:rPr>
              <w:t>24 h连续监测，可按需设置</w:t>
            </w:r>
          </w:p>
        </w:tc>
      </w:tr>
      <w:tr w:rsidR="00C15E95" w14:paraId="74E31E49" w14:textId="77777777">
        <w:trPr>
          <w:trHeight w:val="454"/>
          <w:jc w:val="center"/>
        </w:trPr>
        <w:tc>
          <w:tcPr>
            <w:tcW w:w="511" w:type="dxa"/>
            <w:vAlign w:val="center"/>
          </w:tcPr>
          <w:p w14:paraId="4D650DBA"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10</w:t>
            </w:r>
          </w:p>
        </w:tc>
        <w:tc>
          <w:tcPr>
            <w:tcW w:w="1967" w:type="dxa"/>
            <w:vMerge/>
            <w:vAlign w:val="center"/>
          </w:tcPr>
          <w:p w14:paraId="38CC8644"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1947B58C"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设施内空气相对湿度</w:t>
            </w:r>
          </w:p>
        </w:tc>
        <w:tc>
          <w:tcPr>
            <w:tcW w:w="836" w:type="dxa"/>
            <w:tcMar>
              <w:top w:w="0" w:type="dxa"/>
              <w:left w:w="142" w:type="dxa"/>
              <w:bottom w:w="0" w:type="dxa"/>
              <w:right w:w="142" w:type="dxa"/>
            </w:tcMar>
            <w:vAlign w:val="center"/>
          </w:tcPr>
          <w:p w14:paraId="6F0C8357"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Mar>
              <w:top w:w="0" w:type="dxa"/>
              <w:left w:w="142" w:type="dxa"/>
              <w:bottom w:w="0" w:type="dxa"/>
              <w:right w:w="142" w:type="dxa"/>
            </w:tcMar>
            <w:vAlign w:val="center"/>
          </w:tcPr>
          <w:p w14:paraId="4E178562"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100</w:t>
            </w:r>
          </w:p>
        </w:tc>
        <w:tc>
          <w:tcPr>
            <w:tcW w:w="2151" w:type="dxa"/>
            <w:vMerge/>
            <w:tcMar>
              <w:top w:w="0" w:type="dxa"/>
              <w:left w:w="142" w:type="dxa"/>
              <w:bottom w:w="0" w:type="dxa"/>
              <w:right w:w="142" w:type="dxa"/>
            </w:tcMar>
            <w:vAlign w:val="center"/>
          </w:tcPr>
          <w:p w14:paraId="7764E647" w14:textId="77777777" w:rsidR="00C15E95" w:rsidRDefault="00C15E95">
            <w:pPr>
              <w:pStyle w:val="afffffffffb"/>
              <w:rPr>
                <w:rFonts w:hAnsi="宋体" w:cs="宋体"/>
              </w:rPr>
            </w:pPr>
          </w:p>
        </w:tc>
      </w:tr>
      <w:tr w:rsidR="00C15E95" w14:paraId="0ECC9475" w14:textId="77777777">
        <w:trPr>
          <w:trHeight w:val="454"/>
          <w:jc w:val="center"/>
        </w:trPr>
        <w:tc>
          <w:tcPr>
            <w:tcW w:w="511" w:type="dxa"/>
            <w:vAlign w:val="center"/>
          </w:tcPr>
          <w:p w14:paraId="480DD752"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11</w:t>
            </w:r>
          </w:p>
        </w:tc>
        <w:tc>
          <w:tcPr>
            <w:tcW w:w="1967" w:type="dxa"/>
            <w:vMerge/>
            <w:vAlign w:val="center"/>
          </w:tcPr>
          <w:p w14:paraId="560A47EB"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6375E81F"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设施内光照强度</w:t>
            </w:r>
          </w:p>
        </w:tc>
        <w:tc>
          <w:tcPr>
            <w:tcW w:w="836" w:type="dxa"/>
            <w:tcMar>
              <w:top w:w="0" w:type="dxa"/>
              <w:left w:w="142" w:type="dxa"/>
              <w:bottom w:w="0" w:type="dxa"/>
              <w:right w:w="142" w:type="dxa"/>
            </w:tcMar>
            <w:vAlign w:val="center"/>
          </w:tcPr>
          <w:p w14:paraId="3D56E0BA"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lx</w:t>
            </w:r>
          </w:p>
        </w:tc>
        <w:tc>
          <w:tcPr>
            <w:tcW w:w="1999" w:type="dxa"/>
            <w:tcMar>
              <w:top w:w="0" w:type="dxa"/>
              <w:left w:w="142" w:type="dxa"/>
              <w:bottom w:w="0" w:type="dxa"/>
              <w:right w:w="142" w:type="dxa"/>
            </w:tcMar>
            <w:vAlign w:val="center"/>
          </w:tcPr>
          <w:p w14:paraId="48F815E3"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200 000</w:t>
            </w:r>
          </w:p>
        </w:tc>
        <w:tc>
          <w:tcPr>
            <w:tcW w:w="2151" w:type="dxa"/>
            <w:vMerge/>
            <w:tcMar>
              <w:top w:w="0" w:type="dxa"/>
              <w:left w:w="142" w:type="dxa"/>
              <w:bottom w:w="0" w:type="dxa"/>
              <w:right w:w="142" w:type="dxa"/>
            </w:tcMar>
            <w:vAlign w:val="center"/>
          </w:tcPr>
          <w:p w14:paraId="706C88E4" w14:textId="77777777" w:rsidR="00C15E95" w:rsidRDefault="00C15E95">
            <w:pPr>
              <w:pStyle w:val="afffffffffb"/>
              <w:rPr>
                <w:rFonts w:hAnsi="宋体" w:cs="宋体"/>
              </w:rPr>
            </w:pPr>
          </w:p>
        </w:tc>
      </w:tr>
      <w:tr w:rsidR="00C15E95" w14:paraId="066B0AEA" w14:textId="77777777">
        <w:trPr>
          <w:trHeight w:val="454"/>
          <w:jc w:val="center"/>
        </w:trPr>
        <w:tc>
          <w:tcPr>
            <w:tcW w:w="511" w:type="dxa"/>
            <w:vAlign w:val="center"/>
          </w:tcPr>
          <w:p w14:paraId="59680945"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12</w:t>
            </w:r>
          </w:p>
        </w:tc>
        <w:tc>
          <w:tcPr>
            <w:tcW w:w="1967" w:type="dxa"/>
            <w:vMerge/>
            <w:vAlign w:val="center"/>
          </w:tcPr>
          <w:p w14:paraId="073881D3"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1DD92265"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设施内CO</w:t>
            </w:r>
            <w:r>
              <w:rPr>
                <w:rFonts w:ascii="宋体" w:hAnsi="宋体" w:cs="宋体" w:hint="eastAsia"/>
                <w:kern w:val="0"/>
                <w:sz w:val="18"/>
                <w:szCs w:val="18"/>
                <w:vertAlign w:val="subscript"/>
                <w:lang w:bidi="ar"/>
              </w:rPr>
              <w:t>2</w:t>
            </w:r>
            <w:r>
              <w:rPr>
                <w:rFonts w:ascii="宋体" w:hAnsi="宋体" w:cs="宋体" w:hint="eastAsia"/>
                <w:kern w:val="0"/>
                <w:sz w:val="18"/>
                <w:szCs w:val="18"/>
                <w:lang w:bidi="ar"/>
              </w:rPr>
              <w:t>浓度</w:t>
            </w:r>
          </w:p>
        </w:tc>
        <w:tc>
          <w:tcPr>
            <w:tcW w:w="836" w:type="dxa"/>
            <w:tcMar>
              <w:top w:w="0" w:type="dxa"/>
              <w:left w:w="142" w:type="dxa"/>
              <w:bottom w:w="0" w:type="dxa"/>
              <w:right w:w="142" w:type="dxa"/>
            </w:tcMar>
            <w:vAlign w:val="center"/>
          </w:tcPr>
          <w:p w14:paraId="2E092CA6"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ppm</w:t>
            </w:r>
          </w:p>
        </w:tc>
        <w:tc>
          <w:tcPr>
            <w:tcW w:w="1999" w:type="dxa"/>
            <w:tcMar>
              <w:top w:w="0" w:type="dxa"/>
              <w:left w:w="142" w:type="dxa"/>
              <w:bottom w:w="0" w:type="dxa"/>
              <w:right w:w="142" w:type="dxa"/>
            </w:tcMar>
            <w:vAlign w:val="center"/>
          </w:tcPr>
          <w:p w14:paraId="3102995F"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2 000</w:t>
            </w:r>
          </w:p>
        </w:tc>
        <w:tc>
          <w:tcPr>
            <w:tcW w:w="2151" w:type="dxa"/>
            <w:vMerge/>
            <w:tcMar>
              <w:top w:w="0" w:type="dxa"/>
              <w:left w:w="142" w:type="dxa"/>
              <w:bottom w:w="0" w:type="dxa"/>
              <w:right w:w="142" w:type="dxa"/>
            </w:tcMar>
            <w:vAlign w:val="center"/>
          </w:tcPr>
          <w:p w14:paraId="4BC2ACC6" w14:textId="77777777" w:rsidR="00C15E95" w:rsidRDefault="00C15E95">
            <w:pPr>
              <w:pStyle w:val="afffffffffb"/>
              <w:rPr>
                <w:rFonts w:hAnsi="宋体" w:cs="宋体"/>
              </w:rPr>
            </w:pPr>
          </w:p>
        </w:tc>
      </w:tr>
      <w:tr w:rsidR="00C15E95" w14:paraId="1B3B8630" w14:textId="77777777">
        <w:trPr>
          <w:trHeight w:val="454"/>
          <w:jc w:val="center"/>
        </w:trPr>
        <w:tc>
          <w:tcPr>
            <w:tcW w:w="511" w:type="dxa"/>
            <w:vAlign w:val="center"/>
          </w:tcPr>
          <w:p w14:paraId="538E6476"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13</w:t>
            </w:r>
          </w:p>
        </w:tc>
        <w:tc>
          <w:tcPr>
            <w:tcW w:w="1967" w:type="dxa"/>
            <w:vMerge/>
            <w:vAlign w:val="center"/>
          </w:tcPr>
          <w:p w14:paraId="18B0D837"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5363652F"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土壤温度</w:t>
            </w:r>
          </w:p>
        </w:tc>
        <w:tc>
          <w:tcPr>
            <w:tcW w:w="836" w:type="dxa"/>
            <w:tcMar>
              <w:top w:w="0" w:type="dxa"/>
              <w:left w:w="142" w:type="dxa"/>
              <w:bottom w:w="0" w:type="dxa"/>
              <w:right w:w="142" w:type="dxa"/>
            </w:tcMar>
            <w:vAlign w:val="center"/>
          </w:tcPr>
          <w:p w14:paraId="272DA68D"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Mar>
              <w:top w:w="0" w:type="dxa"/>
              <w:left w:w="142" w:type="dxa"/>
              <w:bottom w:w="0" w:type="dxa"/>
              <w:right w:w="142" w:type="dxa"/>
            </w:tcMar>
            <w:vAlign w:val="center"/>
          </w:tcPr>
          <w:p w14:paraId="1D5B26F9"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50</w:t>
            </w:r>
          </w:p>
        </w:tc>
        <w:tc>
          <w:tcPr>
            <w:tcW w:w="2151" w:type="dxa"/>
            <w:vMerge/>
            <w:tcMar>
              <w:top w:w="0" w:type="dxa"/>
              <w:left w:w="142" w:type="dxa"/>
              <w:bottom w:w="0" w:type="dxa"/>
              <w:right w:w="142" w:type="dxa"/>
            </w:tcMar>
            <w:vAlign w:val="center"/>
          </w:tcPr>
          <w:p w14:paraId="4CF2D754" w14:textId="77777777" w:rsidR="00C15E95" w:rsidRDefault="00C15E95">
            <w:pPr>
              <w:pStyle w:val="afffffffffb"/>
              <w:rPr>
                <w:rFonts w:hAnsi="宋体" w:cs="宋体"/>
              </w:rPr>
            </w:pPr>
          </w:p>
        </w:tc>
      </w:tr>
      <w:tr w:rsidR="00C15E95" w14:paraId="7B1A152C" w14:textId="77777777">
        <w:trPr>
          <w:trHeight w:val="454"/>
          <w:jc w:val="center"/>
        </w:trPr>
        <w:tc>
          <w:tcPr>
            <w:tcW w:w="511" w:type="dxa"/>
            <w:vAlign w:val="center"/>
          </w:tcPr>
          <w:p w14:paraId="55979CA7"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14</w:t>
            </w:r>
          </w:p>
        </w:tc>
        <w:tc>
          <w:tcPr>
            <w:tcW w:w="1967" w:type="dxa"/>
            <w:vMerge/>
            <w:vAlign w:val="center"/>
          </w:tcPr>
          <w:p w14:paraId="34619BDE"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1FA56E64"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土壤相对湿度</w:t>
            </w:r>
          </w:p>
        </w:tc>
        <w:tc>
          <w:tcPr>
            <w:tcW w:w="836" w:type="dxa"/>
            <w:tcMar>
              <w:top w:w="0" w:type="dxa"/>
              <w:left w:w="142" w:type="dxa"/>
              <w:bottom w:w="0" w:type="dxa"/>
              <w:right w:w="142" w:type="dxa"/>
            </w:tcMar>
            <w:vAlign w:val="center"/>
          </w:tcPr>
          <w:p w14:paraId="2888A488"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Mar>
              <w:top w:w="0" w:type="dxa"/>
              <w:left w:w="142" w:type="dxa"/>
              <w:bottom w:w="0" w:type="dxa"/>
              <w:right w:w="142" w:type="dxa"/>
            </w:tcMar>
            <w:vAlign w:val="center"/>
          </w:tcPr>
          <w:p w14:paraId="1D1CC3B5"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100</w:t>
            </w:r>
          </w:p>
        </w:tc>
        <w:tc>
          <w:tcPr>
            <w:tcW w:w="2151" w:type="dxa"/>
            <w:vMerge/>
            <w:tcMar>
              <w:top w:w="0" w:type="dxa"/>
              <w:left w:w="142" w:type="dxa"/>
              <w:bottom w:w="0" w:type="dxa"/>
              <w:right w:w="142" w:type="dxa"/>
            </w:tcMar>
            <w:vAlign w:val="center"/>
          </w:tcPr>
          <w:p w14:paraId="738CC979" w14:textId="77777777" w:rsidR="00C15E95" w:rsidRDefault="00C15E95">
            <w:pPr>
              <w:pStyle w:val="afffffffffb"/>
              <w:rPr>
                <w:rFonts w:hAnsi="宋体" w:cs="宋体"/>
              </w:rPr>
            </w:pPr>
          </w:p>
        </w:tc>
      </w:tr>
      <w:tr w:rsidR="00C15E95" w14:paraId="160C90B2" w14:textId="77777777">
        <w:trPr>
          <w:trHeight w:val="454"/>
          <w:jc w:val="center"/>
        </w:trPr>
        <w:tc>
          <w:tcPr>
            <w:tcW w:w="511" w:type="dxa"/>
            <w:vAlign w:val="center"/>
          </w:tcPr>
          <w:p w14:paraId="32AB40AE"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15</w:t>
            </w:r>
          </w:p>
        </w:tc>
        <w:tc>
          <w:tcPr>
            <w:tcW w:w="1967" w:type="dxa"/>
            <w:vMerge/>
            <w:vAlign w:val="center"/>
          </w:tcPr>
          <w:p w14:paraId="6EDD2B40"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35D12080"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土壤pH</w:t>
            </w:r>
          </w:p>
        </w:tc>
        <w:tc>
          <w:tcPr>
            <w:tcW w:w="836" w:type="dxa"/>
            <w:tcMar>
              <w:top w:w="0" w:type="dxa"/>
              <w:left w:w="142" w:type="dxa"/>
              <w:bottom w:w="0" w:type="dxa"/>
              <w:right w:w="142" w:type="dxa"/>
            </w:tcMar>
            <w:vAlign w:val="center"/>
          </w:tcPr>
          <w:p w14:paraId="32D897DB"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Mar>
              <w:top w:w="0" w:type="dxa"/>
              <w:left w:w="142" w:type="dxa"/>
              <w:bottom w:w="0" w:type="dxa"/>
              <w:right w:w="142" w:type="dxa"/>
            </w:tcMar>
            <w:vAlign w:val="center"/>
          </w:tcPr>
          <w:p w14:paraId="3A467FBB"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3 ～ 9</w:t>
            </w:r>
          </w:p>
        </w:tc>
        <w:tc>
          <w:tcPr>
            <w:tcW w:w="2151" w:type="dxa"/>
            <w:vMerge/>
            <w:tcMar>
              <w:top w:w="0" w:type="dxa"/>
              <w:left w:w="142" w:type="dxa"/>
              <w:bottom w:w="0" w:type="dxa"/>
              <w:right w:w="142" w:type="dxa"/>
            </w:tcMar>
            <w:vAlign w:val="center"/>
          </w:tcPr>
          <w:p w14:paraId="3D9EF43D" w14:textId="77777777" w:rsidR="00C15E95" w:rsidRDefault="00C15E95">
            <w:pPr>
              <w:pStyle w:val="afffffffffb"/>
              <w:rPr>
                <w:rFonts w:hAnsi="宋体" w:cs="宋体"/>
              </w:rPr>
            </w:pPr>
          </w:p>
        </w:tc>
      </w:tr>
      <w:tr w:rsidR="00C15E95" w14:paraId="6116FCC7" w14:textId="77777777">
        <w:trPr>
          <w:trHeight w:val="454"/>
          <w:jc w:val="center"/>
        </w:trPr>
        <w:tc>
          <w:tcPr>
            <w:tcW w:w="511" w:type="dxa"/>
            <w:tcBorders>
              <w:bottom w:val="single" w:sz="8" w:space="0" w:color="auto"/>
            </w:tcBorders>
            <w:vAlign w:val="center"/>
          </w:tcPr>
          <w:p w14:paraId="7B17A98B"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16</w:t>
            </w:r>
          </w:p>
        </w:tc>
        <w:tc>
          <w:tcPr>
            <w:tcW w:w="1967" w:type="dxa"/>
            <w:vMerge/>
            <w:tcBorders>
              <w:bottom w:val="single" w:sz="8" w:space="0" w:color="auto"/>
            </w:tcBorders>
            <w:vAlign w:val="center"/>
          </w:tcPr>
          <w:p w14:paraId="55D03221" w14:textId="77777777" w:rsidR="00C15E95" w:rsidRDefault="00C15E95">
            <w:pPr>
              <w:pStyle w:val="affff7"/>
              <w:spacing w:after="0"/>
              <w:jc w:val="center"/>
              <w:rPr>
                <w:rFonts w:ascii="宋体" w:hAnsi="宋体" w:cs="宋体"/>
                <w:kern w:val="0"/>
                <w:sz w:val="18"/>
                <w:szCs w:val="18"/>
                <w:lang w:bidi="ar"/>
              </w:rPr>
            </w:pPr>
          </w:p>
        </w:tc>
        <w:tc>
          <w:tcPr>
            <w:tcW w:w="2032" w:type="dxa"/>
            <w:tcBorders>
              <w:bottom w:val="single" w:sz="8" w:space="0" w:color="auto"/>
            </w:tcBorders>
            <w:tcMar>
              <w:top w:w="0" w:type="dxa"/>
              <w:left w:w="142" w:type="dxa"/>
              <w:bottom w:w="0" w:type="dxa"/>
              <w:right w:w="142" w:type="dxa"/>
            </w:tcMar>
            <w:vAlign w:val="center"/>
          </w:tcPr>
          <w:p w14:paraId="2F2006EA"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土壤EC值</w:t>
            </w:r>
          </w:p>
        </w:tc>
        <w:tc>
          <w:tcPr>
            <w:tcW w:w="836" w:type="dxa"/>
            <w:tcBorders>
              <w:bottom w:val="single" w:sz="8" w:space="0" w:color="auto"/>
            </w:tcBorders>
            <w:tcMar>
              <w:top w:w="0" w:type="dxa"/>
              <w:left w:w="142" w:type="dxa"/>
              <w:bottom w:w="0" w:type="dxa"/>
              <w:right w:w="142" w:type="dxa"/>
            </w:tcMar>
            <w:vAlign w:val="center"/>
          </w:tcPr>
          <w:p w14:paraId="7AB5FA33"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μS/cm</w:t>
            </w:r>
          </w:p>
        </w:tc>
        <w:tc>
          <w:tcPr>
            <w:tcW w:w="1999" w:type="dxa"/>
            <w:tcBorders>
              <w:bottom w:val="single" w:sz="8" w:space="0" w:color="auto"/>
            </w:tcBorders>
            <w:tcMar>
              <w:top w:w="0" w:type="dxa"/>
              <w:left w:w="142" w:type="dxa"/>
              <w:bottom w:w="0" w:type="dxa"/>
              <w:right w:w="142" w:type="dxa"/>
            </w:tcMar>
            <w:vAlign w:val="center"/>
          </w:tcPr>
          <w:p w14:paraId="324C6366"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10 000</w:t>
            </w:r>
          </w:p>
        </w:tc>
        <w:tc>
          <w:tcPr>
            <w:tcW w:w="2151" w:type="dxa"/>
            <w:vMerge/>
            <w:tcBorders>
              <w:bottom w:val="single" w:sz="8" w:space="0" w:color="auto"/>
            </w:tcBorders>
            <w:tcMar>
              <w:top w:w="0" w:type="dxa"/>
              <w:left w:w="142" w:type="dxa"/>
              <w:bottom w:w="0" w:type="dxa"/>
              <w:right w:w="142" w:type="dxa"/>
            </w:tcMar>
            <w:vAlign w:val="center"/>
          </w:tcPr>
          <w:p w14:paraId="378E170C" w14:textId="77777777" w:rsidR="00C15E95" w:rsidRDefault="00C15E95">
            <w:pPr>
              <w:pStyle w:val="afffffffffb"/>
              <w:rPr>
                <w:rFonts w:hAnsi="宋体" w:cs="宋体"/>
              </w:rPr>
            </w:pPr>
          </w:p>
        </w:tc>
      </w:tr>
      <w:bookmarkEnd w:id="202"/>
      <w:tr w:rsidR="00C15E95" w14:paraId="62152920" w14:textId="77777777">
        <w:trPr>
          <w:trHeight w:val="454"/>
          <w:jc w:val="center"/>
        </w:trPr>
        <w:tc>
          <w:tcPr>
            <w:tcW w:w="511" w:type="dxa"/>
            <w:vAlign w:val="center"/>
          </w:tcPr>
          <w:p w14:paraId="49EC3AD4"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17</w:t>
            </w:r>
          </w:p>
        </w:tc>
        <w:tc>
          <w:tcPr>
            <w:tcW w:w="1967" w:type="dxa"/>
            <w:vMerge w:val="restart"/>
            <w:vAlign w:val="center"/>
          </w:tcPr>
          <w:p w14:paraId="0699BD5F"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作物生理传感器</w:t>
            </w:r>
          </w:p>
        </w:tc>
        <w:tc>
          <w:tcPr>
            <w:tcW w:w="2032" w:type="dxa"/>
            <w:tcMar>
              <w:top w:w="0" w:type="dxa"/>
              <w:left w:w="142" w:type="dxa"/>
              <w:bottom w:w="0" w:type="dxa"/>
              <w:right w:w="142" w:type="dxa"/>
            </w:tcMar>
            <w:vAlign w:val="center"/>
          </w:tcPr>
          <w:p w14:paraId="53029DA2"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叶面温度</w:t>
            </w:r>
          </w:p>
        </w:tc>
        <w:tc>
          <w:tcPr>
            <w:tcW w:w="836" w:type="dxa"/>
            <w:tcMar>
              <w:top w:w="0" w:type="dxa"/>
              <w:left w:w="142" w:type="dxa"/>
              <w:bottom w:w="0" w:type="dxa"/>
              <w:right w:w="142" w:type="dxa"/>
            </w:tcMar>
            <w:vAlign w:val="center"/>
          </w:tcPr>
          <w:p w14:paraId="26662B91"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Mar>
              <w:top w:w="0" w:type="dxa"/>
              <w:left w:w="142" w:type="dxa"/>
              <w:bottom w:w="0" w:type="dxa"/>
              <w:right w:w="142" w:type="dxa"/>
            </w:tcMar>
            <w:vAlign w:val="center"/>
          </w:tcPr>
          <w:p w14:paraId="38A219BE"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50</w:t>
            </w:r>
          </w:p>
        </w:tc>
        <w:tc>
          <w:tcPr>
            <w:tcW w:w="2151" w:type="dxa"/>
            <w:vMerge w:val="restart"/>
            <w:tcMar>
              <w:top w:w="0" w:type="dxa"/>
              <w:left w:w="142" w:type="dxa"/>
              <w:bottom w:w="0" w:type="dxa"/>
              <w:right w:w="142" w:type="dxa"/>
            </w:tcMar>
            <w:vAlign w:val="center"/>
          </w:tcPr>
          <w:p w14:paraId="3DC24D1D"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不定期监测，可按需设置</w:t>
            </w:r>
          </w:p>
        </w:tc>
      </w:tr>
      <w:tr w:rsidR="00C15E95" w14:paraId="32391897" w14:textId="77777777">
        <w:trPr>
          <w:trHeight w:val="454"/>
          <w:jc w:val="center"/>
        </w:trPr>
        <w:tc>
          <w:tcPr>
            <w:tcW w:w="511" w:type="dxa"/>
            <w:vAlign w:val="center"/>
          </w:tcPr>
          <w:p w14:paraId="60D7976D"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18</w:t>
            </w:r>
          </w:p>
        </w:tc>
        <w:tc>
          <w:tcPr>
            <w:tcW w:w="1967" w:type="dxa"/>
            <w:vMerge/>
            <w:vAlign w:val="center"/>
          </w:tcPr>
          <w:p w14:paraId="49D91287"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27A8AE65"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叶面相对湿度</w:t>
            </w:r>
          </w:p>
        </w:tc>
        <w:tc>
          <w:tcPr>
            <w:tcW w:w="836" w:type="dxa"/>
            <w:tcMar>
              <w:top w:w="0" w:type="dxa"/>
              <w:left w:w="142" w:type="dxa"/>
              <w:bottom w:w="0" w:type="dxa"/>
              <w:right w:w="142" w:type="dxa"/>
            </w:tcMar>
            <w:vAlign w:val="center"/>
          </w:tcPr>
          <w:p w14:paraId="0D371B02"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Mar>
              <w:top w:w="0" w:type="dxa"/>
              <w:left w:w="142" w:type="dxa"/>
              <w:bottom w:w="0" w:type="dxa"/>
              <w:right w:w="142" w:type="dxa"/>
            </w:tcMar>
            <w:vAlign w:val="center"/>
          </w:tcPr>
          <w:p w14:paraId="1613C5B0"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99.9</w:t>
            </w:r>
          </w:p>
        </w:tc>
        <w:tc>
          <w:tcPr>
            <w:tcW w:w="2151" w:type="dxa"/>
            <w:vMerge/>
            <w:tcMar>
              <w:top w:w="0" w:type="dxa"/>
              <w:left w:w="142" w:type="dxa"/>
              <w:bottom w:w="0" w:type="dxa"/>
              <w:right w:w="142" w:type="dxa"/>
            </w:tcMar>
            <w:vAlign w:val="center"/>
          </w:tcPr>
          <w:p w14:paraId="0F93BFFD" w14:textId="77777777" w:rsidR="00C15E95" w:rsidRDefault="00C15E95">
            <w:pPr>
              <w:pStyle w:val="affff7"/>
              <w:spacing w:after="0"/>
              <w:jc w:val="center"/>
              <w:rPr>
                <w:rFonts w:ascii="宋体" w:hAnsi="宋体" w:cs="宋体"/>
                <w:kern w:val="0"/>
                <w:sz w:val="18"/>
                <w:szCs w:val="18"/>
                <w:lang w:bidi="ar"/>
              </w:rPr>
            </w:pPr>
          </w:p>
        </w:tc>
      </w:tr>
      <w:tr w:rsidR="00C15E95" w14:paraId="2D92A46B" w14:textId="77777777">
        <w:trPr>
          <w:trHeight w:val="454"/>
          <w:jc w:val="center"/>
        </w:trPr>
        <w:tc>
          <w:tcPr>
            <w:tcW w:w="511" w:type="dxa"/>
            <w:vAlign w:val="center"/>
          </w:tcPr>
          <w:p w14:paraId="53711DDD"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19</w:t>
            </w:r>
          </w:p>
        </w:tc>
        <w:tc>
          <w:tcPr>
            <w:tcW w:w="1967" w:type="dxa"/>
            <w:vMerge/>
            <w:vAlign w:val="center"/>
          </w:tcPr>
          <w:p w14:paraId="35938C4A"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7879C706"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果实膨大尺寸</w:t>
            </w:r>
          </w:p>
        </w:tc>
        <w:tc>
          <w:tcPr>
            <w:tcW w:w="836" w:type="dxa"/>
            <w:tcMar>
              <w:top w:w="0" w:type="dxa"/>
              <w:left w:w="142" w:type="dxa"/>
              <w:bottom w:w="0" w:type="dxa"/>
              <w:right w:w="142" w:type="dxa"/>
            </w:tcMar>
            <w:vAlign w:val="center"/>
          </w:tcPr>
          <w:p w14:paraId="72D530B4"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mm</w:t>
            </w:r>
          </w:p>
        </w:tc>
        <w:tc>
          <w:tcPr>
            <w:tcW w:w="1999" w:type="dxa"/>
            <w:tcMar>
              <w:top w:w="0" w:type="dxa"/>
              <w:left w:w="142" w:type="dxa"/>
              <w:bottom w:w="0" w:type="dxa"/>
              <w:right w:w="142" w:type="dxa"/>
            </w:tcMar>
            <w:vAlign w:val="center"/>
          </w:tcPr>
          <w:p w14:paraId="77BA6F96"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15 ～ 90</w:t>
            </w:r>
          </w:p>
        </w:tc>
        <w:tc>
          <w:tcPr>
            <w:tcW w:w="2151" w:type="dxa"/>
            <w:vMerge/>
            <w:tcMar>
              <w:top w:w="0" w:type="dxa"/>
              <w:left w:w="142" w:type="dxa"/>
              <w:bottom w:w="0" w:type="dxa"/>
              <w:right w:w="142" w:type="dxa"/>
            </w:tcMar>
            <w:vAlign w:val="center"/>
          </w:tcPr>
          <w:p w14:paraId="4657B39F" w14:textId="77777777" w:rsidR="00C15E95" w:rsidRDefault="00C15E95">
            <w:pPr>
              <w:pStyle w:val="affff7"/>
              <w:spacing w:after="0"/>
              <w:jc w:val="center"/>
              <w:rPr>
                <w:rFonts w:ascii="宋体" w:hAnsi="宋体" w:cs="宋体"/>
                <w:kern w:val="0"/>
                <w:sz w:val="18"/>
                <w:szCs w:val="18"/>
                <w:lang w:bidi="ar"/>
              </w:rPr>
            </w:pPr>
          </w:p>
        </w:tc>
      </w:tr>
      <w:tr w:rsidR="00C15E95" w14:paraId="051B742C" w14:textId="77777777">
        <w:trPr>
          <w:trHeight w:val="454"/>
          <w:jc w:val="center"/>
        </w:trPr>
        <w:tc>
          <w:tcPr>
            <w:tcW w:w="511" w:type="dxa"/>
            <w:vAlign w:val="center"/>
          </w:tcPr>
          <w:p w14:paraId="6DBA658D"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20</w:t>
            </w:r>
          </w:p>
        </w:tc>
        <w:tc>
          <w:tcPr>
            <w:tcW w:w="1967" w:type="dxa"/>
            <w:vMerge/>
            <w:vAlign w:val="center"/>
          </w:tcPr>
          <w:p w14:paraId="22D6B368" w14:textId="77777777" w:rsidR="00C15E95" w:rsidRDefault="00C15E95">
            <w:pPr>
              <w:pStyle w:val="affff7"/>
              <w:spacing w:after="0"/>
              <w:jc w:val="center"/>
              <w:rPr>
                <w:rFonts w:ascii="宋体" w:hAnsi="宋体" w:cs="宋体"/>
                <w:kern w:val="0"/>
                <w:sz w:val="18"/>
                <w:szCs w:val="18"/>
                <w:lang w:bidi="ar"/>
              </w:rPr>
            </w:pPr>
          </w:p>
        </w:tc>
        <w:tc>
          <w:tcPr>
            <w:tcW w:w="2032" w:type="dxa"/>
            <w:tcMar>
              <w:top w:w="0" w:type="dxa"/>
              <w:left w:w="142" w:type="dxa"/>
              <w:bottom w:w="0" w:type="dxa"/>
              <w:right w:w="142" w:type="dxa"/>
            </w:tcMar>
            <w:vAlign w:val="center"/>
          </w:tcPr>
          <w:p w14:paraId="21AD66E3"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叶片叶绿素相对含量</w:t>
            </w:r>
          </w:p>
        </w:tc>
        <w:tc>
          <w:tcPr>
            <w:tcW w:w="836" w:type="dxa"/>
            <w:tcMar>
              <w:top w:w="0" w:type="dxa"/>
              <w:left w:w="142" w:type="dxa"/>
              <w:bottom w:w="0" w:type="dxa"/>
              <w:right w:w="142" w:type="dxa"/>
            </w:tcMar>
            <w:vAlign w:val="center"/>
          </w:tcPr>
          <w:p w14:paraId="1450DE98"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SPAD</w:t>
            </w:r>
          </w:p>
        </w:tc>
        <w:tc>
          <w:tcPr>
            <w:tcW w:w="1999" w:type="dxa"/>
            <w:tcMar>
              <w:top w:w="0" w:type="dxa"/>
              <w:left w:w="142" w:type="dxa"/>
              <w:bottom w:w="0" w:type="dxa"/>
              <w:right w:w="142" w:type="dxa"/>
            </w:tcMar>
            <w:vAlign w:val="center"/>
          </w:tcPr>
          <w:p w14:paraId="7D7835AC"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0 ～ 99.9</w:t>
            </w:r>
          </w:p>
        </w:tc>
        <w:tc>
          <w:tcPr>
            <w:tcW w:w="2151" w:type="dxa"/>
            <w:vMerge/>
            <w:tcMar>
              <w:top w:w="0" w:type="dxa"/>
              <w:left w:w="142" w:type="dxa"/>
              <w:bottom w:w="0" w:type="dxa"/>
              <w:right w:w="142" w:type="dxa"/>
            </w:tcMar>
            <w:vAlign w:val="center"/>
          </w:tcPr>
          <w:p w14:paraId="07AFFA21" w14:textId="77777777" w:rsidR="00C15E95" w:rsidRDefault="00C15E95">
            <w:pPr>
              <w:pStyle w:val="affff7"/>
              <w:spacing w:after="0"/>
              <w:jc w:val="center"/>
              <w:rPr>
                <w:rFonts w:ascii="宋体" w:hAnsi="宋体" w:cs="宋体"/>
                <w:kern w:val="0"/>
                <w:sz w:val="18"/>
                <w:szCs w:val="18"/>
                <w:lang w:bidi="ar"/>
              </w:rPr>
            </w:pPr>
          </w:p>
        </w:tc>
      </w:tr>
      <w:tr w:rsidR="00C15E95" w14:paraId="22DCFA8E" w14:textId="77777777">
        <w:trPr>
          <w:trHeight w:val="454"/>
          <w:jc w:val="center"/>
        </w:trPr>
        <w:tc>
          <w:tcPr>
            <w:tcW w:w="511" w:type="dxa"/>
            <w:vMerge w:val="restart"/>
            <w:vAlign w:val="center"/>
          </w:tcPr>
          <w:p w14:paraId="09446799"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lastRenderedPageBreak/>
              <w:t>21</w:t>
            </w:r>
          </w:p>
        </w:tc>
        <w:tc>
          <w:tcPr>
            <w:tcW w:w="1967" w:type="dxa"/>
            <w:vMerge/>
            <w:vAlign w:val="center"/>
          </w:tcPr>
          <w:p w14:paraId="2047011F" w14:textId="77777777" w:rsidR="00C15E95" w:rsidRDefault="00C15E95">
            <w:pPr>
              <w:pStyle w:val="affff7"/>
              <w:spacing w:after="0"/>
              <w:jc w:val="center"/>
              <w:rPr>
                <w:rFonts w:ascii="宋体" w:hAnsi="宋体" w:cs="宋体"/>
                <w:kern w:val="0"/>
                <w:sz w:val="18"/>
                <w:szCs w:val="18"/>
                <w:lang w:bidi="ar"/>
              </w:rPr>
            </w:pPr>
          </w:p>
        </w:tc>
        <w:tc>
          <w:tcPr>
            <w:tcW w:w="2032" w:type="dxa"/>
            <w:vMerge w:val="restart"/>
            <w:tcMar>
              <w:top w:w="0" w:type="dxa"/>
              <w:left w:w="142" w:type="dxa"/>
              <w:bottom w:w="0" w:type="dxa"/>
              <w:right w:w="142" w:type="dxa"/>
            </w:tcMar>
            <w:vAlign w:val="center"/>
          </w:tcPr>
          <w:p w14:paraId="5F02C000"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果实糖度</w:t>
            </w:r>
          </w:p>
        </w:tc>
        <w:tc>
          <w:tcPr>
            <w:tcW w:w="836" w:type="dxa"/>
            <w:tcMar>
              <w:top w:w="0" w:type="dxa"/>
              <w:left w:w="142" w:type="dxa"/>
              <w:bottom w:w="0" w:type="dxa"/>
              <w:right w:w="142" w:type="dxa"/>
            </w:tcMar>
            <w:vAlign w:val="center"/>
          </w:tcPr>
          <w:p w14:paraId="078CB39E"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s</w:t>
            </w:r>
          </w:p>
        </w:tc>
        <w:tc>
          <w:tcPr>
            <w:tcW w:w="1999" w:type="dxa"/>
            <w:tcMar>
              <w:top w:w="0" w:type="dxa"/>
              <w:left w:w="142" w:type="dxa"/>
              <w:bottom w:w="0" w:type="dxa"/>
              <w:right w:w="142" w:type="dxa"/>
            </w:tcMar>
            <w:vAlign w:val="center"/>
          </w:tcPr>
          <w:p w14:paraId="3BD3724A"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检测时间：2 ～ 5</w:t>
            </w:r>
          </w:p>
        </w:tc>
        <w:tc>
          <w:tcPr>
            <w:tcW w:w="2151" w:type="dxa"/>
            <w:vMerge w:val="restart"/>
            <w:tcMar>
              <w:top w:w="0" w:type="dxa"/>
              <w:left w:w="142" w:type="dxa"/>
              <w:bottom w:w="0" w:type="dxa"/>
              <w:right w:w="142" w:type="dxa"/>
            </w:tcMar>
            <w:vAlign w:val="center"/>
          </w:tcPr>
          <w:p w14:paraId="39D45C12"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采收前检测，可按需设置</w:t>
            </w:r>
          </w:p>
        </w:tc>
      </w:tr>
      <w:tr w:rsidR="00C15E95" w14:paraId="20FD1323" w14:textId="77777777">
        <w:trPr>
          <w:trHeight w:val="454"/>
          <w:jc w:val="center"/>
        </w:trPr>
        <w:tc>
          <w:tcPr>
            <w:tcW w:w="511" w:type="dxa"/>
            <w:vMerge/>
            <w:vAlign w:val="center"/>
          </w:tcPr>
          <w:p w14:paraId="1284CF2A" w14:textId="77777777" w:rsidR="00C15E95" w:rsidRDefault="00C15E95">
            <w:pPr>
              <w:pStyle w:val="affff7"/>
              <w:spacing w:after="0"/>
              <w:jc w:val="center"/>
              <w:rPr>
                <w:rFonts w:ascii="宋体" w:hAnsi="宋体" w:cs="宋体"/>
                <w:kern w:val="0"/>
                <w:sz w:val="18"/>
                <w:szCs w:val="18"/>
                <w:lang w:bidi="ar"/>
              </w:rPr>
            </w:pPr>
          </w:p>
        </w:tc>
        <w:tc>
          <w:tcPr>
            <w:tcW w:w="1967" w:type="dxa"/>
            <w:vMerge/>
            <w:vAlign w:val="center"/>
          </w:tcPr>
          <w:p w14:paraId="0C0C2CDE" w14:textId="77777777" w:rsidR="00C15E95" w:rsidRDefault="00C15E95">
            <w:pPr>
              <w:pStyle w:val="affff7"/>
              <w:spacing w:after="0"/>
              <w:jc w:val="center"/>
              <w:rPr>
                <w:rFonts w:ascii="宋体" w:hAnsi="宋体" w:cs="宋体"/>
                <w:kern w:val="0"/>
                <w:sz w:val="18"/>
                <w:szCs w:val="18"/>
                <w:lang w:bidi="ar"/>
              </w:rPr>
            </w:pPr>
          </w:p>
        </w:tc>
        <w:tc>
          <w:tcPr>
            <w:tcW w:w="2032" w:type="dxa"/>
            <w:vMerge/>
            <w:tcMar>
              <w:top w:w="0" w:type="dxa"/>
              <w:left w:w="142" w:type="dxa"/>
              <w:bottom w:w="0" w:type="dxa"/>
              <w:right w:w="142" w:type="dxa"/>
            </w:tcMar>
            <w:vAlign w:val="center"/>
          </w:tcPr>
          <w:p w14:paraId="4A21F360" w14:textId="77777777" w:rsidR="00C15E95" w:rsidRDefault="00C15E95">
            <w:pPr>
              <w:pStyle w:val="affff7"/>
              <w:spacing w:after="0"/>
              <w:jc w:val="center"/>
              <w:rPr>
                <w:rFonts w:ascii="宋体" w:hAnsi="宋体" w:cs="宋体"/>
                <w:color w:val="FF0000"/>
                <w:kern w:val="0"/>
                <w:sz w:val="18"/>
                <w:szCs w:val="18"/>
                <w:lang w:bidi="ar"/>
              </w:rPr>
            </w:pPr>
          </w:p>
        </w:tc>
        <w:tc>
          <w:tcPr>
            <w:tcW w:w="836" w:type="dxa"/>
            <w:tcMar>
              <w:top w:w="0" w:type="dxa"/>
              <w:left w:w="142" w:type="dxa"/>
              <w:bottom w:w="0" w:type="dxa"/>
              <w:right w:w="142" w:type="dxa"/>
            </w:tcMar>
            <w:vAlign w:val="center"/>
          </w:tcPr>
          <w:p w14:paraId="13828298"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Mar>
              <w:top w:w="0" w:type="dxa"/>
              <w:left w:w="142" w:type="dxa"/>
              <w:bottom w:w="0" w:type="dxa"/>
              <w:right w:w="142" w:type="dxa"/>
            </w:tcMar>
            <w:vAlign w:val="center"/>
          </w:tcPr>
          <w:p w14:paraId="10D8B718"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糖度和精度：±0.5</w:t>
            </w:r>
          </w:p>
        </w:tc>
        <w:tc>
          <w:tcPr>
            <w:tcW w:w="2151" w:type="dxa"/>
            <w:vMerge/>
            <w:tcMar>
              <w:top w:w="0" w:type="dxa"/>
              <w:left w:w="142" w:type="dxa"/>
              <w:bottom w:w="0" w:type="dxa"/>
              <w:right w:w="142" w:type="dxa"/>
            </w:tcMar>
            <w:vAlign w:val="center"/>
          </w:tcPr>
          <w:p w14:paraId="64F4DE32" w14:textId="77777777" w:rsidR="00C15E95" w:rsidRDefault="00C15E95">
            <w:pPr>
              <w:pStyle w:val="affff7"/>
              <w:spacing w:after="0"/>
              <w:jc w:val="center"/>
              <w:rPr>
                <w:rFonts w:ascii="宋体" w:hAnsi="宋体" w:cs="宋体"/>
                <w:kern w:val="0"/>
                <w:sz w:val="18"/>
                <w:szCs w:val="18"/>
                <w:lang w:bidi="ar"/>
              </w:rPr>
            </w:pPr>
          </w:p>
        </w:tc>
      </w:tr>
      <w:tr w:rsidR="00C15E95" w14:paraId="79D7CECD" w14:textId="77777777">
        <w:trPr>
          <w:trHeight w:val="454"/>
          <w:jc w:val="center"/>
        </w:trPr>
        <w:tc>
          <w:tcPr>
            <w:tcW w:w="511" w:type="dxa"/>
            <w:vAlign w:val="center"/>
          </w:tcPr>
          <w:p w14:paraId="27D3D991"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22</w:t>
            </w:r>
          </w:p>
        </w:tc>
        <w:tc>
          <w:tcPr>
            <w:tcW w:w="1967" w:type="dxa"/>
            <w:vAlign w:val="center"/>
          </w:tcPr>
          <w:p w14:paraId="054E5DD4" w14:textId="77777777" w:rsidR="00C15E95" w:rsidRDefault="00EF2DA1">
            <w:pPr>
              <w:pStyle w:val="affff7"/>
              <w:widowControl/>
              <w:autoSpaceDE w:val="0"/>
              <w:autoSpaceDN w:val="0"/>
              <w:adjustRightInd/>
              <w:spacing w:after="0" w:line="240" w:lineRule="auto"/>
              <w:jc w:val="center"/>
              <w:rPr>
                <w:rFonts w:ascii="宋体" w:hAnsi="宋体" w:cs="宋体"/>
                <w:kern w:val="0"/>
                <w:sz w:val="18"/>
                <w:szCs w:val="18"/>
                <w:lang w:bidi="ar"/>
              </w:rPr>
            </w:pPr>
            <w:r>
              <w:rPr>
                <w:rFonts w:ascii="宋体" w:hAnsi="宋体" w:cs="宋体" w:hint="eastAsia"/>
                <w:kern w:val="0"/>
                <w:sz w:val="18"/>
                <w:szCs w:val="18"/>
                <w:lang w:bidi="ar"/>
              </w:rPr>
              <w:t>病虫害监测设备</w:t>
            </w:r>
          </w:p>
        </w:tc>
        <w:tc>
          <w:tcPr>
            <w:tcW w:w="2032" w:type="dxa"/>
            <w:tcMar>
              <w:top w:w="0" w:type="dxa"/>
              <w:left w:w="142" w:type="dxa"/>
              <w:bottom w:w="0" w:type="dxa"/>
              <w:right w:w="142" w:type="dxa"/>
            </w:tcMar>
            <w:vAlign w:val="center"/>
          </w:tcPr>
          <w:p w14:paraId="2A7252CD" w14:textId="77777777" w:rsidR="00C15E95" w:rsidRDefault="00EF2DA1">
            <w:pPr>
              <w:pStyle w:val="affff7"/>
              <w:widowControl/>
              <w:autoSpaceDE w:val="0"/>
              <w:autoSpaceDN w:val="0"/>
              <w:adjustRightInd/>
              <w:spacing w:after="0" w:line="240" w:lineRule="auto"/>
              <w:jc w:val="center"/>
              <w:rPr>
                <w:rFonts w:ascii="宋体" w:hAnsi="宋体" w:cs="宋体"/>
                <w:kern w:val="0"/>
                <w:sz w:val="18"/>
                <w:szCs w:val="18"/>
                <w:lang w:bidi="ar"/>
              </w:rPr>
            </w:pPr>
            <w:r>
              <w:rPr>
                <w:rFonts w:ascii="宋体" w:hAnsi="宋体" w:cs="宋体" w:hint="eastAsia"/>
                <w:kern w:val="0"/>
                <w:sz w:val="18"/>
                <w:szCs w:val="18"/>
                <w:lang w:bidi="ar"/>
              </w:rPr>
              <w:t>病虫害类型、害虫数量等病虫害信息</w:t>
            </w:r>
          </w:p>
        </w:tc>
        <w:tc>
          <w:tcPr>
            <w:tcW w:w="836" w:type="dxa"/>
            <w:tcMar>
              <w:top w:w="0" w:type="dxa"/>
              <w:left w:w="142" w:type="dxa"/>
              <w:bottom w:w="0" w:type="dxa"/>
              <w:right w:w="142" w:type="dxa"/>
            </w:tcMar>
            <w:vAlign w:val="center"/>
          </w:tcPr>
          <w:p w14:paraId="7EDF5291" w14:textId="77777777" w:rsidR="00C15E95" w:rsidRDefault="00EF2DA1">
            <w:pPr>
              <w:pStyle w:val="affff7"/>
              <w:widowControl/>
              <w:autoSpaceDE w:val="0"/>
              <w:autoSpaceDN w:val="0"/>
              <w:adjustRightInd/>
              <w:spacing w:after="0" w:line="240" w:lineRule="auto"/>
              <w:jc w:val="center"/>
              <w:rPr>
                <w:rFonts w:ascii="宋体" w:hAnsi="宋体" w:cs="宋体"/>
                <w:kern w:val="0"/>
                <w:sz w:val="18"/>
                <w:szCs w:val="18"/>
                <w:lang w:bidi="ar"/>
              </w:rPr>
            </w:pPr>
            <w:r>
              <w:rPr>
                <w:rFonts w:ascii="宋体" w:hAnsi="宋体" w:cs="宋体" w:hint="eastAsia"/>
                <w:kern w:val="0"/>
                <w:sz w:val="18"/>
                <w:szCs w:val="18"/>
                <w:lang w:bidi="ar"/>
              </w:rPr>
              <w:t>-</w:t>
            </w:r>
          </w:p>
        </w:tc>
        <w:tc>
          <w:tcPr>
            <w:tcW w:w="1999" w:type="dxa"/>
            <w:tcMar>
              <w:top w:w="0" w:type="dxa"/>
              <w:left w:w="142" w:type="dxa"/>
              <w:bottom w:w="0" w:type="dxa"/>
              <w:right w:w="142" w:type="dxa"/>
            </w:tcMar>
            <w:vAlign w:val="center"/>
          </w:tcPr>
          <w:p w14:paraId="586F8B8C" w14:textId="77777777" w:rsidR="00C15E95" w:rsidRDefault="00EF2DA1">
            <w:pPr>
              <w:pStyle w:val="affff7"/>
              <w:widowControl/>
              <w:autoSpaceDE w:val="0"/>
              <w:autoSpaceDN w:val="0"/>
              <w:adjustRightInd/>
              <w:spacing w:after="0" w:line="240" w:lineRule="auto"/>
              <w:jc w:val="center"/>
              <w:rPr>
                <w:rFonts w:ascii="宋体" w:hAnsi="宋体" w:cs="宋体"/>
                <w:kern w:val="0"/>
                <w:sz w:val="18"/>
                <w:szCs w:val="18"/>
                <w:lang w:bidi="ar"/>
              </w:rPr>
            </w:pPr>
            <w:r>
              <w:rPr>
                <w:rFonts w:ascii="宋体" w:hAnsi="宋体" w:cs="宋体" w:hint="eastAsia"/>
                <w:kern w:val="0"/>
                <w:sz w:val="18"/>
                <w:szCs w:val="18"/>
                <w:lang w:bidi="ar"/>
              </w:rPr>
              <w:t>目标害虫盛发期图片采集率≥80%</w:t>
            </w:r>
          </w:p>
        </w:tc>
        <w:tc>
          <w:tcPr>
            <w:tcW w:w="2151" w:type="dxa"/>
            <w:tcMar>
              <w:top w:w="0" w:type="dxa"/>
              <w:left w:w="142" w:type="dxa"/>
              <w:bottom w:w="0" w:type="dxa"/>
              <w:right w:w="142" w:type="dxa"/>
            </w:tcMar>
            <w:vAlign w:val="center"/>
          </w:tcPr>
          <w:p w14:paraId="4A4951E6" w14:textId="77777777" w:rsidR="00C15E95" w:rsidRDefault="00EF2DA1">
            <w:pPr>
              <w:pStyle w:val="affff7"/>
              <w:widowControl/>
              <w:autoSpaceDE w:val="0"/>
              <w:autoSpaceDN w:val="0"/>
              <w:adjustRightInd/>
              <w:spacing w:after="0" w:line="240" w:lineRule="auto"/>
              <w:jc w:val="center"/>
              <w:rPr>
                <w:rFonts w:ascii="宋体" w:hAnsi="宋体" w:cs="宋体"/>
                <w:kern w:val="0"/>
                <w:sz w:val="18"/>
                <w:szCs w:val="18"/>
                <w:lang w:bidi="ar"/>
              </w:rPr>
            </w:pPr>
            <w:r>
              <w:rPr>
                <w:rFonts w:ascii="宋体" w:hAnsi="宋体" w:cs="宋体" w:hint="eastAsia"/>
                <w:kern w:val="0"/>
                <w:sz w:val="18"/>
                <w:szCs w:val="18"/>
                <w:lang w:bidi="ar"/>
              </w:rPr>
              <w:t>24 h连续监测，可按需设置</w:t>
            </w:r>
          </w:p>
        </w:tc>
      </w:tr>
      <w:tr w:rsidR="00C15E95" w14:paraId="3295E39B" w14:textId="77777777">
        <w:trPr>
          <w:trHeight w:val="454"/>
          <w:jc w:val="center"/>
        </w:trPr>
        <w:tc>
          <w:tcPr>
            <w:tcW w:w="511" w:type="dxa"/>
            <w:vMerge w:val="restart"/>
            <w:vAlign w:val="center"/>
          </w:tcPr>
          <w:p w14:paraId="67257E0A"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23</w:t>
            </w:r>
          </w:p>
        </w:tc>
        <w:tc>
          <w:tcPr>
            <w:tcW w:w="1967" w:type="dxa"/>
            <w:vMerge w:val="restart"/>
            <w:vAlign w:val="center"/>
          </w:tcPr>
          <w:p w14:paraId="2461314F"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视频监控系统</w:t>
            </w:r>
          </w:p>
        </w:tc>
        <w:tc>
          <w:tcPr>
            <w:tcW w:w="2032" w:type="dxa"/>
            <w:vMerge w:val="restart"/>
            <w:tcMar>
              <w:top w:w="0" w:type="dxa"/>
              <w:left w:w="142" w:type="dxa"/>
              <w:bottom w:w="0" w:type="dxa"/>
              <w:right w:w="142" w:type="dxa"/>
            </w:tcMar>
            <w:vAlign w:val="center"/>
          </w:tcPr>
          <w:p w14:paraId="3FAD57DA"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农事操作、病虫害和作物生长等图像、视频</w:t>
            </w:r>
          </w:p>
        </w:tc>
        <w:tc>
          <w:tcPr>
            <w:tcW w:w="836" w:type="dxa"/>
            <w:tcMar>
              <w:top w:w="0" w:type="dxa"/>
              <w:left w:w="142" w:type="dxa"/>
              <w:bottom w:w="0" w:type="dxa"/>
              <w:right w:w="142" w:type="dxa"/>
            </w:tcMar>
            <w:vAlign w:val="center"/>
          </w:tcPr>
          <w:p w14:paraId="781009DA"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P</w:t>
            </w:r>
          </w:p>
        </w:tc>
        <w:tc>
          <w:tcPr>
            <w:tcW w:w="1999" w:type="dxa"/>
            <w:tcMar>
              <w:top w:w="0" w:type="dxa"/>
              <w:left w:w="142" w:type="dxa"/>
              <w:bottom w:w="0" w:type="dxa"/>
              <w:right w:w="142" w:type="dxa"/>
            </w:tcMar>
            <w:vAlign w:val="center"/>
          </w:tcPr>
          <w:p w14:paraId="1A56F139"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画面清晰、视频流畅；</w:t>
            </w:r>
          </w:p>
          <w:p w14:paraId="1470E975"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分辨率≥1 080</w:t>
            </w:r>
          </w:p>
        </w:tc>
        <w:tc>
          <w:tcPr>
            <w:tcW w:w="2151" w:type="dxa"/>
            <w:vMerge w:val="restart"/>
            <w:tcMar>
              <w:top w:w="0" w:type="dxa"/>
              <w:left w:w="142" w:type="dxa"/>
              <w:bottom w:w="0" w:type="dxa"/>
              <w:right w:w="142" w:type="dxa"/>
            </w:tcMar>
            <w:vAlign w:val="center"/>
          </w:tcPr>
          <w:p w14:paraId="4AB8E780"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24 h连续监测，可按需设置</w:t>
            </w:r>
          </w:p>
        </w:tc>
      </w:tr>
      <w:tr w:rsidR="00C15E95" w14:paraId="4DF922B1" w14:textId="77777777">
        <w:trPr>
          <w:trHeight w:val="454"/>
          <w:jc w:val="center"/>
        </w:trPr>
        <w:tc>
          <w:tcPr>
            <w:tcW w:w="511" w:type="dxa"/>
            <w:vMerge/>
            <w:vAlign w:val="center"/>
          </w:tcPr>
          <w:p w14:paraId="3B497D70" w14:textId="77777777" w:rsidR="00C15E95" w:rsidRDefault="00C15E95">
            <w:pPr>
              <w:pStyle w:val="affff7"/>
              <w:spacing w:after="0"/>
              <w:jc w:val="center"/>
              <w:rPr>
                <w:rFonts w:ascii="宋体" w:hAnsi="宋体" w:cs="宋体"/>
                <w:kern w:val="0"/>
                <w:sz w:val="18"/>
                <w:szCs w:val="18"/>
                <w:lang w:bidi="ar"/>
              </w:rPr>
            </w:pPr>
          </w:p>
        </w:tc>
        <w:tc>
          <w:tcPr>
            <w:tcW w:w="1967" w:type="dxa"/>
            <w:vMerge/>
            <w:vAlign w:val="center"/>
          </w:tcPr>
          <w:p w14:paraId="0D5DFA26" w14:textId="77777777" w:rsidR="00C15E95" w:rsidRDefault="00C15E95">
            <w:pPr>
              <w:pStyle w:val="affff7"/>
              <w:spacing w:after="0"/>
              <w:jc w:val="center"/>
              <w:rPr>
                <w:rFonts w:ascii="宋体" w:hAnsi="宋体" w:cs="宋体"/>
                <w:kern w:val="0"/>
                <w:sz w:val="18"/>
                <w:szCs w:val="18"/>
                <w:lang w:bidi="ar"/>
              </w:rPr>
            </w:pPr>
          </w:p>
        </w:tc>
        <w:tc>
          <w:tcPr>
            <w:tcW w:w="2032" w:type="dxa"/>
            <w:vMerge/>
            <w:tcMar>
              <w:top w:w="0" w:type="dxa"/>
              <w:left w:w="142" w:type="dxa"/>
              <w:bottom w:w="0" w:type="dxa"/>
              <w:right w:w="142" w:type="dxa"/>
            </w:tcMar>
            <w:vAlign w:val="center"/>
          </w:tcPr>
          <w:p w14:paraId="695229B7" w14:textId="77777777" w:rsidR="00C15E95" w:rsidRDefault="00C15E95">
            <w:pPr>
              <w:pStyle w:val="affff7"/>
              <w:spacing w:after="0"/>
              <w:jc w:val="center"/>
              <w:rPr>
                <w:rFonts w:ascii="宋体" w:hAnsi="宋体" w:cs="宋体"/>
                <w:kern w:val="0"/>
                <w:sz w:val="18"/>
                <w:szCs w:val="18"/>
                <w:lang w:bidi="ar"/>
              </w:rPr>
            </w:pPr>
          </w:p>
        </w:tc>
        <w:tc>
          <w:tcPr>
            <w:tcW w:w="836" w:type="dxa"/>
            <w:tcMar>
              <w:top w:w="0" w:type="dxa"/>
              <w:left w:w="142" w:type="dxa"/>
              <w:bottom w:w="0" w:type="dxa"/>
              <w:right w:w="142" w:type="dxa"/>
            </w:tcMar>
            <w:vAlign w:val="center"/>
          </w:tcPr>
          <w:p w14:paraId="10174E3D"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fps</w:t>
            </w:r>
          </w:p>
        </w:tc>
        <w:tc>
          <w:tcPr>
            <w:tcW w:w="1999" w:type="dxa"/>
            <w:tcMar>
              <w:top w:w="0" w:type="dxa"/>
              <w:left w:w="142" w:type="dxa"/>
              <w:bottom w:w="0" w:type="dxa"/>
              <w:right w:w="142" w:type="dxa"/>
            </w:tcMar>
            <w:vAlign w:val="center"/>
          </w:tcPr>
          <w:p w14:paraId="69213E31"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帧率≥30</w:t>
            </w:r>
          </w:p>
        </w:tc>
        <w:tc>
          <w:tcPr>
            <w:tcW w:w="2151" w:type="dxa"/>
            <w:vMerge/>
            <w:tcMar>
              <w:top w:w="0" w:type="dxa"/>
              <w:left w:w="142" w:type="dxa"/>
              <w:bottom w:w="0" w:type="dxa"/>
              <w:right w:w="142" w:type="dxa"/>
            </w:tcMar>
            <w:vAlign w:val="center"/>
          </w:tcPr>
          <w:p w14:paraId="3B5BDB4E" w14:textId="77777777" w:rsidR="00C15E95" w:rsidRDefault="00C15E95">
            <w:pPr>
              <w:pStyle w:val="affff7"/>
              <w:spacing w:after="0"/>
              <w:jc w:val="center"/>
              <w:rPr>
                <w:rFonts w:ascii="宋体" w:hAnsi="宋体" w:cs="宋体"/>
                <w:kern w:val="0"/>
                <w:sz w:val="18"/>
                <w:szCs w:val="18"/>
                <w:lang w:bidi="ar"/>
              </w:rPr>
            </w:pPr>
          </w:p>
        </w:tc>
      </w:tr>
      <w:tr w:rsidR="00C15E95" w14:paraId="02F7BE44" w14:textId="77777777">
        <w:trPr>
          <w:trHeight w:val="454"/>
          <w:jc w:val="center"/>
        </w:trPr>
        <w:tc>
          <w:tcPr>
            <w:tcW w:w="511" w:type="dxa"/>
            <w:vAlign w:val="center"/>
          </w:tcPr>
          <w:p w14:paraId="69B4B498"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24</w:t>
            </w:r>
          </w:p>
        </w:tc>
        <w:tc>
          <w:tcPr>
            <w:tcW w:w="1967" w:type="dxa"/>
            <w:vAlign w:val="center"/>
          </w:tcPr>
          <w:p w14:paraId="54811252"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监测无人机</w:t>
            </w:r>
          </w:p>
        </w:tc>
        <w:tc>
          <w:tcPr>
            <w:tcW w:w="2032" w:type="dxa"/>
            <w:tcMar>
              <w:top w:w="0" w:type="dxa"/>
              <w:left w:w="142" w:type="dxa"/>
              <w:bottom w:w="0" w:type="dxa"/>
              <w:right w:w="142" w:type="dxa"/>
            </w:tcMar>
            <w:vAlign w:val="center"/>
          </w:tcPr>
          <w:p w14:paraId="76A8AB3A"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多光谱或高光谱图像、热成像数据、三维地形数据等</w:t>
            </w:r>
          </w:p>
        </w:tc>
        <w:tc>
          <w:tcPr>
            <w:tcW w:w="836" w:type="dxa"/>
            <w:tcMar>
              <w:top w:w="0" w:type="dxa"/>
              <w:left w:w="142" w:type="dxa"/>
              <w:bottom w:w="0" w:type="dxa"/>
              <w:right w:w="142" w:type="dxa"/>
            </w:tcMar>
            <w:vAlign w:val="center"/>
          </w:tcPr>
          <w:p w14:paraId="3FBDCF4D" w14:textId="77777777" w:rsidR="00C15E95" w:rsidRDefault="00EF2DA1">
            <w:pPr>
              <w:pStyle w:val="affff7"/>
              <w:widowControl/>
              <w:autoSpaceDE w:val="0"/>
              <w:autoSpaceDN w:val="0"/>
              <w:adjustRightInd/>
              <w:spacing w:after="0" w:line="240" w:lineRule="auto"/>
              <w:jc w:val="center"/>
              <w:rPr>
                <w:rFonts w:ascii="宋体" w:hAnsi="宋体" w:cs="宋体"/>
                <w:kern w:val="0"/>
                <w:sz w:val="18"/>
                <w:szCs w:val="18"/>
                <w:lang w:bidi="ar"/>
              </w:rPr>
            </w:pPr>
            <w:r>
              <w:rPr>
                <w:rFonts w:ascii="宋体" w:hAnsi="宋体" w:cs="宋体" w:hint="eastAsia"/>
                <w:kern w:val="0"/>
                <w:sz w:val="18"/>
                <w:szCs w:val="18"/>
                <w:lang w:bidi="ar"/>
              </w:rPr>
              <w:t>min</w:t>
            </w:r>
          </w:p>
        </w:tc>
        <w:tc>
          <w:tcPr>
            <w:tcW w:w="1999" w:type="dxa"/>
            <w:tcMar>
              <w:top w:w="0" w:type="dxa"/>
              <w:left w:w="142" w:type="dxa"/>
              <w:bottom w:w="0" w:type="dxa"/>
              <w:right w:w="142" w:type="dxa"/>
            </w:tcMar>
            <w:vAlign w:val="center"/>
          </w:tcPr>
          <w:p w14:paraId="6FC680EE" w14:textId="77777777" w:rsidR="00C15E95" w:rsidRDefault="00EF2DA1">
            <w:pPr>
              <w:pStyle w:val="affff7"/>
              <w:widowControl/>
              <w:autoSpaceDE w:val="0"/>
              <w:autoSpaceDN w:val="0"/>
              <w:adjustRightInd/>
              <w:spacing w:after="0" w:line="240" w:lineRule="auto"/>
              <w:jc w:val="center"/>
              <w:rPr>
                <w:rFonts w:ascii="宋体" w:hAnsi="宋体" w:cs="宋体"/>
                <w:kern w:val="0"/>
                <w:sz w:val="18"/>
                <w:szCs w:val="18"/>
                <w:lang w:bidi="ar"/>
              </w:rPr>
            </w:pPr>
            <w:r>
              <w:rPr>
                <w:rFonts w:ascii="宋体" w:hAnsi="宋体" w:cs="宋体" w:hint="eastAsia"/>
                <w:kern w:val="0"/>
                <w:sz w:val="18"/>
                <w:szCs w:val="18"/>
                <w:lang w:bidi="ar"/>
              </w:rPr>
              <w:t>画面清晰、数据传输流畅，最大续航时间≥25</w:t>
            </w:r>
          </w:p>
        </w:tc>
        <w:tc>
          <w:tcPr>
            <w:tcW w:w="2151" w:type="dxa"/>
            <w:tcMar>
              <w:top w:w="0" w:type="dxa"/>
              <w:left w:w="142" w:type="dxa"/>
              <w:bottom w:w="0" w:type="dxa"/>
              <w:right w:w="142" w:type="dxa"/>
            </w:tcMar>
            <w:vAlign w:val="center"/>
          </w:tcPr>
          <w:p w14:paraId="2D4D2100" w14:textId="77777777" w:rsidR="00C15E95" w:rsidRDefault="00EF2DA1">
            <w:pPr>
              <w:pStyle w:val="affff7"/>
              <w:spacing w:after="0"/>
              <w:jc w:val="center"/>
              <w:rPr>
                <w:rFonts w:ascii="宋体" w:hAnsi="宋体" w:cs="宋体"/>
                <w:kern w:val="0"/>
                <w:sz w:val="18"/>
                <w:szCs w:val="18"/>
                <w:lang w:bidi="ar"/>
              </w:rPr>
            </w:pPr>
            <w:r>
              <w:rPr>
                <w:rFonts w:ascii="宋体" w:hAnsi="宋体" w:cs="宋体" w:hint="eastAsia"/>
                <w:kern w:val="0"/>
                <w:sz w:val="18"/>
                <w:szCs w:val="18"/>
                <w:lang w:bidi="ar"/>
              </w:rPr>
              <w:t>依据监测需要，可按需设置</w:t>
            </w:r>
          </w:p>
        </w:tc>
      </w:tr>
    </w:tbl>
    <w:p w14:paraId="754AF231" w14:textId="77777777" w:rsidR="00C15E95" w:rsidRDefault="00EF2DA1">
      <w:pPr>
        <w:pStyle w:val="aff4"/>
        <w:spacing w:before="120" w:after="120"/>
      </w:pPr>
      <w:bookmarkStart w:id="203" w:name="_Toc190436347"/>
      <w:bookmarkStart w:id="204" w:name="_Toc1867670103"/>
      <w:bookmarkStart w:id="205" w:name="_Toc190418971"/>
      <w:bookmarkStart w:id="206" w:name="_Toc190417980"/>
      <w:bookmarkStart w:id="207" w:name="_Toc190416601"/>
      <w:r>
        <w:rPr>
          <w:rFonts w:hint="eastAsia"/>
        </w:rPr>
        <w:t>管控设备</w:t>
      </w:r>
      <w:bookmarkEnd w:id="203"/>
      <w:bookmarkEnd w:id="204"/>
      <w:bookmarkEnd w:id="205"/>
      <w:bookmarkEnd w:id="206"/>
      <w:bookmarkEnd w:id="207"/>
    </w:p>
    <w:p w14:paraId="573A4A8C" w14:textId="77777777" w:rsidR="00C15E95" w:rsidRDefault="00EF2DA1">
      <w:pPr>
        <w:pStyle w:val="afffff7"/>
        <w:ind w:firstLine="420"/>
      </w:pPr>
      <w:r>
        <w:rPr>
          <w:rFonts w:hint="eastAsia"/>
        </w:rPr>
        <w:t>杨梅生产智能管控设备及功能描述见表A.</w:t>
      </w:r>
      <w:r>
        <w:t>2</w:t>
      </w:r>
      <w:r>
        <w:rPr>
          <w:rFonts w:hint="eastAsia"/>
        </w:rPr>
        <w:t>。</w:t>
      </w:r>
    </w:p>
    <w:p w14:paraId="724ABA4B" w14:textId="77777777" w:rsidR="00C15E95" w:rsidRDefault="00EF2DA1">
      <w:pPr>
        <w:pStyle w:val="aff"/>
        <w:spacing w:before="120" w:after="120"/>
      </w:pPr>
      <w:r>
        <w:rPr>
          <w:rFonts w:hint="eastAsia"/>
        </w:rPr>
        <w:t xml:space="preserve"> 杨梅生产智能管控设备及功能描述</w:t>
      </w:r>
    </w:p>
    <w:tbl>
      <w:tblPr>
        <w:tblStyle w:val="15"/>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699"/>
        <w:gridCol w:w="2126"/>
        <w:gridCol w:w="6509"/>
      </w:tblGrid>
      <w:tr w:rsidR="00C15E95" w14:paraId="116AB155" w14:textId="77777777">
        <w:trPr>
          <w:trHeight w:val="454"/>
          <w:jc w:val="center"/>
        </w:trPr>
        <w:tc>
          <w:tcPr>
            <w:tcW w:w="699" w:type="dxa"/>
            <w:tcBorders>
              <w:top w:val="single" w:sz="8" w:space="0" w:color="auto"/>
              <w:bottom w:val="single" w:sz="8" w:space="0" w:color="auto"/>
            </w:tcBorders>
            <w:vAlign w:val="center"/>
          </w:tcPr>
          <w:p w14:paraId="37D9BC7E" w14:textId="77777777" w:rsidR="00C15E95" w:rsidRDefault="00EF2DA1">
            <w:pPr>
              <w:widowControl/>
              <w:autoSpaceDE w:val="0"/>
              <w:autoSpaceDN w:val="0"/>
              <w:adjustRightInd/>
              <w:spacing w:after="0" w:line="240" w:lineRule="auto"/>
              <w:jc w:val="center"/>
              <w:rPr>
                <w:rFonts w:ascii="宋体" w:hAnsi="Times New Roman"/>
                <w:kern w:val="0"/>
                <w:sz w:val="18"/>
                <w:szCs w:val="18"/>
              </w:rPr>
            </w:pPr>
            <w:bookmarkStart w:id="208" w:name="BookMark8"/>
            <w:bookmarkEnd w:id="187"/>
            <w:r>
              <w:rPr>
                <w:rFonts w:ascii="宋体" w:hAnsi="宋体" w:hint="eastAsia"/>
                <w:kern w:val="0"/>
                <w:sz w:val="18"/>
                <w:szCs w:val="18"/>
              </w:rPr>
              <w:t>序号</w:t>
            </w:r>
          </w:p>
        </w:tc>
        <w:tc>
          <w:tcPr>
            <w:tcW w:w="2126" w:type="dxa"/>
            <w:tcBorders>
              <w:top w:val="single" w:sz="8" w:space="0" w:color="auto"/>
              <w:bottom w:val="single" w:sz="8" w:space="0" w:color="auto"/>
            </w:tcBorders>
            <w:vAlign w:val="center"/>
          </w:tcPr>
          <w:p w14:paraId="37210152" w14:textId="77777777" w:rsidR="00C15E95" w:rsidRDefault="00EF2DA1">
            <w:pPr>
              <w:widowControl/>
              <w:autoSpaceDE w:val="0"/>
              <w:autoSpaceDN w:val="0"/>
              <w:adjustRightInd/>
              <w:spacing w:after="0" w:line="240" w:lineRule="auto"/>
              <w:jc w:val="center"/>
              <w:rPr>
                <w:rFonts w:ascii="宋体" w:hAnsi="Times New Roman"/>
                <w:kern w:val="0"/>
                <w:sz w:val="18"/>
                <w:szCs w:val="18"/>
              </w:rPr>
            </w:pPr>
            <w:r>
              <w:rPr>
                <w:rFonts w:ascii="宋体" w:hAnsi="宋体" w:hint="eastAsia"/>
                <w:kern w:val="0"/>
                <w:sz w:val="18"/>
                <w:szCs w:val="18"/>
              </w:rPr>
              <w:t>设备名称</w:t>
            </w:r>
          </w:p>
        </w:tc>
        <w:tc>
          <w:tcPr>
            <w:tcW w:w="6509" w:type="dxa"/>
            <w:tcBorders>
              <w:top w:val="single" w:sz="8" w:space="0" w:color="auto"/>
              <w:bottom w:val="single" w:sz="8" w:space="0" w:color="auto"/>
            </w:tcBorders>
            <w:vAlign w:val="center"/>
          </w:tcPr>
          <w:p w14:paraId="083C6E93" w14:textId="77777777" w:rsidR="00C15E95" w:rsidRDefault="00EF2DA1">
            <w:pPr>
              <w:widowControl/>
              <w:autoSpaceDE w:val="0"/>
              <w:autoSpaceDN w:val="0"/>
              <w:adjustRightInd/>
              <w:spacing w:after="0" w:line="240" w:lineRule="auto"/>
              <w:jc w:val="center"/>
              <w:rPr>
                <w:rFonts w:ascii="宋体" w:hAnsi="Times New Roman"/>
                <w:kern w:val="0"/>
                <w:sz w:val="18"/>
                <w:szCs w:val="18"/>
              </w:rPr>
            </w:pPr>
            <w:r>
              <w:rPr>
                <w:rFonts w:ascii="宋体" w:hAnsi="宋体" w:hint="eastAsia"/>
                <w:kern w:val="0"/>
                <w:sz w:val="18"/>
                <w:szCs w:val="18"/>
              </w:rPr>
              <w:t>描述</w:t>
            </w:r>
          </w:p>
        </w:tc>
      </w:tr>
      <w:tr w:rsidR="00C15E95" w14:paraId="11FE499B" w14:textId="77777777">
        <w:trPr>
          <w:jc w:val="center"/>
        </w:trPr>
        <w:tc>
          <w:tcPr>
            <w:tcW w:w="699" w:type="dxa"/>
            <w:tcBorders>
              <w:top w:val="single" w:sz="8" w:space="0" w:color="auto"/>
            </w:tcBorders>
            <w:vAlign w:val="center"/>
          </w:tcPr>
          <w:p w14:paraId="4521B8A2" w14:textId="77777777" w:rsidR="00C15E95" w:rsidRDefault="00EF2DA1">
            <w:pPr>
              <w:widowControl/>
              <w:autoSpaceDE w:val="0"/>
              <w:autoSpaceDN w:val="0"/>
              <w:adjustRightInd/>
              <w:spacing w:after="0" w:line="240" w:lineRule="auto"/>
              <w:jc w:val="center"/>
              <w:rPr>
                <w:rFonts w:ascii="宋体" w:hAnsi="Times New Roman"/>
                <w:kern w:val="0"/>
                <w:sz w:val="18"/>
                <w:szCs w:val="18"/>
              </w:rPr>
            </w:pPr>
            <w:r>
              <w:rPr>
                <w:rFonts w:ascii="宋体" w:hAnsi="宋体" w:hint="eastAsia"/>
                <w:kern w:val="0"/>
                <w:sz w:val="18"/>
                <w:szCs w:val="18"/>
              </w:rPr>
              <w:t>1</w:t>
            </w:r>
          </w:p>
        </w:tc>
        <w:tc>
          <w:tcPr>
            <w:tcW w:w="2126" w:type="dxa"/>
            <w:tcBorders>
              <w:top w:val="single" w:sz="8" w:space="0" w:color="auto"/>
            </w:tcBorders>
            <w:vAlign w:val="center"/>
          </w:tcPr>
          <w:p w14:paraId="39B505E1" w14:textId="77777777" w:rsidR="00C15E95" w:rsidRDefault="00EF2DA1">
            <w:pPr>
              <w:widowControl/>
              <w:autoSpaceDE w:val="0"/>
              <w:autoSpaceDN w:val="0"/>
              <w:adjustRightInd/>
              <w:spacing w:after="0" w:line="240" w:lineRule="auto"/>
              <w:jc w:val="center"/>
              <w:rPr>
                <w:rFonts w:ascii="宋体" w:hAnsi="Times New Roman"/>
                <w:kern w:val="0"/>
                <w:sz w:val="18"/>
                <w:szCs w:val="18"/>
              </w:rPr>
            </w:pPr>
            <w:r>
              <w:rPr>
                <w:rFonts w:ascii="宋体" w:hAnsi="宋体" w:hint="eastAsia"/>
                <w:kern w:val="0"/>
                <w:sz w:val="18"/>
                <w:szCs w:val="18"/>
              </w:rPr>
              <w:t>设施农业智能控制柜</w:t>
            </w:r>
          </w:p>
        </w:tc>
        <w:tc>
          <w:tcPr>
            <w:tcW w:w="6509" w:type="dxa"/>
            <w:tcBorders>
              <w:top w:val="single" w:sz="8" w:space="0" w:color="auto"/>
            </w:tcBorders>
            <w:vAlign w:val="center"/>
          </w:tcPr>
          <w:p w14:paraId="70AF5935" w14:textId="77777777" w:rsidR="00C15E95" w:rsidRDefault="00EF2DA1">
            <w:pPr>
              <w:widowControl/>
              <w:autoSpaceDE w:val="0"/>
              <w:autoSpaceDN w:val="0"/>
              <w:adjustRightInd/>
              <w:spacing w:after="0" w:line="240" w:lineRule="auto"/>
              <w:jc w:val="center"/>
              <w:rPr>
                <w:rFonts w:ascii="宋体" w:hAnsi="Times New Roman"/>
                <w:kern w:val="0"/>
                <w:sz w:val="18"/>
                <w:szCs w:val="18"/>
              </w:rPr>
            </w:pPr>
            <w:r>
              <w:rPr>
                <w:rFonts w:ascii="宋体" w:hAnsi="宋体" w:hint="eastAsia"/>
                <w:kern w:val="0"/>
                <w:sz w:val="18"/>
                <w:szCs w:val="18"/>
              </w:rPr>
              <w:t>实现灌溉、通风、控温、控湿、遮阳、补光等设备的自动化控制。设施杨梅宜通过设施农业智能控制柜实现生长过程设施内环境智能管控。</w:t>
            </w:r>
          </w:p>
        </w:tc>
      </w:tr>
      <w:tr w:rsidR="00C15E95" w14:paraId="3A148CEB" w14:textId="77777777">
        <w:trPr>
          <w:jc w:val="center"/>
        </w:trPr>
        <w:tc>
          <w:tcPr>
            <w:tcW w:w="699" w:type="dxa"/>
            <w:vAlign w:val="center"/>
          </w:tcPr>
          <w:p w14:paraId="635A82D1" w14:textId="77777777" w:rsidR="00C15E95" w:rsidRDefault="00EF2DA1">
            <w:pPr>
              <w:widowControl/>
              <w:autoSpaceDE w:val="0"/>
              <w:autoSpaceDN w:val="0"/>
              <w:adjustRightInd/>
              <w:spacing w:after="0" w:line="240" w:lineRule="auto"/>
              <w:jc w:val="center"/>
              <w:rPr>
                <w:rFonts w:ascii="宋体" w:hAnsi="Times New Roman"/>
                <w:kern w:val="0"/>
                <w:sz w:val="18"/>
                <w:szCs w:val="18"/>
              </w:rPr>
            </w:pPr>
            <w:r>
              <w:rPr>
                <w:rFonts w:ascii="宋体" w:hAnsi="宋体" w:hint="eastAsia"/>
                <w:kern w:val="0"/>
                <w:sz w:val="18"/>
                <w:szCs w:val="18"/>
              </w:rPr>
              <w:t>2</w:t>
            </w:r>
          </w:p>
        </w:tc>
        <w:tc>
          <w:tcPr>
            <w:tcW w:w="2126" w:type="dxa"/>
            <w:vAlign w:val="center"/>
          </w:tcPr>
          <w:p w14:paraId="22597F05" w14:textId="77777777" w:rsidR="00C15E95" w:rsidRDefault="00EF2DA1">
            <w:pPr>
              <w:widowControl/>
              <w:autoSpaceDE w:val="0"/>
              <w:autoSpaceDN w:val="0"/>
              <w:adjustRightInd/>
              <w:spacing w:after="0" w:line="240" w:lineRule="auto"/>
              <w:jc w:val="center"/>
              <w:rPr>
                <w:rFonts w:ascii="宋体" w:hAnsi="Times New Roman"/>
                <w:kern w:val="0"/>
                <w:sz w:val="18"/>
                <w:szCs w:val="18"/>
              </w:rPr>
            </w:pPr>
            <w:r>
              <w:rPr>
                <w:rFonts w:ascii="宋体" w:hAnsi="宋体" w:hint="eastAsia"/>
                <w:kern w:val="0"/>
                <w:sz w:val="18"/>
                <w:szCs w:val="18"/>
              </w:rPr>
              <w:t>水肥一体化系统</w:t>
            </w:r>
          </w:p>
        </w:tc>
        <w:tc>
          <w:tcPr>
            <w:tcW w:w="6509" w:type="dxa"/>
            <w:vAlign w:val="center"/>
          </w:tcPr>
          <w:p w14:paraId="5E6A964A" w14:textId="77777777" w:rsidR="00C15E95" w:rsidRDefault="00EF2DA1">
            <w:pPr>
              <w:widowControl/>
              <w:autoSpaceDE w:val="0"/>
              <w:autoSpaceDN w:val="0"/>
              <w:adjustRightInd/>
              <w:spacing w:after="0" w:line="240" w:lineRule="auto"/>
              <w:jc w:val="center"/>
              <w:rPr>
                <w:rFonts w:ascii="宋体" w:hAnsi="Times New Roman"/>
                <w:kern w:val="0"/>
                <w:sz w:val="18"/>
                <w:szCs w:val="18"/>
              </w:rPr>
            </w:pPr>
            <w:r>
              <w:rPr>
                <w:rFonts w:ascii="宋体" w:hAnsi="宋体" w:hint="eastAsia"/>
                <w:kern w:val="0"/>
                <w:sz w:val="18"/>
                <w:szCs w:val="18"/>
              </w:rPr>
              <w:t>集成水肥一体灌溉设备，通过物联网自动采集作物长势、土壤墒情等数据，实现水肥一体化自动管理。</w:t>
            </w:r>
          </w:p>
        </w:tc>
      </w:tr>
      <w:tr w:rsidR="00C15E95" w14:paraId="3E622C70" w14:textId="77777777">
        <w:trPr>
          <w:jc w:val="center"/>
        </w:trPr>
        <w:tc>
          <w:tcPr>
            <w:tcW w:w="699" w:type="dxa"/>
            <w:vAlign w:val="center"/>
          </w:tcPr>
          <w:p w14:paraId="416EECC3" w14:textId="77777777" w:rsidR="00C15E95" w:rsidRDefault="00EF2DA1">
            <w:pPr>
              <w:widowControl/>
              <w:autoSpaceDE w:val="0"/>
              <w:autoSpaceDN w:val="0"/>
              <w:adjustRightInd/>
              <w:spacing w:after="0" w:line="240" w:lineRule="auto"/>
              <w:jc w:val="center"/>
              <w:rPr>
                <w:rFonts w:ascii="宋体" w:hAnsi="宋体"/>
                <w:kern w:val="0"/>
                <w:sz w:val="18"/>
                <w:szCs w:val="18"/>
              </w:rPr>
            </w:pPr>
            <w:r>
              <w:rPr>
                <w:rFonts w:ascii="宋体" w:hAnsi="宋体" w:hint="eastAsia"/>
                <w:kern w:val="0"/>
                <w:sz w:val="18"/>
                <w:szCs w:val="18"/>
              </w:rPr>
              <w:t>3</w:t>
            </w:r>
          </w:p>
        </w:tc>
        <w:tc>
          <w:tcPr>
            <w:tcW w:w="2126" w:type="dxa"/>
            <w:vAlign w:val="center"/>
          </w:tcPr>
          <w:p w14:paraId="577DC310" w14:textId="77777777" w:rsidR="00C15E95" w:rsidRDefault="00EF2DA1">
            <w:pPr>
              <w:widowControl/>
              <w:autoSpaceDE w:val="0"/>
              <w:autoSpaceDN w:val="0"/>
              <w:adjustRightInd/>
              <w:spacing w:after="0" w:line="240" w:lineRule="auto"/>
              <w:jc w:val="center"/>
              <w:rPr>
                <w:rFonts w:ascii="宋体" w:hAnsi="Times New Roman"/>
                <w:kern w:val="0"/>
                <w:sz w:val="18"/>
                <w:szCs w:val="18"/>
              </w:rPr>
            </w:pPr>
            <w:r>
              <w:rPr>
                <w:rFonts w:ascii="宋体" w:hAnsi="宋体" w:hint="eastAsia"/>
                <w:kern w:val="0"/>
                <w:sz w:val="18"/>
                <w:szCs w:val="18"/>
              </w:rPr>
              <w:t>智能虫情测报系统</w:t>
            </w:r>
          </w:p>
        </w:tc>
        <w:tc>
          <w:tcPr>
            <w:tcW w:w="6509" w:type="dxa"/>
            <w:vAlign w:val="center"/>
          </w:tcPr>
          <w:p w14:paraId="0EB12EEE" w14:textId="77777777" w:rsidR="00C15E95" w:rsidRDefault="00EF2DA1">
            <w:pPr>
              <w:widowControl/>
              <w:autoSpaceDE w:val="0"/>
              <w:autoSpaceDN w:val="0"/>
              <w:adjustRightInd/>
              <w:spacing w:after="0" w:line="240" w:lineRule="auto"/>
              <w:jc w:val="center"/>
              <w:rPr>
                <w:rFonts w:ascii="宋体" w:hAnsi="Times New Roman"/>
                <w:kern w:val="0"/>
                <w:sz w:val="18"/>
                <w:szCs w:val="18"/>
              </w:rPr>
            </w:pPr>
            <w:r>
              <w:rPr>
                <w:rFonts w:ascii="宋体" w:hAnsi="宋体" w:hint="eastAsia"/>
                <w:kern w:val="0"/>
                <w:sz w:val="18"/>
                <w:szCs w:val="18"/>
              </w:rPr>
              <w:t>运用机器视觉、人工智能等技术，实现自动识别主要虫害，并对虫害的发生进行分析和预测。</w:t>
            </w:r>
          </w:p>
        </w:tc>
      </w:tr>
      <w:tr w:rsidR="00C15E95" w14:paraId="71DF3F4B" w14:textId="77777777">
        <w:trPr>
          <w:jc w:val="center"/>
        </w:trPr>
        <w:tc>
          <w:tcPr>
            <w:tcW w:w="699" w:type="dxa"/>
            <w:vAlign w:val="center"/>
          </w:tcPr>
          <w:p w14:paraId="574FA592" w14:textId="77777777" w:rsidR="00C15E95" w:rsidRDefault="00EF2DA1">
            <w:pPr>
              <w:widowControl/>
              <w:autoSpaceDE w:val="0"/>
              <w:autoSpaceDN w:val="0"/>
              <w:adjustRightInd/>
              <w:spacing w:after="0" w:line="240" w:lineRule="auto"/>
              <w:jc w:val="center"/>
              <w:rPr>
                <w:rFonts w:ascii="宋体" w:hAnsi="宋体"/>
                <w:kern w:val="0"/>
                <w:sz w:val="18"/>
                <w:szCs w:val="18"/>
              </w:rPr>
            </w:pPr>
            <w:r>
              <w:rPr>
                <w:rFonts w:ascii="宋体" w:hAnsi="宋体" w:hint="eastAsia"/>
                <w:kern w:val="0"/>
                <w:sz w:val="18"/>
                <w:szCs w:val="18"/>
              </w:rPr>
              <w:t>4</w:t>
            </w:r>
          </w:p>
        </w:tc>
        <w:tc>
          <w:tcPr>
            <w:tcW w:w="2126" w:type="dxa"/>
            <w:vAlign w:val="center"/>
          </w:tcPr>
          <w:p w14:paraId="258FA68F" w14:textId="77777777" w:rsidR="00C15E95" w:rsidRDefault="00EF2DA1">
            <w:pPr>
              <w:widowControl/>
              <w:autoSpaceDE w:val="0"/>
              <w:autoSpaceDN w:val="0"/>
              <w:adjustRightInd/>
              <w:spacing w:after="0" w:line="240" w:lineRule="auto"/>
              <w:jc w:val="center"/>
              <w:rPr>
                <w:rFonts w:ascii="宋体" w:hAnsi="宋体"/>
                <w:kern w:val="0"/>
                <w:sz w:val="18"/>
                <w:szCs w:val="18"/>
              </w:rPr>
            </w:pPr>
            <w:r>
              <w:rPr>
                <w:rFonts w:ascii="宋体" w:hAnsi="宋体" w:hint="eastAsia"/>
                <w:kern w:val="0"/>
                <w:sz w:val="18"/>
                <w:szCs w:val="18"/>
              </w:rPr>
              <w:t>植保无人机</w:t>
            </w:r>
          </w:p>
        </w:tc>
        <w:tc>
          <w:tcPr>
            <w:tcW w:w="6509" w:type="dxa"/>
            <w:vAlign w:val="center"/>
          </w:tcPr>
          <w:p w14:paraId="12F59198" w14:textId="77777777" w:rsidR="00C15E95" w:rsidRDefault="00EF2DA1">
            <w:pPr>
              <w:widowControl/>
              <w:autoSpaceDE w:val="0"/>
              <w:autoSpaceDN w:val="0"/>
              <w:adjustRightInd/>
              <w:spacing w:after="0" w:line="240" w:lineRule="auto"/>
              <w:jc w:val="center"/>
              <w:rPr>
                <w:rFonts w:ascii="宋体" w:hAnsi="宋体"/>
                <w:kern w:val="0"/>
                <w:sz w:val="18"/>
                <w:szCs w:val="18"/>
              </w:rPr>
            </w:pPr>
            <w:r>
              <w:rPr>
                <w:rFonts w:ascii="宋体" w:hAnsi="宋体" w:hint="eastAsia"/>
                <w:kern w:val="0"/>
                <w:sz w:val="18"/>
                <w:szCs w:val="18"/>
              </w:rPr>
              <w:t>用于精准喷洒药剂、粉剂等空中植保作业，具备自动导航、精准定位、变量喷洒等功能。</w:t>
            </w:r>
          </w:p>
        </w:tc>
      </w:tr>
    </w:tbl>
    <w:p w14:paraId="1C8C209A" w14:textId="77777777" w:rsidR="00C15E95" w:rsidRDefault="00EF2DA1">
      <w:pPr>
        <w:pStyle w:val="afffff7"/>
        <w:ind w:firstLineChars="0" w:firstLine="0"/>
        <w:jc w:val="center"/>
      </w:pPr>
      <w:r>
        <w:rPr>
          <w:noProof/>
        </w:rPr>
        <w:drawing>
          <wp:inline distT="0" distB="0" distL="0" distR="0" wp14:anchorId="0B81D0CE" wp14:editId="0E342683">
            <wp:extent cx="1485900" cy="317500"/>
            <wp:effectExtent l="0" t="0" r="0" b="6350"/>
            <wp:docPr id="1238554272" name="图片 3"/>
            <wp:cNvGraphicFramePr/>
            <a:graphic xmlns:a="http://schemas.openxmlformats.org/drawingml/2006/main">
              <a:graphicData uri="http://schemas.openxmlformats.org/drawingml/2006/picture">
                <pic:pic xmlns:pic="http://schemas.openxmlformats.org/drawingml/2006/picture">
                  <pic:nvPicPr>
                    <pic:cNvPr id="1238554272"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8"/>
    </w:p>
    <w:sectPr w:rsidR="00C15E95">
      <w:pgSz w:w="11906" w:h="16838"/>
      <w:pgMar w:top="1928" w:right="1134" w:bottom="1134" w:left="1134" w:header="1418" w:footer="1134" w:gutter="284"/>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66725" w14:textId="77777777" w:rsidR="00C15E95" w:rsidRDefault="00EF2DA1">
      <w:pPr>
        <w:spacing w:line="240" w:lineRule="auto"/>
      </w:pPr>
      <w:r>
        <w:separator/>
      </w:r>
    </w:p>
  </w:endnote>
  <w:endnote w:type="continuationSeparator" w:id="0">
    <w:p w14:paraId="3ECC63B3" w14:textId="77777777" w:rsidR="00C15E95" w:rsidRDefault="00EF2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3259" w14:textId="77777777" w:rsidR="00C15E95" w:rsidRDefault="00EF2DA1">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25A5" w14:textId="77777777" w:rsidR="00C15E95" w:rsidRDefault="00C15E95">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A3EF" w14:textId="77777777" w:rsidR="00C15E95" w:rsidRDefault="00EF2DA1">
    <w:pPr>
      <w:pStyle w:val="afffff4"/>
    </w:pPr>
    <w:r>
      <w:rPr>
        <w:noProof/>
      </w:rPr>
      <mc:AlternateContent>
        <mc:Choice Requires="wps">
          <w:drawing>
            <wp:anchor distT="0" distB="0" distL="114300" distR="114300" simplePos="0" relativeHeight="251660288" behindDoc="0" locked="0" layoutInCell="1" allowOverlap="1" wp14:anchorId="7C3DF0F9" wp14:editId="6F5272A5">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09E28" w14:textId="77777777" w:rsidR="00C15E95" w:rsidRDefault="00EF2DA1">
                          <w:pPr>
                            <w:pStyle w:val="afffff4"/>
                          </w:pPr>
                          <w:r>
                            <w:fldChar w:fldCharType="begin"/>
                          </w:r>
                          <w:r>
                            <w:instrText>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3DF0F9"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7FB09E28" w14:textId="77777777" w:rsidR="00C15E95" w:rsidRDefault="00EF2DA1">
                    <w:pPr>
                      <w:pStyle w:val="afffff4"/>
                    </w:pPr>
                    <w:r>
                      <w:fldChar w:fldCharType="begin"/>
                    </w:r>
                    <w:r>
                      <w:instrText>PAGE   \* MERGEFORMAT</w:instrText>
                    </w:r>
                    <w:r>
                      <w:fldChar w:fldCharType="separate"/>
                    </w:r>
                    <w:r>
                      <w:rPr>
                        <w:lang w:val="zh-CN"/>
                      </w:rP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BEBF" w14:textId="77777777" w:rsidR="00C15E95" w:rsidRDefault="00EF2DA1">
    <w:pPr>
      <w:pStyle w:val="afffff4"/>
    </w:pPr>
    <w:r>
      <w:rPr>
        <w:noProof/>
      </w:rPr>
      <mc:AlternateContent>
        <mc:Choice Requires="wps">
          <w:drawing>
            <wp:anchor distT="0" distB="0" distL="114300" distR="114300" simplePos="0" relativeHeight="251659264" behindDoc="0" locked="0" layoutInCell="1" allowOverlap="1" wp14:anchorId="49051D40" wp14:editId="643FFD16">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BD4A1" w14:textId="77777777" w:rsidR="00C15E95" w:rsidRDefault="00EF2DA1">
                          <w:pPr>
                            <w:pStyle w:val="afffff4"/>
                          </w:pPr>
                          <w:r>
                            <w:fldChar w:fldCharType="begin"/>
                          </w:r>
                          <w:r>
                            <w:instrText>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051D40"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4ADBD4A1" w14:textId="77777777" w:rsidR="00C15E95" w:rsidRDefault="00EF2DA1">
                    <w:pPr>
                      <w:pStyle w:val="afffff4"/>
                    </w:pPr>
                    <w:r>
                      <w:fldChar w:fldCharType="begin"/>
                    </w:r>
                    <w:r>
                      <w:instrText>PAGE   \* MERGEFORMAT</w:instrText>
                    </w:r>
                    <w:r>
                      <w:fldChar w:fldCharType="separate"/>
                    </w:r>
                    <w:r>
                      <w:rPr>
                        <w:lang w:val="zh-CN"/>
                      </w:rP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DEC2" w14:textId="77777777" w:rsidR="00C15E95" w:rsidRDefault="00EF2DA1">
    <w:pPr>
      <w:pStyle w:val="afffff4"/>
    </w:pPr>
    <w:r>
      <w:rPr>
        <w:noProof/>
      </w:rPr>
      <mc:AlternateContent>
        <mc:Choice Requires="wps">
          <w:drawing>
            <wp:anchor distT="0" distB="0" distL="114300" distR="114300" simplePos="0" relativeHeight="251661312" behindDoc="0" locked="0" layoutInCell="1" allowOverlap="1" wp14:anchorId="05DD10DC" wp14:editId="0CDC6F90">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6391C" w14:textId="77777777" w:rsidR="00C15E95" w:rsidRDefault="00EF2DA1">
                          <w:pPr>
                            <w:pStyle w:val="afffff4"/>
                          </w:pPr>
                          <w:r>
                            <w:fldChar w:fldCharType="begin"/>
                          </w:r>
                          <w:r>
                            <w:instrText>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DD10DC"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14:paraId="3496391C" w14:textId="77777777" w:rsidR="00C15E95" w:rsidRDefault="00EF2DA1">
                    <w:pPr>
                      <w:pStyle w:val="afffff4"/>
                    </w:pPr>
                    <w:r>
                      <w:fldChar w:fldCharType="begin"/>
                    </w:r>
                    <w:r>
                      <w:instrText>PAGE   \* MERGEFORMAT</w:instrText>
                    </w:r>
                    <w:r>
                      <w:fldChar w:fldCharType="separate"/>
                    </w:r>
                    <w:r>
                      <w:rPr>
                        <w:lang w:val="zh-CN"/>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B790" w14:textId="77777777" w:rsidR="00C15E95" w:rsidRDefault="00EF2DA1">
      <w:pPr>
        <w:spacing w:after="0" w:line="240" w:lineRule="auto"/>
      </w:pPr>
      <w:r>
        <w:separator/>
      </w:r>
    </w:p>
  </w:footnote>
  <w:footnote w:type="continuationSeparator" w:id="0">
    <w:p w14:paraId="17E1B5AE" w14:textId="77777777" w:rsidR="00C15E95" w:rsidRDefault="00EF2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AF527" w14:textId="77777777" w:rsidR="00C15E95" w:rsidRDefault="00C15E95">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607C" w14:textId="77777777" w:rsidR="00C15E95" w:rsidRDefault="00EF2DA1">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144D" w14:textId="77777777" w:rsidR="00C15E95" w:rsidRDefault="00C15E95">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46B9" w14:textId="77777777" w:rsidR="00C15E95" w:rsidRDefault="00EF2DA1">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NY/T XXXXX—2XXX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C4AB2" w14:textId="5875D2A8" w:rsidR="00C15E95" w:rsidRDefault="00EF2DA1">
    <w:pPr>
      <w:pStyle w:val="afffffc"/>
    </w:pPr>
    <w:r>
      <w:fldChar w:fldCharType="begin"/>
    </w:r>
    <w:r>
      <w:instrText xml:space="preserve"> STYLEREF  标准文件_文件编号  \* MERGEFORMAT </w:instrText>
    </w:r>
    <w:r>
      <w:fldChar w:fldCharType="separate"/>
    </w:r>
    <w:r w:rsidR="00586B83">
      <w:rPr>
        <w:noProof/>
      </w:rPr>
      <w:t>NY/T XXXXX</w:t>
    </w:r>
    <w:r w:rsidR="00586B83">
      <w:rPr>
        <w:noProof/>
      </w:rPr>
      <w:t>—</w:t>
    </w:r>
    <w:r w:rsidR="00586B83">
      <w:rPr>
        <w:noProof/>
      </w:rPr>
      <w:t>2XXX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forms" w:enforcement="0"/>
  <w:defaultTabStop w:val="420"/>
  <w:drawingGridHorizontalSpacing w:val="105"/>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FhNDlkYjgwYTQxZGYzOWUwMWJkZWFiZjRhOTMyZGMifQ=="/>
  </w:docVars>
  <w:rsids>
    <w:rsidRoot w:val="00E6087F"/>
    <w:rsid w:val="94FE6EE5"/>
    <w:rsid w:val="97FF9016"/>
    <w:rsid w:val="9BFCCB8D"/>
    <w:rsid w:val="9DE74D57"/>
    <w:rsid w:val="9F751F82"/>
    <w:rsid w:val="9F7F564C"/>
    <w:rsid w:val="B1C8ECB6"/>
    <w:rsid w:val="B3D8A3DF"/>
    <w:rsid w:val="B7C1B946"/>
    <w:rsid w:val="B7FEF327"/>
    <w:rsid w:val="BAF4B567"/>
    <w:rsid w:val="BB6F030A"/>
    <w:rsid w:val="BCEEB27F"/>
    <w:rsid w:val="BD4E4CCF"/>
    <w:rsid w:val="BDFFB162"/>
    <w:rsid w:val="BEEDC9C5"/>
    <w:rsid w:val="BF1A18B3"/>
    <w:rsid w:val="C3F96962"/>
    <w:rsid w:val="C77E6CA5"/>
    <w:rsid w:val="CF7EF3B4"/>
    <w:rsid w:val="CFF7E7BA"/>
    <w:rsid w:val="D2DD0407"/>
    <w:rsid w:val="D346D0A0"/>
    <w:rsid w:val="D3DF5D08"/>
    <w:rsid w:val="D4272831"/>
    <w:rsid w:val="D65F46DD"/>
    <w:rsid w:val="D9EB5217"/>
    <w:rsid w:val="DB7DDE29"/>
    <w:rsid w:val="DCBE27FF"/>
    <w:rsid w:val="DD7F520B"/>
    <w:rsid w:val="DEC61B6E"/>
    <w:rsid w:val="DED30795"/>
    <w:rsid w:val="DEDE9283"/>
    <w:rsid w:val="DEDF7ACE"/>
    <w:rsid w:val="DEF508AE"/>
    <w:rsid w:val="DF4ED173"/>
    <w:rsid w:val="DFCF5BC4"/>
    <w:rsid w:val="DFDFFBAF"/>
    <w:rsid w:val="DFEFA57C"/>
    <w:rsid w:val="DFFF9BBA"/>
    <w:rsid w:val="E17DD4EA"/>
    <w:rsid w:val="E39F3B47"/>
    <w:rsid w:val="E9FF9A61"/>
    <w:rsid w:val="EA81465E"/>
    <w:rsid w:val="EACECAC2"/>
    <w:rsid w:val="EB7EFBF2"/>
    <w:rsid w:val="EB9745E0"/>
    <w:rsid w:val="EDC55B08"/>
    <w:rsid w:val="EDDF872C"/>
    <w:rsid w:val="EFEF155D"/>
    <w:rsid w:val="F3EF7D08"/>
    <w:rsid w:val="F57F7889"/>
    <w:rsid w:val="F5FB525A"/>
    <w:rsid w:val="F644B186"/>
    <w:rsid w:val="F6AEBDFB"/>
    <w:rsid w:val="F6C574ED"/>
    <w:rsid w:val="F6FBBE9C"/>
    <w:rsid w:val="F73D8B7A"/>
    <w:rsid w:val="F77731DD"/>
    <w:rsid w:val="F7799209"/>
    <w:rsid w:val="F7BE36E7"/>
    <w:rsid w:val="F7D5AEBB"/>
    <w:rsid w:val="F7FB3B99"/>
    <w:rsid w:val="F7FE8803"/>
    <w:rsid w:val="F7FF51E2"/>
    <w:rsid w:val="F9AC221E"/>
    <w:rsid w:val="FAAD3353"/>
    <w:rsid w:val="FB7FEA5A"/>
    <w:rsid w:val="FBE88842"/>
    <w:rsid w:val="FBEECCBA"/>
    <w:rsid w:val="FBFF08B6"/>
    <w:rsid w:val="FBFF25F8"/>
    <w:rsid w:val="FC7B2D40"/>
    <w:rsid w:val="FCE3ECE5"/>
    <w:rsid w:val="FCFE2F88"/>
    <w:rsid w:val="FD7E685D"/>
    <w:rsid w:val="FECDBC20"/>
    <w:rsid w:val="FF1F10F2"/>
    <w:rsid w:val="FF7FE8C4"/>
    <w:rsid w:val="FFA34169"/>
    <w:rsid w:val="FFBE7F04"/>
    <w:rsid w:val="FFBF5FAF"/>
    <w:rsid w:val="FFFE0D01"/>
    <w:rsid w:val="FFFF7A1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8AA"/>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5D66"/>
    <w:rsid w:val="000D753B"/>
    <w:rsid w:val="000E4C9E"/>
    <w:rsid w:val="000E6FD7"/>
    <w:rsid w:val="000F06E1"/>
    <w:rsid w:val="000F0E3C"/>
    <w:rsid w:val="000F19D5"/>
    <w:rsid w:val="000F4AEA"/>
    <w:rsid w:val="000F67E9"/>
    <w:rsid w:val="00104926"/>
    <w:rsid w:val="00105A09"/>
    <w:rsid w:val="00113B1E"/>
    <w:rsid w:val="0011711C"/>
    <w:rsid w:val="00124E4F"/>
    <w:rsid w:val="001260B7"/>
    <w:rsid w:val="001265CB"/>
    <w:rsid w:val="00127FCC"/>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4F77"/>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14B99"/>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12FA"/>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0F87"/>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5CD"/>
    <w:rsid w:val="003C0A6C"/>
    <w:rsid w:val="003C135D"/>
    <w:rsid w:val="003C2859"/>
    <w:rsid w:val="003C3231"/>
    <w:rsid w:val="003C4A86"/>
    <w:rsid w:val="003C5A43"/>
    <w:rsid w:val="003D0519"/>
    <w:rsid w:val="003D0FF6"/>
    <w:rsid w:val="003D262C"/>
    <w:rsid w:val="003D6D61"/>
    <w:rsid w:val="003E091D"/>
    <w:rsid w:val="003E1C53"/>
    <w:rsid w:val="003E2A69"/>
    <w:rsid w:val="003E2D49"/>
    <w:rsid w:val="003E2FD4"/>
    <w:rsid w:val="003E49F6"/>
    <w:rsid w:val="003F0841"/>
    <w:rsid w:val="003F0CD2"/>
    <w:rsid w:val="003F23D3"/>
    <w:rsid w:val="003F3F08"/>
    <w:rsid w:val="003F49F1"/>
    <w:rsid w:val="003F6272"/>
    <w:rsid w:val="003F72A3"/>
    <w:rsid w:val="00400E72"/>
    <w:rsid w:val="00401400"/>
    <w:rsid w:val="00402CB8"/>
    <w:rsid w:val="00403588"/>
    <w:rsid w:val="004046E5"/>
    <w:rsid w:val="00404869"/>
    <w:rsid w:val="00405884"/>
    <w:rsid w:val="00407D39"/>
    <w:rsid w:val="0041477A"/>
    <w:rsid w:val="00414AD4"/>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65DAF"/>
    <w:rsid w:val="00470775"/>
    <w:rsid w:val="004715BD"/>
    <w:rsid w:val="004746B1"/>
    <w:rsid w:val="0047583F"/>
    <w:rsid w:val="0048020D"/>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177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5601F"/>
    <w:rsid w:val="00561475"/>
    <w:rsid w:val="0056487B"/>
    <w:rsid w:val="00564FB9"/>
    <w:rsid w:val="00571274"/>
    <w:rsid w:val="00573D9E"/>
    <w:rsid w:val="005801E3"/>
    <w:rsid w:val="00581802"/>
    <w:rsid w:val="005836A8"/>
    <w:rsid w:val="0058409C"/>
    <w:rsid w:val="00584262"/>
    <w:rsid w:val="00586630"/>
    <w:rsid w:val="00586B83"/>
    <w:rsid w:val="00587ADD"/>
    <w:rsid w:val="00593544"/>
    <w:rsid w:val="00596160"/>
    <w:rsid w:val="005966E2"/>
    <w:rsid w:val="00597007"/>
    <w:rsid w:val="005A0966"/>
    <w:rsid w:val="005A11B7"/>
    <w:rsid w:val="005A2054"/>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67A"/>
    <w:rsid w:val="00633C17"/>
    <w:rsid w:val="00636E3E"/>
    <w:rsid w:val="006379F7"/>
    <w:rsid w:val="00637E4D"/>
    <w:rsid w:val="006405A1"/>
    <w:rsid w:val="00640620"/>
    <w:rsid w:val="00641A1F"/>
    <w:rsid w:val="006425A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59F1"/>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7A6D"/>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546C"/>
    <w:rsid w:val="00707669"/>
    <w:rsid w:val="00711CBA"/>
    <w:rsid w:val="00711FB5"/>
    <w:rsid w:val="00712A01"/>
    <w:rsid w:val="00714F58"/>
    <w:rsid w:val="00722FBF"/>
    <w:rsid w:val="00722FC2"/>
    <w:rsid w:val="00725949"/>
    <w:rsid w:val="00727FA2"/>
    <w:rsid w:val="007322D9"/>
    <w:rsid w:val="00732BC0"/>
    <w:rsid w:val="00732F4E"/>
    <w:rsid w:val="00733CA7"/>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BFD"/>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7"/>
    <w:rsid w:val="007D2508"/>
    <w:rsid w:val="007D2B7A"/>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0A3E"/>
    <w:rsid w:val="008A1893"/>
    <w:rsid w:val="008A769A"/>
    <w:rsid w:val="008B0C9C"/>
    <w:rsid w:val="008B166D"/>
    <w:rsid w:val="008B17F4"/>
    <w:rsid w:val="008B3615"/>
    <w:rsid w:val="008B4AC4"/>
    <w:rsid w:val="008B50C8"/>
    <w:rsid w:val="008B5281"/>
    <w:rsid w:val="008B73C2"/>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BA9"/>
    <w:rsid w:val="008E4BB6"/>
    <w:rsid w:val="008E5518"/>
    <w:rsid w:val="008E6A84"/>
    <w:rsid w:val="008E79D3"/>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5500"/>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16"/>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3B21"/>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87DB0"/>
    <w:rsid w:val="00A9295B"/>
    <w:rsid w:val="00A93B09"/>
    <w:rsid w:val="00A952D7"/>
    <w:rsid w:val="00A963F7"/>
    <w:rsid w:val="00A96AD8"/>
    <w:rsid w:val="00AA0131"/>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315E"/>
    <w:rsid w:val="00AF47C5"/>
    <w:rsid w:val="00AF5398"/>
    <w:rsid w:val="00B049AF"/>
    <w:rsid w:val="00B07242"/>
    <w:rsid w:val="00B101CE"/>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9F2"/>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75EF4"/>
    <w:rsid w:val="00B827A6"/>
    <w:rsid w:val="00B831CE"/>
    <w:rsid w:val="00B8577F"/>
    <w:rsid w:val="00B86677"/>
    <w:rsid w:val="00B87131"/>
    <w:rsid w:val="00B939B1"/>
    <w:rsid w:val="00B96D40"/>
    <w:rsid w:val="00B97386"/>
    <w:rsid w:val="00B978DB"/>
    <w:rsid w:val="00BA1D50"/>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81A"/>
    <w:rsid w:val="00BE7B8D"/>
    <w:rsid w:val="00BF0993"/>
    <w:rsid w:val="00BF10A9"/>
    <w:rsid w:val="00BF1703"/>
    <w:rsid w:val="00BF231C"/>
    <w:rsid w:val="00BF51E5"/>
    <w:rsid w:val="00BF74A6"/>
    <w:rsid w:val="00BF7718"/>
    <w:rsid w:val="00C013AD"/>
    <w:rsid w:val="00C020FB"/>
    <w:rsid w:val="00C04904"/>
    <w:rsid w:val="00C056B3"/>
    <w:rsid w:val="00C06EDE"/>
    <w:rsid w:val="00C103E5"/>
    <w:rsid w:val="00C13319"/>
    <w:rsid w:val="00C13EE9"/>
    <w:rsid w:val="00C15E95"/>
    <w:rsid w:val="00C21540"/>
    <w:rsid w:val="00C21906"/>
    <w:rsid w:val="00C21BFA"/>
    <w:rsid w:val="00C24C8D"/>
    <w:rsid w:val="00C25FE2"/>
    <w:rsid w:val="00C260F4"/>
    <w:rsid w:val="00C26791"/>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478"/>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1F37"/>
    <w:rsid w:val="00CB2C0B"/>
    <w:rsid w:val="00CB517D"/>
    <w:rsid w:val="00CC038D"/>
    <w:rsid w:val="00CC39FF"/>
    <w:rsid w:val="00CC3C2F"/>
    <w:rsid w:val="00CC4AC8"/>
    <w:rsid w:val="00CC5233"/>
    <w:rsid w:val="00CC5DE6"/>
    <w:rsid w:val="00CC6E4E"/>
    <w:rsid w:val="00CC6FE8"/>
    <w:rsid w:val="00CC7202"/>
    <w:rsid w:val="00CD0BDD"/>
    <w:rsid w:val="00CD2808"/>
    <w:rsid w:val="00CD28BF"/>
    <w:rsid w:val="00CD4092"/>
    <w:rsid w:val="00CD4A20"/>
    <w:rsid w:val="00CD50A1"/>
    <w:rsid w:val="00CD519E"/>
    <w:rsid w:val="00CD5EEF"/>
    <w:rsid w:val="00CE0C4F"/>
    <w:rsid w:val="00CE30EA"/>
    <w:rsid w:val="00CF048A"/>
    <w:rsid w:val="00CF0904"/>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0AD"/>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1D58"/>
    <w:rsid w:val="00D926D0"/>
    <w:rsid w:val="00D92EAB"/>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B7273"/>
    <w:rsid w:val="00DC0321"/>
    <w:rsid w:val="00DC3067"/>
    <w:rsid w:val="00DC370B"/>
    <w:rsid w:val="00DC38ED"/>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87F"/>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2DA1"/>
    <w:rsid w:val="00EF3235"/>
    <w:rsid w:val="00EF7E72"/>
    <w:rsid w:val="00F01542"/>
    <w:rsid w:val="00F0596D"/>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558E"/>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21F"/>
    <w:rsid w:val="00FE3901"/>
    <w:rsid w:val="00FE39D3"/>
    <w:rsid w:val="00FE4BCE"/>
    <w:rsid w:val="00FE54AE"/>
    <w:rsid w:val="00FE576A"/>
    <w:rsid w:val="00FE7E79"/>
    <w:rsid w:val="00FF3E7D"/>
    <w:rsid w:val="00FF5B99"/>
    <w:rsid w:val="00FF730C"/>
    <w:rsid w:val="00FF73F4"/>
    <w:rsid w:val="00FF7CE4"/>
    <w:rsid w:val="00FF7E39"/>
    <w:rsid w:val="042A37DA"/>
    <w:rsid w:val="04D91BD8"/>
    <w:rsid w:val="08380F8C"/>
    <w:rsid w:val="0D7974AF"/>
    <w:rsid w:val="164E0584"/>
    <w:rsid w:val="18A02BB9"/>
    <w:rsid w:val="196E4272"/>
    <w:rsid w:val="197F73B7"/>
    <w:rsid w:val="1A174E55"/>
    <w:rsid w:val="1BB70B61"/>
    <w:rsid w:val="1BF00B53"/>
    <w:rsid w:val="1F8FFBAD"/>
    <w:rsid w:val="1FCFEFDB"/>
    <w:rsid w:val="1FD071EB"/>
    <w:rsid w:val="22665141"/>
    <w:rsid w:val="228A3657"/>
    <w:rsid w:val="26EF5A9C"/>
    <w:rsid w:val="287F0D0A"/>
    <w:rsid w:val="29A05892"/>
    <w:rsid w:val="2BFEBDD2"/>
    <w:rsid w:val="2C0A1F48"/>
    <w:rsid w:val="2D46605A"/>
    <w:rsid w:val="2F7F169B"/>
    <w:rsid w:val="2FB3F742"/>
    <w:rsid w:val="308C45C0"/>
    <w:rsid w:val="30F32296"/>
    <w:rsid w:val="323F6A4E"/>
    <w:rsid w:val="35105D96"/>
    <w:rsid w:val="35847F12"/>
    <w:rsid w:val="35D5DE10"/>
    <w:rsid w:val="35FB7307"/>
    <w:rsid w:val="363D291C"/>
    <w:rsid w:val="36B05228"/>
    <w:rsid w:val="37DEA1AC"/>
    <w:rsid w:val="37FEFCF1"/>
    <w:rsid w:val="39E3CB02"/>
    <w:rsid w:val="3AF5B328"/>
    <w:rsid w:val="3B871029"/>
    <w:rsid w:val="3BCF5E07"/>
    <w:rsid w:val="3CCF696B"/>
    <w:rsid w:val="3CEB2426"/>
    <w:rsid w:val="3DFFAED5"/>
    <w:rsid w:val="3E5E0B04"/>
    <w:rsid w:val="3EDFBFD1"/>
    <w:rsid w:val="3EFF6449"/>
    <w:rsid w:val="3FA02913"/>
    <w:rsid w:val="3FC7A573"/>
    <w:rsid w:val="3FF55FF6"/>
    <w:rsid w:val="41141EF1"/>
    <w:rsid w:val="430F7393"/>
    <w:rsid w:val="46D149CF"/>
    <w:rsid w:val="49AB6332"/>
    <w:rsid w:val="4D3F73FE"/>
    <w:rsid w:val="4D5F62D0"/>
    <w:rsid w:val="4DFEC0FC"/>
    <w:rsid w:val="4F5E1D38"/>
    <w:rsid w:val="55F7259F"/>
    <w:rsid w:val="57F726B5"/>
    <w:rsid w:val="5B9F6012"/>
    <w:rsid w:val="5FCD365D"/>
    <w:rsid w:val="5FF76474"/>
    <w:rsid w:val="5FFB1032"/>
    <w:rsid w:val="5FFBA5CD"/>
    <w:rsid w:val="5FFFAA44"/>
    <w:rsid w:val="61FE8E26"/>
    <w:rsid w:val="64594DDB"/>
    <w:rsid w:val="65DAFECC"/>
    <w:rsid w:val="6A081716"/>
    <w:rsid w:val="6A7796F3"/>
    <w:rsid w:val="6BCB1600"/>
    <w:rsid w:val="6C5F78CF"/>
    <w:rsid w:val="6EEF3964"/>
    <w:rsid w:val="6F550787"/>
    <w:rsid w:val="6F6E76CF"/>
    <w:rsid w:val="6FCF8AC4"/>
    <w:rsid w:val="6FD2358B"/>
    <w:rsid w:val="6FD516D6"/>
    <w:rsid w:val="73B1C115"/>
    <w:rsid w:val="740116E1"/>
    <w:rsid w:val="755BB3D7"/>
    <w:rsid w:val="75623945"/>
    <w:rsid w:val="75B1F828"/>
    <w:rsid w:val="771D010E"/>
    <w:rsid w:val="779F50EB"/>
    <w:rsid w:val="77D34940"/>
    <w:rsid w:val="77FE88D8"/>
    <w:rsid w:val="781F11A1"/>
    <w:rsid w:val="799A0ACD"/>
    <w:rsid w:val="79B05E66"/>
    <w:rsid w:val="79CB8EE9"/>
    <w:rsid w:val="79EF794E"/>
    <w:rsid w:val="79F70135"/>
    <w:rsid w:val="7A3678D6"/>
    <w:rsid w:val="7A820227"/>
    <w:rsid w:val="7AAD7C06"/>
    <w:rsid w:val="7AE72915"/>
    <w:rsid w:val="7BFFD0A2"/>
    <w:rsid w:val="7C6F2D90"/>
    <w:rsid w:val="7CAE2219"/>
    <w:rsid w:val="7D6C56E0"/>
    <w:rsid w:val="7D731D61"/>
    <w:rsid w:val="7DB6B5A5"/>
    <w:rsid w:val="7DEF7D48"/>
    <w:rsid w:val="7DFE71AA"/>
    <w:rsid w:val="7E7FF07A"/>
    <w:rsid w:val="7EF96296"/>
    <w:rsid w:val="7EFBD872"/>
    <w:rsid w:val="7F3E87C3"/>
    <w:rsid w:val="7F3F86AB"/>
    <w:rsid w:val="7F7E4256"/>
    <w:rsid w:val="7F9D0338"/>
    <w:rsid w:val="7FB782E3"/>
    <w:rsid w:val="7FD96DDB"/>
    <w:rsid w:val="7FDBCB3A"/>
    <w:rsid w:val="7FDE11B0"/>
    <w:rsid w:val="7FFA3EF4"/>
    <w:rsid w:val="7FFA4C3A"/>
    <w:rsid w:val="7FFD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4BA619BA"/>
  <w15:docId w15:val="{C1F61BFE-8D0D-4797-888F-641F6AC1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next w:val="afff6"/>
    <w:qFormat/>
    <w:pPr>
      <w:widowControl w:val="0"/>
      <w:adjustRightInd w:val="0"/>
      <w:spacing w:after="160"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afff6">
    <w:name w:val="Body Text First Indent"/>
    <w:basedOn w:val="afffa"/>
    <w:uiPriority w:val="99"/>
    <w:unhideWhenUsed/>
    <w:qFormat/>
    <w:pPr>
      <w:ind w:firstLineChars="100" w:firstLine="420"/>
    </w:pPr>
  </w:style>
  <w:style w:type="paragraph" w:styleId="afffa">
    <w:name w:val="Body Text"/>
    <w:basedOn w:val="afff5"/>
    <w:link w:val="afffb"/>
    <w:qFormat/>
    <w:pPr>
      <w:spacing w:after="120"/>
    </w:pPr>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c">
    <w:name w:val="Normal Indent"/>
    <w:basedOn w:val="afff5"/>
    <w:qFormat/>
    <w:pPr>
      <w:ind w:firstLine="420"/>
    </w:pPr>
  </w:style>
  <w:style w:type="paragraph" w:styleId="afffd">
    <w:name w:val="annotation text"/>
    <w:basedOn w:val="afff5"/>
    <w:uiPriority w:val="99"/>
    <w:unhideWhenUsed/>
    <w:qFormat/>
    <w:pPr>
      <w:jc w:val="left"/>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Normal (Web)"/>
    <w:basedOn w:val="afff5"/>
    <w:uiPriority w:val="99"/>
    <w:semiHidden/>
    <w:unhideWhenUsed/>
    <w:qFormat/>
    <w:rPr>
      <w:sz w:val="24"/>
      <w:szCs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table" w:styleId="affffa">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affff1">
    <w:name w:val="页脚 字符"/>
    <w:link w:val="affff0"/>
    <w:uiPriority w:val="99"/>
    <w:qFormat/>
    <w:rPr>
      <w:rFonts w:ascii="宋体"/>
      <w:kern w:val="2"/>
      <w:sz w:val="18"/>
      <w:szCs w:val="18"/>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b">
    <w:name w:val="正文文本 字符"/>
    <w:link w:val="afffa"/>
    <w:qFormat/>
    <w:rPr>
      <w:kern w:val="2"/>
      <w:sz w:val="21"/>
      <w:szCs w:val="21"/>
    </w:rPr>
  </w:style>
  <w:style w:type="character" w:customStyle="1" w:styleId="affff">
    <w:name w:val="批注框文本 字符"/>
    <w:link w:val="afffe"/>
    <w:uiPriority w:val="99"/>
    <w:semiHidden/>
    <w:qFormat/>
    <w:rPr>
      <w:kern w:val="2"/>
      <w:sz w:val="18"/>
      <w:szCs w:val="18"/>
    </w:rPr>
  </w:style>
  <w:style w:type="character" w:customStyle="1" w:styleId="affff3">
    <w:name w:val="页眉 字符"/>
    <w:link w:val="affff2"/>
    <w:uiPriority w:val="99"/>
    <w:qFormat/>
    <w:rPr>
      <w:kern w:val="2"/>
      <w:sz w:val="18"/>
      <w:szCs w:val="18"/>
    </w:rPr>
  </w:style>
  <w:style w:type="character" w:customStyle="1" w:styleId="affff5">
    <w:name w:val="脚注文本 字符"/>
    <w:link w:val="affff4"/>
    <w:semiHidden/>
    <w:qFormat/>
    <w:rPr>
      <w:rFonts w:ascii="宋体"/>
      <w:kern w:val="2"/>
      <w:sz w:val="18"/>
      <w:szCs w:val="18"/>
    </w:rPr>
  </w:style>
  <w:style w:type="character" w:customStyle="1" w:styleId="affff9">
    <w:name w:val="标题 字符"/>
    <w:link w:val="affff8"/>
    <w:qFormat/>
    <w:rPr>
      <w:rFonts w:ascii="Arial" w:hAnsi="Arial" w:cs="Arial"/>
      <w:b/>
      <w:bCs/>
      <w:kern w:val="2"/>
      <w:sz w:val="32"/>
      <w:szCs w:val="32"/>
    </w:rPr>
  </w:style>
  <w:style w:type="paragraph" w:customStyle="1" w:styleId="11">
    <w:name w:val="引用1"/>
    <w:basedOn w:val="afff5"/>
    <w:next w:val="afff5"/>
    <w:link w:val="afffff0"/>
    <w:uiPriority w:val="29"/>
    <w:qFormat/>
    <w:rPr>
      <w:i/>
      <w:iCs/>
      <w:color w:val="000000"/>
    </w:rPr>
  </w:style>
  <w:style w:type="character" w:customStyle="1" w:styleId="afffff0">
    <w:name w:val="引用 字符"/>
    <w:link w:val="11"/>
    <w:uiPriority w:val="29"/>
    <w:qFormat/>
    <w:rPr>
      <w:i/>
      <w:iCs/>
      <w:color w:val="000000"/>
      <w:kern w:val="2"/>
      <w:sz w:val="21"/>
      <w:szCs w:val="21"/>
    </w:rPr>
  </w:style>
  <w:style w:type="paragraph" w:customStyle="1" w:styleId="afffff1">
    <w:name w:val="标准标志"/>
    <w:next w:val="afff5"/>
    <w:qFormat/>
    <w:pPr>
      <w:framePr w:w="2268" w:h="1392" w:hRule="exact" w:wrap="around" w:hAnchor="margin" w:x="6748" w:y="171" w:anchorLock="1"/>
      <w:shd w:val="solid" w:color="FFFFFF" w:fill="FFFFFF"/>
      <w:spacing w:after="160" w:line="0" w:lineRule="atLeast"/>
      <w:jc w:val="right"/>
    </w:pPr>
    <w:rPr>
      <w:b/>
      <w:w w:val="130"/>
      <w:sz w:val="96"/>
    </w:rPr>
  </w:style>
  <w:style w:type="paragraph" w:customStyle="1" w:styleId="afffff2">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b/>
      <w:bCs/>
      <w:w w:val="148"/>
      <w:sz w:val="52"/>
    </w:rPr>
  </w:style>
  <w:style w:type="paragraph" w:customStyle="1" w:styleId="afffff3">
    <w:name w:val="标准文件_页脚偶数页"/>
    <w:qFormat/>
    <w:pPr>
      <w:spacing w:after="160" w:line="278" w:lineRule="auto"/>
      <w:ind w:left="198"/>
    </w:pPr>
    <w:rPr>
      <w:rFonts w:ascii="宋体"/>
      <w:sz w:val="18"/>
    </w:rPr>
  </w:style>
  <w:style w:type="paragraph" w:customStyle="1" w:styleId="afffff4">
    <w:name w:val="标准文件_页脚奇数页"/>
    <w:qFormat/>
    <w:pPr>
      <w:spacing w:after="160" w:line="278" w:lineRule="auto"/>
      <w:ind w:right="227"/>
      <w:jc w:val="right"/>
    </w:pPr>
    <w:rPr>
      <w:rFonts w:ascii="宋体"/>
      <w:sz w:val="18"/>
    </w:rPr>
  </w:style>
  <w:style w:type="paragraph" w:customStyle="1" w:styleId="afffff5">
    <w:name w:val="标准书眉一"/>
    <w:qFormat/>
    <w:pPr>
      <w:spacing w:after="160" w:line="278" w:lineRule="auto"/>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6">
    <w:name w:val="标准文件_标准正文"/>
    <w:basedOn w:val="afff5"/>
    <w:next w:val="afffff7"/>
    <w:qFormat/>
    <w:pPr>
      <w:snapToGrid w:val="0"/>
      <w:ind w:firstLineChars="200" w:firstLine="200"/>
    </w:pPr>
    <w:rPr>
      <w:kern w:val="0"/>
    </w:rPr>
  </w:style>
  <w:style w:type="paragraph" w:customStyle="1" w:styleId="afffff7">
    <w:name w:val="标准文件_段"/>
    <w:link w:val="Char"/>
    <w:qFormat/>
    <w:pPr>
      <w:autoSpaceDE w:val="0"/>
      <w:autoSpaceDN w:val="0"/>
      <w:spacing w:after="160" w:line="278" w:lineRule="auto"/>
      <w:ind w:firstLineChars="200" w:firstLine="200"/>
      <w:jc w:val="both"/>
    </w:pPr>
    <w:rPr>
      <w:rFonts w:ascii="宋体"/>
      <w:sz w:val="21"/>
    </w:rPr>
  </w:style>
  <w:style w:type="character" w:customStyle="1" w:styleId="Char">
    <w:name w:val="标准文件_段 Char"/>
    <w:link w:val="afffff7"/>
    <w:qFormat/>
    <w:rPr>
      <w:rFonts w:ascii="宋体" w:hAnsi="Times New Roman"/>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5"/>
    <w:qFormat/>
    <w:pPr>
      <w:jc w:val="center"/>
    </w:pPr>
    <w:rPr>
      <w:rFonts w:ascii="黑体" w:eastAsia="黑体"/>
      <w:kern w:val="0"/>
      <w:sz w:val="44"/>
    </w:rPr>
  </w:style>
  <w:style w:type="paragraph" w:customStyle="1" w:styleId="afffffa">
    <w:name w:val="标准文件_标准代替"/>
    <w:basedOn w:val="afff5"/>
    <w:next w:val="afff5"/>
    <w:qFormat/>
    <w:pPr>
      <w:spacing w:line="310" w:lineRule="exact"/>
      <w:jc w:val="right"/>
    </w:pPr>
    <w:rPr>
      <w:rFonts w:ascii="宋体" w:hAnsi="宋体"/>
      <w:kern w:val="0"/>
    </w:rPr>
  </w:style>
  <w:style w:type="paragraph" w:customStyle="1" w:styleId="afffffb">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qFormat/>
    <w:pPr>
      <w:tabs>
        <w:tab w:val="center" w:pos="4154"/>
        <w:tab w:val="right" w:pos="8306"/>
      </w:tabs>
      <w:spacing w:after="120" w:line="278" w:lineRule="auto"/>
      <w:jc w:val="right"/>
    </w:pPr>
    <w:rPr>
      <w:rFonts w:ascii="黑体" w:eastAsia="黑体" w:hAnsi="宋体"/>
      <w:sz w:val="21"/>
    </w:rPr>
  </w:style>
  <w:style w:type="paragraph" w:customStyle="1" w:styleId="afffffd">
    <w:name w:val="标准文件_页眉偶数页"/>
    <w:basedOn w:val="afffffc"/>
    <w:next w:val="afff5"/>
    <w:qFormat/>
    <w:pPr>
      <w:jc w:val="left"/>
    </w:pPr>
  </w:style>
  <w:style w:type="paragraph" w:customStyle="1" w:styleId="afffffe">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spacing w:after="160" w:line="278" w:lineRule="auto"/>
    </w:pPr>
    <w:rPr>
      <w:rFonts w:ascii="宋体"/>
    </w:rPr>
  </w:style>
  <w:style w:type="paragraph" w:customStyle="1" w:styleId="affe">
    <w:name w:val="标准文件_二级条标题"/>
    <w:next w:val="afffff7"/>
    <w:qFormat/>
    <w:pPr>
      <w:widowControl w:val="0"/>
      <w:numPr>
        <w:ilvl w:val="3"/>
        <w:numId w:val="2"/>
      </w:numPr>
      <w:spacing w:beforeLines="50" w:before="50" w:afterLines="50" w:after="50" w:line="278" w:lineRule="auto"/>
      <w:jc w:val="both"/>
      <w:outlineLvl w:val="2"/>
    </w:pPr>
    <w:rPr>
      <w:rFonts w:ascii="黑体" w:eastAsia="黑体"/>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5"/>
    <w:next w:val="afffffa"/>
    <w:qFormat/>
    <w:pPr>
      <w:spacing w:line="310" w:lineRule="exact"/>
      <w:jc w:val="right"/>
    </w:pPr>
    <w:rPr>
      <w:rFonts w:ascii="黑体" w:eastAsia="黑体"/>
      <w:kern w:val="0"/>
      <w:sz w:val="28"/>
    </w:rPr>
  </w:style>
  <w:style w:type="paragraph" w:customStyle="1" w:styleId="affffff1">
    <w:name w:val="标准文件_封面标准分类号"/>
    <w:basedOn w:val="afff5"/>
    <w:qFormat/>
    <w:rPr>
      <w:rFonts w:ascii="黑体" w:eastAsia="黑体"/>
      <w:b/>
      <w:kern w:val="0"/>
      <w:sz w:val="28"/>
    </w:rPr>
  </w:style>
  <w:style w:type="paragraph" w:customStyle="1" w:styleId="affffff2">
    <w:name w:val="标准文件_封面标准名称"/>
    <w:basedOn w:val="afff5"/>
    <w:qFormat/>
    <w:pPr>
      <w:spacing w:line="240" w:lineRule="auto"/>
      <w:jc w:val="center"/>
    </w:pPr>
    <w:rPr>
      <w:rFonts w:ascii="黑体" w:eastAsia="黑体"/>
      <w:kern w:val="0"/>
      <w:sz w:val="52"/>
    </w:rPr>
  </w:style>
  <w:style w:type="paragraph" w:customStyle="1" w:styleId="affffff3">
    <w:name w:val="标准文件_封面标准英文名称"/>
    <w:basedOn w:val="afff5"/>
    <w:qFormat/>
    <w:pPr>
      <w:spacing w:line="240" w:lineRule="auto"/>
      <w:jc w:val="center"/>
    </w:pPr>
    <w:rPr>
      <w:rFonts w:ascii="黑体" w:eastAsia="黑体"/>
      <w:b/>
      <w:sz w:val="28"/>
    </w:rPr>
  </w:style>
  <w:style w:type="paragraph" w:customStyle="1" w:styleId="affffff4">
    <w:name w:val="标准文件_封面发布日期"/>
    <w:basedOn w:val="afff5"/>
    <w:qFormat/>
    <w:pPr>
      <w:spacing w:line="310" w:lineRule="exact"/>
    </w:pPr>
    <w:rPr>
      <w:rFonts w:ascii="黑体" w:eastAsia="黑体"/>
      <w:kern w:val="0"/>
      <w:sz w:val="28"/>
    </w:rPr>
  </w:style>
  <w:style w:type="paragraph" w:customStyle="1" w:styleId="affffff5">
    <w:name w:val="标准文件_封面密级"/>
    <w:basedOn w:val="afff5"/>
    <w:qFormat/>
    <w:rPr>
      <w:rFonts w:eastAsia="黑体"/>
      <w:sz w:val="32"/>
    </w:rPr>
  </w:style>
  <w:style w:type="paragraph" w:customStyle="1" w:styleId="affffff6">
    <w:name w:val="标准文件_封面实施日期"/>
    <w:basedOn w:val="afff5"/>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pPr>
      <w:numPr>
        <w:numId w:val="4"/>
      </w:numPr>
      <w:shd w:val="clear" w:color="FFFFFF" w:fill="FFFFFF"/>
      <w:tabs>
        <w:tab w:val="left" w:pos="6406"/>
      </w:tabs>
      <w:spacing w:before="560" w:afterLines="50" w:after="50" w:line="278" w:lineRule="auto"/>
      <w:jc w:val="center"/>
      <w:outlineLvl w:val="0"/>
    </w:pPr>
    <w:rPr>
      <w:rFonts w:ascii="黑体" w:eastAsia="黑体"/>
      <w:sz w:val="21"/>
    </w:rPr>
  </w:style>
  <w:style w:type="paragraph" w:customStyle="1" w:styleId="aff">
    <w:name w:val="标准文件_附录表标题"/>
    <w:next w:val="afffff7"/>
    <w:qFormat/>
    <w:pPr>
      <w:numPr>
        <w:ilvl w:val="1"/>
        <w:numId w:val="5"/>
      </w:numPr>
      <w:adjustRightInd w:val="0"/>
      <w:snapToGrid w:val="0"/>
      <w:spacing w:beforeLines="50" w:before="50" w:afterLines="50" w:after="50" w:line="278" w:lineRule="auto"/>
      <w:jc w:val="center"/>
      <w:textAlignment w:val="baseline"/>
    </w:pPr>
    <w:rPr>
      <w:rFonts w:ascii="黑体" w:eastAsia="黑体"/>
      <w:kern w:val="21"/>
      <w:sz w:val="21"/>
    </w:rPr>
  </w:style>
  <w:style w:type="paragraph" w:customStyle="1" w:styleId="aff4">
    <w:name w:val="标准文件_附录一级条标题"/>
    <w:next w:val="afffff7"/>
    <w:qFormat/>
    <w:pPr>
      <w:widowControl w:val="0"/>
      <w:numPr>
        <w:ilvl w:val="1"/>
        <w:numId w:val="4"/>
      </w:numPr>
      <w:spacing w:beforeLines="50" w:before="50" w:afterLines="50" w:after="50" w:line="278" w:lineRule="auto"/>
      <w:jc w:val="both"/>
      <w:outlineLvl w:val="2"/>
    </w:pPr>
    <w:rPr>
      <w:rFonts w:ascii="黑体" w:eastAsia="黑体"/>
      <w:kern w:val="21"/>
      <w:sz w:val="21"/>
    </w:rPr>
  </w:style>
  <w:style w:type="paragraph" w:customStyle="1" w:styleId="aff5">
    <w:name w:val="标准文件_附录二级条标题"/>
    <w:basedOn w:val="aff4"/>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pPr>
      <w:widowControl w:val="0"/>
      <w:numPr>
        <w:ilvl w:val="3"/>
        <w:numId w:val="4"/>
      </w:numPr>
      <w:spacing w:beforeLines="50" w:before="50" w:afterLines="50" w:after="50" w:line="278" w:lineRule="auto"/>
      <w:jc w:val="both"/>
      <w:outlineLvl w:val="4"/>
    </w:pPr>
    <w:rPr>
      <w:rFonts w:ascii="黑体" w:eastAsia="黑体"/>
      <w:kern w:val="21"/>
      <w:sz w:val="21"/>
    </w:rPr>
  </w:style>
  <w:style w:type="paragraph" w:customStyle="1" w:styleId="aff7">
    <w:name w:val="标准文件_附录四级条标题"/>
    <w:next w:val="afffff7"/>
    <w:qFormat/>
    <w:pPr>
      <w:widowControl w:val="0"/>
      <w:numPr>
        <w:ilvl w:val="4"/>
        <w:numId w:val="4"/>
      </w:numPr>
      <w:spacing w:beforeLines="50" w:before="50" w:afterLines="50" w:after="50" w:line="278" w:lineRule="auto"/>
      <w:jc w:val="both"/>
      <w:outlineLvl w:val="5"/>
    </w:pPr>
    <w:rPr>
      <w:rFonts w:ascii="黑体" w:eastAsia="黑体"/>
      <w:kern w:val="21"/>
      <w:sz w:val="21"/>
    </w:rPr>
  </w:style>
  <w:style w:type="paragraph" w:customStyle="1" w:styleId="af9">
    <w:name w:val="标准文件_附录图标题"/>
    <w:next w:val="afffff7"/>
    <w:qFormat/>
    <w:pPr>
      <w:numPr>
        <w:ilvl w:val="1"/>
        <w:numId w:val="6"/>
      </w:numPr>
      <w:adjustRightInd w:val="0"/>
      <w:snapToGrid w:val="0"/>
      <w:spacing w:beforeLines="50" w:before="50" w:afterLines="50" w:after="50" w:line="278" w:lineRule="auto"/>
      <w:jc w:val="center"/>
    </w:pPr>
    <w:rPr>
      <w:rFonts w:ascii="黑体" w:eastAsia="黑体"/>
      <w:sz w:val="21"/>
    </w:rPr>
  </w:style>
  <w:style w:type="paragraph" w:customStyle="1" w:styleId="aff8">
    <w:name w:val="标准文件_附录五级条标题"/>
    <w:next w:val="afffff7"/>
    <w:qFormat/>
    <w:pPr>
      <w:widowControl w:val="0"/>
      <w:numPr>
        <w:ilvl w:val="5"/>
        <w:numId w:val="4"/>
      </w:numPr>
      <w:spacing w:beforeLines="50" w:before="50" w:afterLines="50" w:after="50" w:line="278" w:lineRule="auto"/>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line="278" w:lineRule="auto"/>
      <w:jc w:val="center"/>
      <w:outlineLvl w:val="0"/>
    </w:pPr>
    <w:rPr>
      <w:rFonts w:ascii="黑体" w:eastAsia="黑体"/>
      <w:sz w:val="21"/>
    </w:rPr>
  </w:style>
  <w:style w:type="paragraph" w:customStyle="1" w:styleId="affffff9">
    <w:name w:val="标准文件_附录章标题"/>
    <w:next w:val="afffff7"/>
    <w:qFormat/>
    <w:pPr>
      <w:wordWrap w:val="0"/>
      <w:overflowPunct w:val="0"/>
      <w:autoSpaceDE w:val="0"/>
      <w:spacing w:beforeLines="50" w:afterLines="50" w:after="160" w:line="278" w:lineRule="auto"/>
      <w:jc w:val="both"/>
      <w:textAlignment w:val="baseline"/>
      <w:outlineLvl w:val="1"/>
    </w:pPr>
    <w:rPr>
      <w:rFonts w:ascii="黑体" w:eastAsia="黑体"/>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line="278" w:lineRule="auto"/>
      <w:jc w:val="center"/>
      <w:outlineLvl w:val="0"/>
    </w:pPr>
    <w:rPr>
      <w:rFonts w:ascii="黑体" w:eastAsia="黑体"/>
      <w:sz w:val="32"/>
    </w:rPr>
  </w:style>
  <w:style w:type="paragraph" w:customStyle="1" w:styleId="affffffb">
    <w:name w:val="标准文件_目次、标准名称标题"/>
    <w:basedOn w:val="a6"/>
    <w:next w:val="afffff7"/>
    <w:qFormat/>
    <w:pPr>
      <w:spacing w:line="460" w:lineRule="exact"/>
      <w:ind w:left="0" w:firstLine="0"/>
    </w:pPr>
  </w:style>
  <w:style w:type="paragraph" w:customStyle="1" w:styleId="affffffc">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spacing w:after="160" w:line="278" w:lineRule="auto"/>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7"/>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d">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spacing w:after="160" w:line="278" w:lineRule="auto"/>
      <w:jc w:val="both"/>
    </w:pPr>
    <w:rPr>
      <w:rFonts w:ascii="宋体" w:hAnsi="宋体"/>
      <w:sz w:val="21"/>
    </w:rPr>
  </w:style>
  <w:style w:type="paragraph" w:customStyle="1" w:styleId="afff0">
    <w:name w:val="标准文件_四级条标题"/>
    <w:next w:val="afffff7"/>
    <w:qFormat/>
    <w:pPr>
      <w:widowControl w:val="0"/>
      <w:numPr>
        <w:ilvl w:val="5"/>
        <w:numId w:val="2"/>
      </w:numPr>
      <w:spacing w:beforeLines="50" w:before="50" w:afterLines="50" w:after="50" w:line="278" w:lineRule="auto"/>
      <w:jc w:val="both"/>
      <w:outlineLvl w:val="4"/>
    </w:pPr>
    <w:rPr>
      <w:rFonts w:ascii="黑体" w:eastAsia="黑体"/>
      <w:sz w:val="21"/>
    </w:rPr>
  </w:style>
  <w:style w:type="paragraph" w:customStyle="1" w:styleId="affffffe">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7"/>
    <w:qFormat/>
    <w:pPr>
      <w:widowControl w:val="0"/>
      <w:numPr>
        <w:ilvl w:val="6"/>
        <w:numId w:val="2"/>
      </w:numPr>
      <w:spacing w:beforeLines="50" w:before="50" w:afterLines="50" w:after="50" w:line="278" w:lineRule="auto"/>
      <w:jc w:val="both"/>
      <w:outlineLvl w:val="5"/>
    </w:pPr>
    <w:rPr>
      <w:rFonts w:ascii="黑体" w:eastAsia="黑体"/>
      <w:sz w:val="21"/>
    </w:rPr>
  </w:style>
  <w:style w:type="paragraph" w:customStyle="1" w:styleId="affc">
    <w:name w:val="标准文件_章标题"/>
    <w:next w:val="afffff7"/>
    <w:qFormat/>
    <w:pPr>
      <w:numPr>
        <w:ilvl w:val="1"/>
        <w:numId w:val="2"/>
      </w:numPr>
      <w:spacing w:beforeLines="100" w:before="100" w:afterLines="100" w:after="100" w:line="278" w:lineRule="auto"/>
      <w:jc w:val="both"/>
      <w:outlineLvl w:val="0"/>
    </w:pPr>
    <w:rPr>
      <w:rFonts w:ascii="黑体" w:eastAsia="黑体"/>
      <w:sz w:val="21"/>
    </w:rPr>
  </w:style>
  <w:style w:type="paragraph" w:customStyle="1" w:styleId="affd">
    <w:name w:val="标准文件_一级条标题"/>
    <w:basedOn w:val="affc"/>
    <w:next w:val="afffff7"/>
    <w:qFormat/>
    <w:pPr>
      <w:numPr>
        <w:ilvl w:val="2"/>
      </w:numPr>
      <w:spacing w:beforeLines="50" w:before="50" w:afterLines="50" w:after="50"/>
      <w:outlineLvl w:val="1"/>
    </w:pPr>
  </w:style>
  <w:style w:type="paragraph" w:customStyle="1" w:styleId="afffffff0">
    <w:name w:val="标准文件_一致程度"/>
    <w:basedOn w:val="afff5"/>
    <w:qFormat/>
    <w:pPr>
      <w:spacing w:line="440" w:lineRule="exact"/>
      <w:jc w:val="center"/>
    </w:pPr>
    <w:rPr>
      <w:sz w:val="28"/>
    </w:rPr>
  </w:style>
  <w:style w:type="paragraph" w:customStyle="1" w:styleId="afffffff1">
    <w:name w:val="标准文件_引言标题"/>
    <w:next w:val="afff5"/>
    <w:qFormat/>
    <w:pPr>
      <w:shd w:val="clear" w:color="FFFFFF" w:fill="FFFFFF"/>
      <w:spacing w:before="540" w:after="600" w:line="278" w:lineRule="auto"/>
      <w:jc w:val="center"/>
      <w:outlineLvl w:val="0"/>
    </w:pPr>
    <w:rPr>
      <w:rFonts w:ascii="黑体" w:eastAsia="黑体"/>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spacing w:after="160" w:line="278" w:lineRule="auto"/>
      <w:jc w:val="both"/>
    </w:pPr>
    <w:rPr>
      <w:rFonts w:ascii="宋体"/>
      <w:sz w:val="21"/>
    </w:rPr>
  </w:style>
  <w:style w:type="paragraph" w:customStyle="1" w:styleId="af">
    <w:name w:val="标准文件_英文注："/>
    <w:basedOn w:val="afff5"/>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qFormat/>
    <w:pPr>
      <w:numPr>
        <w:numId w:val="16"/>
      </w:numPr>
      <w:tabs>
        <w:tab w:val="left" w:pos="0"/>
      </w:tabs>
      <w:spacing w:beforeLines="50" w:before="50" w:afterLines="50" w:after="50" w:line="278" w:lineRule="auto"/>
      <w:jc w:val="center"/>
    </w:pPr>
    <w:rPr>
      <w:rFonts w:ascii="黑体" w:eastAsia="黑体"/>
      <w:sz w:val="21"/>
    </w:rPr>
  </w:style>
  <w:style w:type="paragraph" w:customStyle="1" w:styleId="afffffff3">
    <w:name w:val="标准文件_正文公式"/>
    <w:basedOn w:val="afff5"/>
    <w:next w:val="afffff6"/>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7"/>
    <w:qFormat/>
    <w:pPr>
      <w:numPr>
        <w:numId w:val="17"/>
      </w:numPr>
      <w:spacing w:beforeLines="50" w:before="50" w:afterLines="50" w:after="50" w:line="278" w:lineRule="auto"/>
      <w:jc w:val="center"/>
    </w:pPr>
    <w:rPr>
      <w:rFonts w:ascii="黑体" w:eastAsia="黑体"/>
      <w:sz w:val="21"/>
    </w:rPr>
  </w:style>
  <w:style w:type="paragraph" w:customStyle="1" w:styleId="afff3">
    <w:name w:val="标准文件_正文英文表标题"/>
    <w:next w:val="afffff7"/>
    <w:qFormat/>
    <w:pPr>
      <w:numPr>
        <w:numId w:val="18"/>
      </w:numPr>
      <w:spacing w:after="160" w:line="278" w:lineRule="auto"/>
      <w:jc w:val="center"/>
    </w:pPr>
    <w:rPr>
      <w:rFonts w:ascii="黑体" w:eastAsia="黑体"/>
      <w:sz w:val="21"/>
    </w:rPr>
  </w:style>
  <w:style w:type="paragraph" w:customStyle="1" w:styleId="afb">
    <w:name w:val="标准文件_正文英文图标题"/>
    <w:next w:val="afffff7"/>
    <w:qFormat/>
    <w:pPr>
      <w:numPr>
        <w:numId w:val="19"/>
      </w:numPr>
      <w:spacing w:after="160" w:line="278" w:lineRule="auto"/>
      <w:jc w:val="center"/>
    </w:pPr>
    <w:rPr>
      <w:rFonts w:ascii="黑体" w:eastAsia="黑体"/>
      <w:sz w:val="21"/>
    </w:rPr>
  </w:style>
  <w:style w:type="paragraph" w:customStyle="1" w:styleId="af7">
    <w:name w:val="标准文件_编号列项（三级）"/>
    <w:qFormat/>
    <w:pPr>
      <w:numPr>
        <w:ilvl w:val="2"/>
        <w:numId w:val="13"/>
      </w:numPr>
      <w:spacing w:after="160" w:line="278" w:lineRule="auto"/>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spacing w:after="160" w:line="278" w:lineRule="auto"/>
      <w:jc w:val="center"/>
    </w:pPr>
    <w:rPr>
      <w:rFonts w:ascii="宋体"/>
      <w:b/>
      <w:w w:val="135"/>
      <w:sz w:val="36"/>
    </w:rPr>
  </w:style>
  <w:style w:type="paragraph" w:customStyle="1" w:styleId="afffffff5">
    <w:name w:val="发布日期"/>
    <w:qFormat/>
    <w:pPr>
      <w:framePr w:w="4000" w:h="473" w:hRule="exact" w:hSpace="180" w:vSpace="180" w:wrap="around" w:hAnchor="margin" w:y="13511" w:anchorLock="1"/>
      <w:spacing w:after="160" w:line="278" w:lineRule="auto"/>
    </w:pPr>
    <w:rPr>
      <w:rFonts w:eastAsia="黑体"/>
      <w:sz w:val="28"/>
    </w:rPr>
  </w:style>
  <w:style w:type="paragraph" w:customStyle="1" w:styleId="afffffff6">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after="160" w:line="680" w:lineRule="exact"/>
      <w:jc w:val="center"/>
      <w:textAlignment w:val="center"/>
    </w:pPr>
    <w:rPr>
      <w:rFonts w:ascii="黑体" w:eastAsia="黑体"/>
      <w:sz w:val="52"/>
    </w:rPr>
  </w:style>
  <w:style w:type="paragraph" w:customStyle="1" w:styleId="afffffff8">
    <w:name w:val="封面标准文稿编辑信息"/>
    <w:qFormat/>
    <w:pPr>
      <w:spacing w:before="180" w:after="160" w:line="180" w:lineRule="exact"/>
      <w:jc w:val="center"/>
    </w:pPr>
    <w:rPr>
      <w:rFonts w:ascii="宋体"/>
      <w:sz w:val="21"/>
    </w:rPr>
  </w:style>
  <w:style w:type="paragraph" w:customStyle="1" w:styleId="afffffff9">
    <w:name w:val="封面标准文稿类别"/>
    <w:qFormat/>
    <w:pPr>
      <w:spacing w:before="440" w:after="160" w:line="400" w:lineRule="exact"/>
      <w:jc w:val="center"/>
    </w:pPr>
    <w:rPr>
      <w:rFonts w:ascii="宋体"/>
      <w:sz w:val="24"/>
    </w:rPr>
  </w:style>
  <w:style w:type="paragraph" w:customStyle="1" w:styleId="afffffffa">
    <w:name w:val="封面标准英文名称"/>
    <w:qFormat/>
    <w:pPr>
      <w:widowControl w:val="0"/>
      <w:spacing w:after="160" w:line="360" w:lineRule="exact"/>
      <w:jc w:val="center"/>
    </w:pPr>
    <w:rPr>
      <w:sz w:val="28"/>
    </w:rPr>
  </w:style>
  <w:style w:type="paragraph" w:customStyle="1" w:styleId="afffffffb">
    <w:name w:val="封面一致性程度标识"/>
    <w:qFormat/>
    <w:pPr>
      <w:spacing w:before="440" w:after="160" w:line="440" w:lineRule="exact"/>
      <w:jc w:val="center"/>
    </w:pPr>
    <w:rPr>
      <w:sz w:val="28"/>
    </w:rPr>
  </w:style>
  <w:style w:type="paragraph" w:customStyle="1" w:styleId="afffffffc">
    <w:name w:val="封面正文"/>
    <w:qFormat/>
    <w:pPr>
      <w:spacing w:after="160" w:line="278" w:lineRule="auto"/>
      <w:jc w:val="both"/>
    </w:pPr>
  </w:style>
  <w:style w:type="paragraph" w:customStyle="1" w:styleId="afffffffd">
    <w:name w:val="附录二级无标题条"/>
    <w:basedOn w:val="afff5"/>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line="278" w:lineRule="auto"/>
      <w:jc w:val="center"/>
      <w:textAlignment w:val="baseline"/>
      <w:outlineLvl w:val="1"/>
    </w:pPr>
    <w:rPr>
      <w:rFonts w:ascii="黑体" w:eastAsia="黑体"/>
      <w:kern w:val="21"/>
      <w:sz w:val="21"/>
    </w:rPr>
  </w:style>
  <w:style w:type="paragraph" w:customStyle="1" w:styleId="af2">
    <w:name w:val="标准文件_一级项"/>
    <w:qFormat/>
    <w:pPr>
      <w:numPr>
        <w:numId w:val="21"/>
      </w:numPr>
      <w:spacing w:after="160" w:line="278" w:lineRule="auto"/>
    </w:pPr>
    <w:rPr>
      <w:rFonts w:ascii="宋体"/>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5"/>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spacing w:after="160" w:line="278" w:lineRule="auto"/>
      <w:ind w:leftChars="350" w:left="350"/>
      <w:jc w:val="both"/>
    </w:pPr>
    <w:rPr>
      <w:rFonts w:ascii="宋体"/>
      <w:sz w:val="18"/>
    </w:rPr>
  </w:style>
  <w:style w:type="paragraph" w:customStyle="1" w:styleId="afff4">
    <w:name w:val="列项——"/>
    <w:qFormat/>
    <w:pPr>
      <w:widowControl w:val="0"/>
      <w:numPr>
        <w:numId w:val="22"/>
      </w:numPr>
      <w:spacing w:after="160" w:line="278" w:lineRule="auto"/>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after="160"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after="160"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line="278" w:lineRule="auto"/>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spacing w:after="160" w:line="278" w:lineRule="auto"/>
      <w:textAlignment w:val="center"/>
    </w:pPr>
    <w:rPr>
      <w:rFonts w:eastAsia="黑体"/>
      <w:sz w:val="21"/>
    </w:rPr>
  </w:style>
  <w:style w:type="paragraph" w:customStyle="1" w:styleId="affffffffd">
    <w:name w:val="无标题条"/>
    <w:next w:val="afffff7"/>
    <w:qFormat/>
    <w:pPr>
      <w:spacing w:after="160" w:line="278" w:lineRule="auto"/>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after="160" w:line="300" w:lineRule="exact"/>
      <w:ind w:leftChars="400" w:left="600" w:hangingChars="200" w:hanging="200"/>
      <w:jc w:val="both"/>
    </w:pPr>
    <w:rPr>
      <w:rFonts w:ascii="宋体"/>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d"/>
    <w:qFormat/>
    <w:pPr>
      <w:spacing w:beforeLines="0" w:before="0" w:afterLines="0" w:after="0"/>
      <w:outlineLvl w:val="9"/>
    </w:pPr>
    <w:rPr>
      <w:rFonts w:ascii="宋体" w:eastAsia="宋体"/>
    </w:rPr>
  </w:style>
  <w:style w:type="paragraph" w:customStyle="1" w:styleId="afffffffff1">
    <w:name w:val="标准文件_五级无标题"/>
    <w:basedOn w:val="afff1"/>
    <w:qFormat/>
    <w:pPr>
      <w:spacing w:beforeLines="0" w:before="0" w:afterLines="0" w:after="0"/>
      <w:outlineLvl w:val="9"/>
    </w:pPr>
    <w:rPr>
      <w:rFonts w:ascii="宋体" w:eastAsia="宋体"/>
    </w:rPr>
  </w:style>
  <w:style w:type="paragraph" w:customStyle="1" w:styleId="afffffffff2">
    <w:name w:val="标准文件_三级无标题"/>
    <w:basedOn w:val="afff"/>
    <w:qFormat/>
    <w:pPr>
      <w:spacing w:beforeLines="0" w:before="0" w:afterLines="0" w:after="0"/>
      <w:outlineLvl w:val="9"/>
    </w:pPr>
    <w:rPr>
      <w:rFonts w:ascii="宋体" w:eastAsia="宋体"/>
    </w:rPr>
  </w:style>
  <w:style w:type="paragraph" w:customStyle="1" w:styleId="afffffffff3">
    <w:name w:val="标准文件_二级无标题"/>
    <w:basedOn w:val="affe"/>
    <w:qFormat/>
    <w:pPr>
      <w:spacing w:beforeLines="0" w:before="0" w:afterLines="0" w:after="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qFormat/>
    <w:pPr>
      <w:spacing w:after="160" w:line="278" w:lineRule="auto"/>
    </w:pPr>
    <w:rPr>
      <w:rFonts w:ascii="宋体"/>
      <w:sz w:val="21"/>
    </w:rPr>
  </w:style>
  <w:style w:type="paragraph" w:customStyle="1" w:styleId="af3">
    <w:name w:val="标准文件_三级项"/>
    <w:basedOn w:val="afff5"/>
    <w:qFormat/>
    <w:pPr>
      <w:numPr>
        <w:ilvl w:val="2"/>
        <w:numId w:val="21"/>
      </w:numPr>
      <w:spacing w:line="300" w:lineRule="exact"/>
    </w:pPr>
    <w:rPr>
      <w:rFonts w:ascii="Times New Roman" w:hAnsi="Times New Roman"/>
    </w:rPr>
  </w:style>
  <w:style w:type="paragraph" w:customStyle="1" w:styleId="affa">
    <w:name w:val="图表脚注说明"/>
    <w:basedOn w:val="afff5"/>
    <w:next w:val="afffff7"/>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spacing w:after="160" w:line="278" w:lineRule="auto"/>
      <w:jc w:val="both"/>
    </w:pPr>
    <w:rPr>
      <w:rFonts w:ascii="宋体"/>
      <w:sz w:val="21"/>
    </w:rPr>
  </w:style>
  <w:style w:type="paragraph" w:customStyle="1" w:styleId="afffffffff8">
    <w:name w:val="标准文件_索引字母"/>
    <w:next w:val="afffff7"/>
    <w:qFormat/>
    <w:pPr>
      <w:spacing w:after="160" w:line="278" w:lineRule="auto"/>
      <w:jc w:val="center"/>
    </w:pPr>
    <w:rPr>
      <w:rFonts w:ascii="宋体" w:eastAsia="Times New Roman" w:hAnsi="宋体"/>
      <w:b/>
      <w:kern w:val="2"/>
      <w:sz w:val="21"/>
    </w:rPr>
  </w:style>
  <w:style w:type="paragraph" w:customStyle="1" w:styleId="afffffffff9">
    <w:name w:val="标准文件_附录前"/>
    <w:next w:val="afffff7"/>
    <w:qFormat/>
    <w:pPr>
      <w:spacing w:after="160"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qFormat/>
    <w:pPr>
      <w:widowControl w:val="0"/>
      <w:numPr>
        <w:numId w:val="26"/>
      </w:numPr>
      <w:autoSpaceDE w:val="0"/>
      <w:autoSpaceDN w:val="0"/>
      <w:spacing w:after="160" w:line="278" w:lineRule="auto"/>
      <w:jc w:val="both"/>
    </w:pPr>
    <w:rPr>
      <w:rFonts w:ascii="宋体"/>
      <w:sz w:val="18"/>
      <w:szCs w:val="18"/>
    </w:rPr>
  </w:style>
  <w:style w:type="paragraph" w:customStyle="1" w:styleId="a5">
    <w:name w:val="标准文件_注×："/>
    <w:qFormat/>
    <w:pPr>
      <w:widowControl w:val="0"/>
      <w:numPr>
        <w:numId w:val="27"/>
      </w:numPr>
      <w:autoSpaceDE w:val="0"/>
      <w:autoSpaceDN w:val="0"/>
      <w:spacing w:after="160" w:line="278" w:lineRule="auto"/>
      <w:jc w:val="both"/>
    </w:pPr>
    <w:rPr>
      <w:rFonts w:ascii="宋体"/>
      <w:sz w:val="18"/>
      <w:szCs w:val="18"/>
    </w:rPr>
  </w:style>
  <w:style w:type="paragraph" w:customStyle="1" w:styleId="ac">
    <w:name w:val="标准文件_示例："/>
    <w:next w:val="afffffffffc"/>
    <w:qFormat/>
    <w:pPr>
      <w:widowControl w:val="0"/>
      <w:numPr>
        <w:numId w:val="28"/>
      </w:numPr>
      <w:spacing w:after="160" w:line="278" w:lineRule="auto"/>
      <w:jc w:val="both"/>
    </w:pPr>
    <w:rPr>
      <w:rFonts w:ascii="宋体"/>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paragraph" w:customStyle="1" w:styleId="afffffffffd">
    <w:name w:val="标准文件_表格续"/>
    <w:basedOn w:val="afffff7"/>
    <w:next w:val="afffff7"/>
    <w:qFormat/>
    <w:pPr>
      <w:jc w:val="center"/>
    </w:pPr>
    <w:rPr>
      <w:rFonts w:ascii="黑体" w:eastAsia="黑体" w:hAnsi="黑体"/>
    </w:rPr>
  </w:style>
  <w:style w:type="character" w:customStyle="1" w:styleId="13">
    <w:name w:val="占位符文本1"/>
    <w:basedOn w:val="afff7"/>
    <w:uiPriority w:val="99"/>
    <w:semiHidden/>
    <w:qFormat/>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e">
    <w:name w:val="标准文件_提示"/>
    <w:basedOn w:val="afffff7"/>
    <w:next w:val="afffff7"/>
    <w:qFormat/>
    <w:pPr>
      <w:ind w:firstLine="420"/>
    </w:pPr>
    <w:rPr>
      <w:rFonts w:ascii="黑体" w:eastAsia="黑体"/>
    </w:rPr>
  </w:style>
  <w:style w:type="character" w:customStyle="1" w:styleId="affffffffff">
    <w:name w:val="标准文件_来源"/>
    <w:basedOn w:val="afff7"/>
    <w:uiPriority w:val="1"/>
    <w:qFormat/>
    <w:rPr>
      <w:rFonts w:eastAsia="宋体"/>
      <w:sz w:val="21"/>
    </w:rPr>
  </w:style>
  <w:style w:type="paragraph" w:customStyle="1" w:styleId="affffffffff0">
    <w:name w:val="标准文件_图表说明"/>
    <w:qFormat/>
    <w:pPr>
      <w:spacing w:after="160" w:line="276" w:lineRule="auto"/>
      <w:ind w:firstLine="420"/>
    </w:pPr>
    <w:rPr>
      <w:rFonts w:ascii="宋体" w:hAnsi="宋体"/>
      <w:kern w:val="2"/>
      <w:sz w:val="18"/>
    </w:rPr>
  </w:style>
  <w:style w:type="paragraph" w:customStyle="1" w:styleId="affffffffff1">
    <w:name w:val="其他发布日期"/>
    <w:basedOn w:val="afffffff5"/>
    <w:qFormat/>
    <w:pPr>
      <w:framePr w:w="3997" w:h="471" w:hRule="exact" w:hSpace="0" w:vSpace="181" w:wrap="around" w:vAnchor="page" w:hAnchor="page" w:x="1419" w:y="14097"/>
    </w:pPr>
  </w:style>
  <w:style w:type="paragraph" w:customStyle="1" w:styleId="affffffffff2">
    <w:name w:val="其他实施日期"/>
    <w:basedOn w:val="affffffffb"/>
    <w:qFormat/>
    <w:pPr>
      <w:framePr w:w="3997" w:h="471" w:hRule="exact" w:vSpace="181" w:wrap="around" w:vAnchor="page" w:hAnchor="page" w:x="7089" w:y="14097"/>
    </w:pPr>
  </w:style>
  <w:style w:type="paragraph" w:customStyle="1" w:styleId="affffffffff3">
    <w:name w:val="标准文件_文件编号"/>
    <w:basedOn w:val="afffff7"/>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round"/>
      <w:spacing w:before="57"/>
    </w:pPr>
    <w:rPr>
      <w:sz w:val="21"/>
    </w:rPr>
  </w:style>
  <w:style w:type="paragraph" w:customStyle="1" w:styleId="affffffffff5">
    <w:name w:val="标准文件_文件名称"/>
    <w:basedOn w:val="afffff7"/>
    <w:next w:val="afffff7"/>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7">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7"/>
    <w:next w:val="afffff7"/>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3">
    <w:name w:val="标准文件_索引标题"/>
    <w:basedOn w:val="afffffe"/>
    <w:next w:val="afffff7"/>
    <w:qFormat/>
    <w:rPr>
      <w:rFonts w:hAnsi="黑体"/>
    </w:rPr>
  </w:style>
  <w:style w:type="paragraph" w:customStyle="1" w:styleId="afffffffffff4">
    <w:name w:val="标准文件_脚注内容"/>
    <w:basedOn w:val="afffff7"/>
    <w:qFormat/>
    <w:pPr>
      <w:ind w:leftChars="200" w:left="400" w:hangingChars="200" w:hanging="200"/>
    </w:pPr>
    <w:rPr>
      <w:sz w:val="15"/>
    </w:rPr>
  </w:style>
  <w:style w:type="paragraph" w:customStyle="1" w:styleId="afffffffffff5">
    <w:name w:val="标准文件_术语条一"/>
    <w:basedOn w:val="afffffffff0"/>
    <w:next w:val="afffff7"/>
    <w:qFormat/>
  </w:style>
  <w:style w:type="paragraph" w:customStyle="1" w:styleId="afffffffffff6">
    <w:name w:val="标准文件_术语条二"/>
    <w:basedOn w:val="afffffffff3"/>
    <w:next w:val="afffff7"/>
    <w:qFormat/>
  </w:style>
  <w:style w:type="paragraph" w:customStyle="1" w:styleId="afffffffffff7">
    <w:name w:val="标准文件_术语条三"/>
    <w:basedOn w:val="afffffffff2"/>
    <w:next w:val="afffff7"/>
    <w:qFormat/>
  </w:style>
  <w:style w:type="paragraph" w:customStyle="1" w:styleId="afffffffffff8">
    <w:name w:val="标准文件_术语条四"/>
    <w:basedOn w:val="afffffffff5"/>
    <w:next w:val="afffff7"/>
    <w:qFormat/>
  </w:style>
  <w:style w:type="paragraph" w:customStyle="1" w:styleId="afffffffffff9">
    <w:name w:val="标准文件_术语条五"/>
    <w:basedOn w:val="afffffffff1"/>
    <w:next w:val="afffff7"/>
    <w:qFormat/>
  </w:style>
  <w:style w:type="paragraph" w:customStyle="1" w:styleId="Default">
    <w:name w:val="Default"/>
    <w:qFormat/>
    <w:pPr>
      <w:widowControl w:val="0"/>
      <w:autoSpaceDE w:val="0"/>
      <w:autoSpaceDN w:val="0"/>
      <w:adjustRightInd w:val="0"/>
      <w:spacing w:after="160" w:line="278" w:lineRule="auto"/>
    </w:pPr>
    <w:rPr>
      <w:rFonts w:ascii="宋体" w:hAnsi="Calibri" w:cs="宋体"/>
      <w:color w:val="000000"/>
      <w:sz w:val="24"/>
      <w:szCs w:val="24"/>
    </w:rPr>
  </w:style>
  <w:style w:type="character" w:customStyle="1" w:styleId="afffffffffffa">
    <w:name w:val="发布"/>
    <w:basedOn w:val="afff7"/>
    <w:qFormat/>
    <w:rPr>
      <w:rFonts w:ascii="黑体" w:eastAsia="黑体"/>
      <w:spacing w:val="85"/>
      <w:w w:val="100"/>
      <w:position w:val="3"/>
      <w:sz w:val="28"/>
      <w:szCs w:val="28"/>
    </w:rPr>
  </w:style>
  <w:style w:type="paragraph" w:customStyle="1" w:styleId="14">
    <w:name w:val="修订1"/>
    <w:uiPriority w:val="99"/>
    <w:semiHidden/>
    <w:qFormat/>
    <w:pPr>
      <w:spacing w:after="160" w:line="278" w:lineRule="auto"/>
    </w:pPr>
    <w:rPr>
      <w:rFonts w:ascii="Calibri" w:hAnsi="Calibri"/>
      <w:kern w:val="2"/>
      <w:sz w:val="21"/>
      <w:szCs w:val="21"/>
    </w:rPr>
  </w:style>
  <w:style w:type="paragraph" w:customStyle="1" w:styleId="24">
    <w:name w:val="修订2"/>
    <w:uiPriority w:val="99"/>
    <w:semiHidden/>
    <w:qFormat/>
    <w:pPr>
      <w:spacing w:after="160" w:line="278" w:lineRule="auto"/>
    </w:pPr>
    <w:rPr>
      <w:rFonts w:ascii="Calibri" w:hAnsi="Calibri"/>
      <w:kern w:val="2"/>
      <w:sz w:val="21"/>
      <w:szCs w:val="21"/>
    </w:rPr>
  </w:style>
  <w:style w:type="table" w:customStyle="1" w:styleId="15">
    <w:name w:val="网格型1"/>
    <w:basedOn w:val="afff8"/>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AC4D9-C527-41BA-BB58-5B0E6463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996</Words>
  <Characters>5683</Characters>
  <Application>Microsoft Office Word</Application>
  <DocSecurity>0</DocSecurity>
  <Lines>47</Lines>
  <Paragraphs>13</Paragraphs>
  <ScaleCrop>false</ScaleCrop>
  <Company>PCMI</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I</dc:creator>
  <dc:description>&lt;config cover="true" show_menu="true" version="1.0.0" doctype="SDKXY"&gt;_x000d_
&lt;/config&gt;</dc:description>
  <cp:lastModifiedBy>dongchunyan</cp:lastModifiedBy>
  <cp:revision>42</cp:revision>
  <cp:lastPrinted>2023-09-12T09:28:00Z</cp:lastPrinted>
  <dcterms:created xsi:type="dcterms:W3CDTF">2023-05-15T04:04:00Z</dcterms:created>
  <dcterms:modified xsi:type="dcterms:W3CDTF">2025-08-25T00:38:00Z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104F2503C3D8412D8AB0FEF798F9FE0A_13</vt:lpwstr>
  </property>
  <property fmtid="{D5CDD505-2E9C-101B-9397-08002B2CF9AE}" pid="16" name="KSOTemplateDocerSaveRecord">
    <vt:lpwstr>eyJoZGlkIjoiOGFhNDlkYjgwYTQxZGYzOWUwMWJkZWFiZjRhOTMyZGMiLCJ1c2VySWQiOiI5OTQ0MzYxMjQifQ==</vt:lpwstr>
  </property>
</Properties>
</file>