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B009D" w14:textId="77777777" w:rsidR="005D4637" w:rsidRDefault="005D4637">
      <w:pPr>
        <w:spacing w:line="360" w:lineRule="auto"/>
        <w:jc w:val="left"/>
        <w:rPr>
          <w:color w:val="000000" w:themeColor="text1"/>
          <w:sz w:val="40"/>
          <w:szCs w:val="40"/>
        </w:rPr>
      </w:pPr>
      <w:bookmarkStart w:id="0" w:name="_Toc44234111"/>
    </w:p>
    <w:p w14:paraId="50A9F596" w14:textId="77777777" w:rsidR="00297331" w:rsidRDefault="00297331">
      <w:pPr>
        <w:spacing w:line="360" w:lineRule="auto"/>
        <w:jc w:val="left"/>
        <w:rPr>
          <w:color w:val="000000" w:themeColor="text1"/>
          <w:sz w:val="40"/>
          <w:szCs w:val="40"/>
        </w:rPr>
      </w:pPr>
    </w:p>
    <w:p w14:paraId="538DA373" w14:textId="77777777" w:rsidR="00297331" w:rsidRDefault="00297331">
      <w:pPr>
        <w:spacing w:line="360" w:lineRule="auto"/>
        <w:jc w:val="left"/>
        <w:rPr>
          <w:color w:val="000000" w:themeColor="text1"/>
          <w:sz w:val="40"/>
          <w:szCs w:val="40"/>
        </w:rPr>
      </w:pPr>
    </w:p>
    <w:p w14:paraId="02E33F3C" w14:textId="77777777" w:rsidR="005D4637" w:rsidRPr="00297331" w:rsidRDefault="005D4637">
      <w:pPr>
        <w:spacing w:line="360" w:lineRule="auto"/>
        <w:jc w:val="left"/>
        <w:rPr>
          <w:rFonts w:ascii="黑体" w:eastAsia="黑体" w:hAnsi="黑体"/>
          <w:b/>
          <w:bCs/>
          <w:color w:val="000000" w:themeColor="text1"/>
          <w:sz w:val="44"/>
          <w:szCs w:val="44"/>
        </w:rPr>
      </w:pPr>
    </w:p>
    <w:bookmarkEnd w:id="0"/>
    <w:p w14:paraId="0056C7D3" w14:textId="45D28826" w:rsidR="005D4637" w:rsidRDefault="00A20822" w:rsidP="007B1CBA">
      <w:pPr>
        <w:spacing w:line="360" w:lineRule="auto"/>
        <w:ind w:right="-512"/>
        <w:rPr>
          <w:rFonts w:ascii="黑体" w:eastAsia="黑体" w:hAnsi="黑体"/>
          <w:b/>
          <w:bCs/>
          <w:color w:val="000000" w:themeColor="text1"/>
          <w:sz w:val="44"/>
          <w:szCs w:val="44"/>
        </w:rPr>
      </w:pPr>
      <w:r w:rsidRPr="00297331">
        <w:rPr>
          <w:rFonts w:ascii="黑体" w:eastAsia="黑体" w:hAnsi="黑体" w:hint="eastAsia"/>
          <w:b/>
          <w:bCs/>
          <w:color w:val="000000" w:themeColor="text1"/>
          <w:sz w:val="44"/>
          <w:szCs w:val="44"/>
        </w:rPr>
        <w:t>《农产品批发市场</w:t>
      </w:r>
      <w:r w:rsidRPr="00297331">
        <w:rPr>
          <w:rFonts w:ascii="黑体" w:eastAsia="黑体" w:hAnsi="黑体"/>
          <w:b/>
          <w:bCs/>
          <w:color w:val="000000" w:themeColor="text1"/>
          <w:sz w:val="44"/>
          <w:szCs w:val="44"/>
        </w:rPr>
        <w:t>分类</w:t>
      </w:r>
      <w:r w:rsidRPr="00297331">
        <w:rPr>
          <w:rFonts w:ascii="黑体" w:eastAsia="黑体" w:hAnsi="黑体" w:hint="eastAsia"/>
          <w:b/>
          <w:bCs/>
          <w:color w:val="000000" w:themeColor="text1"/>
          <w:sz w:val="44"/>
          <w:szCs w:val="44"/>
        </w:rPr>
        <w:t>与</w:t>
      </w:r>
      <w:r w:rsidRPr="00297331">
        <w:rPr>
          <w:rFonts w:ascii="黑体" w:eastAsia="黑体" w:hAnsi="黑体"/>
          <w:b/>
          <w:bCs/>
          <w:color w:val="000000" w:themeColor="text1"/>
          <w:sz w:val="44"/>
          <w:szCs w:val="44"/>
        </w:rPr>
        <w:t>编码</w:t>
      </w:r>
      <w:r w:rsidR="007B1CBA">
        <w:rPr>
          <w:rFonts w:ascii="黑体" w:eastAsia="黑体" w:hAnsi="黑体" w:hint="eastAsia"/>
          <w:b/>
          <w:bCs/>
          <w:color w:val="000000" w:themeColor="text1"/>
          <w:sz w:val="44"/>
          <w:szCs w:val="44"/>
        </w:rPr>
        <w:t>（</w:t>
      </w:r>
      <w:r w:rsidR="004C24C8">
        <w:rPr>
          <w:rFonts w:ascii="黑体" w:eastAsia="黑体" w:hAnsi="黑体" w:hint="eastAsia"/>
          <w:b/>
          <w:bCs/>
          <w:color w:val="000000" w:themeColor="text1"/>
          <w:sz w:val="44"/>
          <w:szCs w:val="44"/>
        </w:rPr>
        <w:t>送审</w:t>
      </w:r>
      <w:r w:rsidR="007B1CBA">
        <w:rPr>
          <w:rFonts w:ascii="黑体" w:eastAsia="黑体" w:hAnsi="黑体" w:hint="eastAsia"/>
          <w:b/>
          <w:bCs/>
          <w:color w:val="000000" w:themeColor="text1"/>
          <w:sz w:val="44"/>
          <w:szCs w:val="44"/>
        </w:rPr>
        <w:t>稿）</w:t>
      </w:r>
      <w:r w:rsidRPr="00297331">
        <w:rPr>
          <w:rFonts w:ascii="黑体" w:eastAsia="黑体" w:hAnsi="黑体" w:hint="eastAsia"/>
          <w:b/>
          <w:bCs/>
          <w:color w:val="000000" w:themeColor="text1"/>
          <w:sz w:val="44"/>
          <w:szCs w:val="44"/>
        </w:rPr>
        <w:t>》</w:t>
      </w:r>
    </w:p>
    <w:p w14:paraId="121782AC" w14:textId="77777777" w:rsidR="00CD2184" w:rsidRPr="00297331" w:rsidRDefault="00CD2184" w:rsidP="00B4795E">
      <w:pPr>
        <w:spacing w:line="360" w:lineRule="auto"/>
        <w:ind w:right="-512" w:firstLineChars="300" w:firstLine="1325"/>
        <w:rPr>
          <w:rFonts w:ascii="黑体" w:eastAsia="黑体" w:hAnsi="黑体"/>
          <w:b/>
          <w:bCs/>
          <w:color w:val="000000" w:themeColor="text1"/>
          <w:sz w:val="44"/>
          <w:szCs w:val="44"/>
        </w:rPr>
      </w:pPr>
    </w:p>
    <w:p w14:paraId="1C3CA705" w14:textId="600BB528" w:rsidR="005D4637" w:rsidRPr="00297331" w:rsidRDefault="00A20822" w:rsidP="00B467EB">
      <w:pPr>
        <w:spacing w:line="360" w:lineRule="auto"/>
        <w:ind w:right="-512"/>
        <w:jc w:val="center"/>
        <w:rPr>
          <w:rFonts w:ascii="黑体" w:eastAsia="黑体" w:hAnsi="黑体"/>
          <w:b/>
          <w:bCs/>
          <w:color w:val="000000" w:themeColor="text1"/>
          <w:sz w:val="44"/>
          <w:szCs w:val="44"/>
        </w:rPr>
      </w:pPr>
      <w:r w:rsidRPr="00297331">
        <w:rPr>
          <w:rFonts w:ascii="黑体" w:eastAsia="黑体" w:hAnsi="黑体" w:hint="eastAsia"/>
          <w:b/>
          <w:bCs/>
          <w:color w:val="000000" w:themeColor="text1"/>
          <w:sz w:val="44"/>
          <w:szCs w:val="44"/>
        </w:rPr>
        <w:t>编制说</w:t>
      </w:r>
      <w:bookmarkStart w:id="1" w:name="_GoBack"/>
      <w:bookmarkEnd w:id="1"/>
      <w:r w:rsidRPr="00297331">
        <w:rPr>
          <w:rFonts w:ascii="黑体" w:eastAsia="黑体" w:hAnsi="黑体" w:hint="eastAsia"/>
          <w:b/>
          <w:bCs/>
          <w:color w:val="000000" w:themeColor="text1"/>
          <w:sz w:val="44"/>
          <w:szCs w:val="44"/>
        </w:rPr>
        <w:t>明</w:t>
      </w:r>
    </w:p>
    <w:p w14:paraId="5DE03B97" w14:textId="77777777" w:rsidR="005D4637" w:rsidRDefault="005D4637">
      <w:pPr>
        <w:spacing w:line="360" w:lineRule="auto"/>
        <w:jc w:val="center"/>
        <w:rPr>
          <w:rFonts w:eastAsia="黑体"/>
          <w:color w:val="000000" w:themeColor="text1"/>
          <w:sz w:val="32"/>
        </w:rPr>
      </w:pPr>
    </w:p>
    <w:p w14:paraId="7E5AF0BC" w14:textId="77777777" w:rsidR="005D4637" w:rsidRDefault="005D4637">
      <w:pPr>
        <w:spacing w:line="360" w:lineRule="auto"/>
        <w:jc w:val="center"/>
        <w:rPr>
          <w:rFonts w:eastAsia="黑体"/>
          <w:color w:val="000000" w:themeColor="text1"/>
          <w:sz w:val="32"/>
        </w:rPr>
      </w:pPr>
    </w:p>
    <w:p w14:paraId="01D2572F" w14:textId="77777777" w:rsidR="005D4637" w:rsidRDefault="005D4637">
      <w:pPr>
        <w:spacing w:line="360" w:lineRule="auto"/>
        <w:jc w:val="center"/>
        <w:rPr>
          <w:rFonts w:eastAsia="黑体"/>
          <w:color w:val="000000" w:themeColor="text1"/>
          <w:sz w:val="32"/>
        </w:rPr>
      </w:pPr>
    </w:p>
    <w:p w14:paraId="7D67555A" w14:textId="77777777" w:rsidR="005D4637" w:rsidRDefault="005D4637">
      <w:pPr>
        <w:spacing w:line="360" w:lineRule="auto"/>
        <w:jc w:val="center"/>
        <w:rPr>
          <w:rFonts w:eastAsia="黑体"/>
          <w:color w:val="000000" w:themeColor="text1"/>
          <w:sz w:val="32"/>
        </w:rPr>
      </w:pPr>
    </w:p>
    <w:p w14:paraId="00424F25" w14:textId="77777777" w:rsidR="005D4637" w:rsidRDefault="005D4637">
      <w:pPr>
        <w:spacing w:line="360" w:lineRule="auto"/>
        <w:jc w:val="center"/>
        <w:rPr>
          <w:rFonts w:eastAsia="黑体"/>
          <w:color w:val="000000" w:themeColor="text1"/>
          <w:sz w:val="32"/>
        </w:rPr>
      </w:pPr>
    </w:p>
    <w:p w14:paraId="0AE2E2C9" w14:textId="77777777" w:rsidR="005D4637" w:rsidRDefault="005D4637">
      <w:pPr>
        <w:spacing w:line="360" w:lineRule="auto"/>
        <w:jc w:val="center"/>
        <w:rPr>
          <w:rFonts w:eastAsia="黑体"/>
          <w:color w:val="000000" w:themeColor="text1"/>
          <w:sz w:val="32"/>
        </w:rPr>
      </w:pPr>
    </w:p>
    <w:p w14:paraId="3D22F02B" w14:textId="77777777" w:rsidR="005D4637" w:rsidRDefault="005D4637">
      <w:pPr>
        <w:spacing w:line="360" w:lineRule="auto"/>
        <w:jc w:val="center"/>
        <w:rPr>
          <w:rFonts w:eastAsia="黑体"/>
          <w:color w:val="000000" w:themeColor="text1"/>
          <w:sz w:val="32"/>
        </w:rPr>
      </w:pPr>
    </w:p>
    <w:p w14:paraId="00647DDA" w14:textId="77777777" w:rsidR="005D4637" w:rsidRDefault="005D4637">
      <w:pPr>
        <w:spacing w:line="360" w:lineRule="auto"/>
        <w:jc w:val="center"/>
        <w:rPr>
          <w:rFonts w:eastAsia="黑体"/>
          <w:color w:val="000000" w:themeColor="text1"/>
          <w:sz w:val="32"/>
        </w:rPr>
      </w:pPr>
    </w:p>
    <w:p w14:paraId="2A3CCF64" w14:textId="77777777" w:rsidR="005D4637" w:rsidRDefault="005D4637">
      <w:pPr>
        <w:spacing w:line="360" w:lineRule="auto"/>
        <w:jc w:val="center"/>
        <w:rPr>
          <w:rFonts w:eastAsia="黑体"/>
          <w:color w:val="000000" w:themeColor="text1"/>
          <w:sz w:val="32"/>
        </w:rPr>
      </w:pPr>
    </w:p>
    <w:p w14:paraId="79ECF5D5" w14:textId="77777777" w:rsidR="005D4637" w:rsidRDefault="005D4637">
      <w:pPr>
        <w:spacing w:line="360" w:lineRule="auto"/>
        <w:jc w:val="center"/>
        <w:rPr>
          <w:rFonts w:ascii="黑体" w:eastAsia="黑体" w:hAnsi="黑体" w:cs="方正仿宋简体"/>
          <w:color w:val="000000" w:themeColor="text1"/>
          <w:sz w:val="28"/>
          <w:szCs w:val="28"/>
        </w:rPr>
      </w:pPr>
    </w:p>
    <w:p w14:paraId="149DC9AE" w14:textId="77777777" w:rsidR="009E2694" w:rsidRDefault="009E2694">
      <w:pPr>
        <w:spacing w:line="360" w:lineRule="auto"/>
        <w:jc w:val="center"/>
        <w:rPr>
          <w:rFonts w:ascii="黑体" w:eastAsia="黑体" w:hAnsi="黑体" w:cs="方正仿宋简体"/>
          <w:color w:val="000000" w:themeColor="text1"/>
          <w:sz w:val="28"/>
          <w:szCs w:val="28"/>
        </w:rPr>
      </w:pPr>
    </w:p>
    <w:p w14:paraId="606CD3A4" w14:textId="77777777" w:rsidR="009E2694" w:rsidRPr="009E2694" w:rsidRDefault="009E2694">
      <w:pPr>
        <w:spacing w:line="360" w:lineRule="auto"/>
        <w:jc w:val="center"/>
        <w:rPr>
          <w:rFonts w:ascii="黑体" w:eastAsia="黑体" w:hAnsi="黑体" w:cs="方正仿宋简体"/>
          <w:color w:val="000000" w:themeColor="text1"/>
          <w:sz w:val="28"/>
          <w:szCs w:val="28"/>
        </w:rPr>
      </w:pPr>
    </w:p>
    <w:p w14:paraId="33A77C22" w14:textId="77777777" w:rsidR="00B148B1" w:rsidRPr="002B3076" w:rsidRDefault="00B148B1" w:rsidP="00B148B1">
      <w:pPr>
        <w:jc w:val="center"/>
        <w:rPr>
          <w:rFonts w:eastAsia="黑体"/>
          <w:sz w:val="32"/>
          <w:szCs w:val="32"/>
        </w:rPr>
      </w:pPr>
      <w:r w:rsidRPr="002B3076">
        <w:rPr>
          <w:rFonts w:eastAsia="黑体"/>
          <w:sz w:val="32"/>
          <w:szCs w:val="32"/>
        </w:rPr>
        <w:t>标准起草工作组</w:t>
      </w:r>
    </w:p>
    <w:p w14:paraId="3B51FFE1" w14:textId="77777777" w:rsidR="00B148B1" w:rsidRPr="002B3076" w:rsidRDefault="00B148B1" w:rsidP="00B148B1">
      <w:pPr>
        <w:tabs>
          <w:tab w:val="left" w:pos="6663"/>
        </w:tabs>
        <w:spacing w:line="360" w:lineRule="auto"/>
        <w:jc w:val="center"/>
        <w:rPr>
          <w:rFonts w:eastAsia="黑体"/>
          <w:sz w:val="32"/>
          <w:szCs w:val="32"/>
        </w:rPr>
      </w:pPr>
      <w:r w:rsidRPr="002B3076">
        <w:rPr>
          <w:rFonts w:eastAsia="黑体"/>
          <w:sz w:val="32"/>
          <w:szCs w:val="32"/>
        </w:rPr>
        <w:t>2025</w:t>
      </w:r>
      <w:r w:rsidRPr="002B3076">
        <w:rPr>
          <w:rFonts w:eastAsia="黑体"/>
          <w:sz w:val="32"/>
          <w:szCs w:val="32"/>
        </w:rPr>
        <w:t>年</w:t>
      </w:r>
      <w:r w:rsidRPr="002B3076">
        <w:rPr>
          <w:rFonts w:eastAsia="黑体"/>
          <w:sz w:val="32"/>
          <w:szCs w:val="32"/>
        </w:rPr>
        <w:t>8</w:t>
      </w:r>
      <w:r w:rsidRPr="002B3076">
        <w:rPr>
          <w:rFonts w:eastAsia="黑体"/>
          <w:sz w:val="32"/>
          <w:szCs w:val="32"/>
        </w:rPr>
        <w:t>月</w:t>
      </w:r>
    </w:p>
    <w:p w14:paraId="5B4F9822" w14:textId="77777777" w:rsidR="005D4637" w:rsidRDefault="00A20822">
      <w:pPr>
        <w:widowControl/>
        <w:jc w:val="left"/>
        <w:rPr>
          <w:rFonts w:ascii="黑体" w:eastAsia="黑体" w:hAnsi="黑体" w:cs="方正仿宋简体"/>
          <w:color w:val="000000" w:themeColor="text1"/>
          <w:sz w:val="28"/>
          <w:szCs w:val="28"/>
        </w:rPr>
      </w:pPr>
      <w:r>
        <w:rPr>
          <w:rFonts w:ascii="黑体" w:eastAsia="黑体" w:hAnsi="黑体" w:cs="方正仿宋简体" w:hint="eastAsia"/>
          <w:color w:val="000000" w:themeColor="text1"/>
          <w:sz w:val="28"/>
          <w:szCs w:val="28"/>
        </w:rPr>
        <w:br w:type="page"/>
      </w:r>
    </w:p>
    <w:p w14:paraId="42221FF3"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2" w:name="_Toc23194"/>
      <w:bookmarkStart w:id="3" w:name="_Toc27966"/>
      <w:bookmarkStart w:id="4" w:name="_Toc13666"/>
      <w:bookmarkStart w:id="5" w:name="_Toc133135262"/>
      <w:r w:rsidRPr="00CF1241">
        <w:rPr>
          <w:rFonts w:ascii="黑体" w:eastAsia="黑体" w:hAnsi="黑体" w:hint="eastAsia"/>
          <w:color w:val="000000" w:themeColor="text1"/>
          <w:sz w:val="32"/>
          <w:szCs w:val="32"/>
        </w:rPr>
        <w:lastRenderedPageBreak/>
        <w:t>一、工作简况</w:t>
      </w:r>
      <w:bookmarkEnd w:id="2"/>
      <w:bookmarkEnd w:id="3"/>
      <w:bookmarkEnd w:id="4"/>
      <w:bookmarkEnd w:id="5"/>
    </w:p>
    <w:p w14:paraId="323073CA" w14:textId="77777777" w:rsidR="005D4637" w:rsidRPr="00CF1241" w:rsidRDefault="00A20822" w:rsidP="00CF1241">
      <w:pPr>
        <w:pStyle w:val="2"/>
        <w:adjustRightInd w:val="0"/>
        <w:snapToGrid w:val="0"/>
        <w:spacing w:line="600" w:lineRule="exact"/>
        <w:rPr>
          <w:rFonts w:ascii="楷体" w:eastAsia="楷体" w:hAnsi="楷体"/>
          <w:color w:val="000000" w:themeColor="text1"/>
        </w:rPr>
      </w:pPr>
      <w:bookmarkStart w:id="6" w:name="_Toc133135263"/>
      <w:bookmarkStart w:id="7" w:name="_Toc4683"/>
      <w:bookmarkStart w:id="8" w:name="_Toc1304"/>
      <w:r w:rsidRPr="00CF1241">
        <w:rPr>
          <w:rFonts w:ascii="楷体" w:eastAsia="楷体" w:hAnsi="楷体" w:hint="eastAsia"/>
          <w:color w:val="000000" w:themeColor="text1"/>
        </w:rPr>
        <w:t>（一）项目任务来源</w:t>
      </w:r>
      <w:bookmarkEnd w:id="6"/>
      <w:bookmarkEnd w:id="7"/>
      <w:bookmarkEnd w:id="8"/>
    </w:p>
    <w:p w14:paraId="07D6CA94"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本标准由中国科学院地理科学与资源研究所提出并组织实施，由农业农村部农产品质量安全监管司批准立项，技术归口单位为农业信息化标准化技术委员会。项目</w:t>
      </w:r>
      <w:r w:rsidRPr="00CF1241">
        <w:rPr>
          <w:rFonts w:ascii="宋体" w:hAnsi="宋体" w:cs="宋体"/>
          <w:color w:val="000000" w:themeColor="text1"/>
          <w:sz w:val="32"/>
          <w:szCs w:val="32"/>
        </w:rPr>
        <w:t>下达</w:t>
      </w:r>
      <w:r w:rsidRPr="00CF1241">
        <w:rPr>
          <w:rFonts w:ascii="宋体" w:hAnsi="宋体" w:cs="宋体" w:hint="eastAsia"/>
          <w:color w:val="000000" w:themeColor="text1"/>
          <w:sz w:val="32"/>
          <w:szCs w:val="32"/>
        </w:rPr>
        <w:t>的批文 《</w:t>
      </w:r>
      <w:r w:rsidRPr="00CF1241">
        <w:rPr>
          <w:rFonts w:ascii="宋体" w:hAnsi="宋体" w:cs="宋体"/>
          <w:color w:val="000000" w:themeColor="text1"/>
          <w:sz w:val="32"/>
          <w:szCs w:val="32"/>
        </w:rPr>
        <w:t>关于下达</w:t>
      </w:r>
      <w:r w:rsidRPr="00CF1241">
        <w:rPr>
          <w:rFonts w:ascii="宋体" w:hAnsi="宋体" w:cs="宋体" w:hint="eastAsia"/>
          <w:color w:val="000000" w:themeColor="text1"/>
          <w:sz w:val="32"/>
          <w:szCs w:val="32"/>
        </w:rPr>
        <w:t>2021年</w:t>
      </w:r>
      <w:r w:rsidRPr="00CF1241">
        <w:rPr>
          <w:rFonts w:ascii="宋体" w:hAnsi="宋体" w:cs="宋体"/>
          <w:color w:val="000000" w:themeColor="text1"/>
          <w:sz w:val="32"/>
          <w:szCs w:val="32"/>
        </w:rPr>
        <w:t>第一批农业国家和行业标准制修订项目计划的通知</w:t>
      </w:r>
      <w:r w:rsidRPr="00CF1241">
        <w:rPr>
          <w:rFonts w:ascii="宋体" w:hAnsi="宋体" w:cs="宋体" w:hint="eastAsia"/>
          <w:color w:val="000000" w:themeColor="text1"/>
          <w:sz w:val="32"/>
          <w:szCs w:val="32"/>
        </w:rPr>
        <w:t>》（文件号</w:t>
      </w:r>
      <w:r w:rsidRPr="00CF1241">
        <w:rPr>
          <w:rFonts w:ascii="宋体" w:hAnsi="宋体" w:cs="宋体"/>
          <w:color w:val="000000" w:themeColor="text1"/>
          <w:sz w:val="32"/>
          <w:szCs w:val="32"/>
        </w:rPr>
        <w:t>：</w:t>
      </w:r>
      <w:r w:rsidRPr="00CF1241">
        <w:rPr>
          <w:rFonts w:ascii="宋体" w:hAnsi="宋体" w:cs="宋体" w:hint="eastAsia"/>
          <w:color w:val="000000" w:themeColor="text1"/>
          <w:sz w:val="32"/>
          <w:szCs w:val="32"/>
        </w:rPr>
        <w:t>农质标</w:t>
      </w:r>
      <w:r w:rsidRPr="00CF1241">
        <w:rPr>
          <w:rFonts w:ascii="宋体" w:hAnsi="宋体" w:cs="宋体"/>
          <w:color w:val="000000" w:themeColor="text1"/>
          <w:sz w:val="32"/>
          <w:szCs w:val="32"/>
        </w:rPr>
        <w:t>函</w:t>
      </w:r>
      <w:r w:rsidRPr="00CF1241">
        <w:rPr>
          <w:rFonts w:ascii="宋体" w:hAnsi="宋体" w:cs="宋体" w:hint="eastAsia"/>
          <w:color w:val="000000" w:themeColor="text1"/>
          <w:sz w:val="32"/>
          <w:szCs w:val="32"/>
        </w:rPr>
        <w:t>[</w:t>
      </w:r>
      <w:r w:rsidRPr="00CF1241">
        <w:rPr>
          <w:rFonts w:ascii="宋体" w:hAnsi="宋体" w:cs="宋体"/>
          <w:color w:val="000000" w:themeColor="text1"/>
          <w:sz w:val="32"/>
          <w:szCs w:val="32"/>
        </w:rPr>
        <w:t>2021</w:t>
      </w:r>
      <w:r w:rsidRPr="00CF1241">
        <w:rPr>
          <w:rFonts w:ascii="宋体" w:hAnsi="宋体" w:cs="宋体" w:hint="eastAsia"/>
          <w:color w:val="000000" w:themeColor="text1"/>
          <w:sz w:val="32"/>
          <w:szCs w:val="32"/>
        </w:rPr>
        <w:t>]</w:t>
      </w:r>
      <w:r w:rsidRPr="00CF1241">
        <w:rPr>
          <w:rFonts w:ascii="宋体" w:hAnsi="宋体" w:cs="宋体"/>
          <w:color w:val="000000" w:themeColor="text1"/>
          <w:sz w:val="32"/>
          <w:szCs w:val="32"/>
        </w:rPr>
        <w:t>76</w:t>
      </w:r>
      <w:r w:rsidRPr="00CF1241">
        <w:rPr>
          <w:rFonts w:ascii="宋体" w:hAnsi="宋体" w:cs="宋体" w:hint="eastAsia"/>
          <w:color w:val="000000" w:themeColor="text1"/>
          <w:sz w:val="32"/>
          <w:szCs w:val="32"/>
        </w:rPr>
        <w:t>号，</w:t>
      </w:r>
      <w:r w:rsidRPr="00CF1241">
        <w:rPr>
          <w:rFonts w:ascii="宋体" w:hAnsi="宋体" w:cs="宋体"/>
          <w:color w:val="000000" w:themeColor="text1"/>
          <w:sz w:val="32"/>
          <w:szCs w:val="32"/>
        </w:rPr>
        <w:t>项目编号</w:t>
      </w:r>
      <w:r w:rsidRPr="00CF1241">
        <w:rPr>
          <w:rFonts w:ascii="宋体" w:hAnsi="宋体" w:cs="宋体" w:hint="eastAsia"/>
          <w:color w:val="000000" w:themeColor="text1"/>
          <w:sz w:val="32"/>
          <w:szCs w:val="32"/>
        </w:rPr>
        <w:t>：NYB-21034），</w:t>
      </w:r>
      <w:r w:rsidRPr="00CF1241">
        <w:rPr>
          <w:rFonts w:ascii="宋体" w:hAnsi="宋体" w:cs="宋体"/>
          <w:color w:val="000000" w:themeColor="text1"/>
          <w:sz w:val="32"/>
          <w:szCs w:val="32"/>
        </w:rPr>
        <w:t>项目</w:t>
      </w:r>
      <w:r w:rsidRPr="00CF1241">
        <w:rPr>
          <w:rFonts w:ascii="宋体" w:hAnsi="宋体" w:cs="宋体" w:hint="eastAsia"/>
          <w:color w:val="000000" w:themeColor="text1"/>
          <w:sz w:val="32"/>
          <w:szCs w:val="32"/>
        </w:rPr>
        <w:t>名称“农产品批发市场分类与编码”，项目性质“</w:t>
      </w:r>
      <w:r w:rsidRPr="00CF1241">
        <w:rPr>
          <w:rFonts w:ascii="宋体" w:hAnsi="宋体" w:cs="方正仿宋简体" w:hint="eastAsia"/>
          <w:color w:val="000000" w:themeColor="text1"/>
          <w:sz w:val="32"/>
          <w:szCs w:val="32"/>
        </w:rPr>
        <w:t>农业行业标准制定”，项目计划要求的起止时间：20</w:t>
      </w:r>
      <w:r w:rsidRPr="00CF1241">
        <w:rPr>
          <w:rFonts w:ascii="宋体" w:hAnsi="宋体" w:cs="方正仿宋简体"/>
          <w:color w:val="000000" w:themeColor="text1"/>
          <w:sz w:val="32"/>
          <w:szCs w:val="32"/>
        </w:rPr>
        <w:t>21</w:t>
      </w:r>
      <w:r w:rsidRPr="00CF1241">
        <w:rPr>
          <w:rFonts w:ascii="宋体" w:hAnsi="宋体" w:cs="方正仿宋简体" w:hint="eastAsia"/>
          <w:color w:val="000000" w:themeColor="text1"/>
          <w:sz w:val="32"/>
          <w:szCs w:val="32"/>
        </w:rPr>
        <w:t>年</w:t>
      </w:r>
      <w:r w:rsidRPr="00CF1241">
        <w:rPr>
          <w:rFonts w:ascii="宋体" w:hAnsi="宋体" w:cs="方正仿宋简体"/>
          <w:color w:val="000000" w:themeColor="text1"/>
          <w:sz w:val="32"/>
          <w:szCs w:val="32"/>
        </w:rPr>
        <w:t>1</w:t>
      </w:r>
      <w:r w:rsidRPr="00CF1241">
        <w:rPr>
          <w:rFonts w:ascii="宋体" w:hAnsi="宋体" w:cs="方正仿宋简体" w:hint="eastAsia"/>
          <w:color w:val="000000" w:themeColor="text1"/>
          <w:sz w:val="32"/>
          <w:szCs w:val="32"/>
        </w:rPr>
        <w:t>月-20</w:t>
      </w:r>
      <w:r w:rsidRPr="00CF1241">
        <w:rPr>
          <w:rFonts w:ascii="宋体" w:hAnsi="宋体" w:cs="方正仿宋简体"/>
          <w:color w:val="000000" w:themeColor="text1"/>
          <w:sz w:val="32"/>
          <w:szCs w:val="32"/>
        </w:rPr>
        <w:t>21</w:t>
      </w:r>
      <w:r w:rsidRPr="00CF1241">
        <w:rPr>
          <w:rFonts w:ascii="宋体" w:hAnsi="宋体" w:cs="方正仿宋简体" w:hint="eastAsia"/>
          <w:color w:val="000000" w:themeColor="text1"/>
          <w:sz w:val="32"/>
          <w:szCs w:val="32"/>
        </w:rPr>
        <w:t>年1</w:t>
      </w:r>
      <w:r w:rsidRPr="00CF1241">
        <w:rPr>
          <w:rFonts w:ascii="宋体" w:hAnsi="宋体" w:cs="方正仿宋简体"/>
          <w:color w:val="000000" w:themeColor="text1"/>
          <w:sz w:val="32"/>
          <w:szCs w:val="32"/>
        </w:rPr>
        <w:t>2</w:t>
      </w:r>
      <w:r w:rsidRPr="00CF1241">
        <w:rPr>
          <w:rFonts w:ascii="宋体" w:hAnsi="宋体" w:cs="方正仿宋简体" w:hint="eastAsia"/>
          <w:color w:val="000000" w:themeColor="text1"/>
          <w:sz w:val="32"/>
          <w:szCs w:val="32"/>
        </w:rPr>
        <w:t>月。</w:t>
      </w:r>
    </w:p>
    <w:p w14:paraId="56263A19" w14:textId="77777777" w:rsidR="005D4637" w:rsidRPr="00CF1241" w:rsidRDefault="00A20822" w:rsidP="00CF1241">
      <w:pPr>
        <w:pStyle w:val="2"/>
        <w:adjustRightInd w:val="0"/>
        <w:snapToGrid w:val="0"/>
        <w:spacing w:line="600" w:lineRule="exact"/>
        <w:rPr>
          <w:rFonts w:ascii="楷体" w:eastAsia="楷体" w:hAnsi="楷体"/>
          <w:color w:val="000000" w:themeColor="text1"/>
        </w:rPr>
      </w:pPr>
      <w:bookmarkStart w:id="9" w:name="_Toc19464"/>
      <w:bookmarkStart w:id="10" w:name="_Toc133135264"/>
      <w:bookmarkStart w:id="11" w:name="_Toc28320"/>
      <w:r w:rsidRPr="00CF1241">
        <w:rPr>
          <w:rFonts w:ascii="楷体" w:eastAsia="楷体" w:hAnsi="楷体" w:hint="eastAsia"/>
          <w:color w:val="000000" w:themeColor="text1"/>
        </w:rPr>
        <w:t>（二）制定背景</w:t>
      </w:r>
      <w:bookmarkEnd w:id="9"/>
      <w:bookmarkEnd w:id="10"/>
      <w:bookmarkEnd w:id="11"/>
    </w:p>
    <w:p w14:paraId="138FC2FA"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12" w:name="_Toc133135265"/>
      <w:bookmarkStart w:id="13" w:name="_Toc13154"/>
      <w:r w:rsidRPr="00CF1241">
        <w:rPr>
          <w:color w:val="000000" w:themeColor="text1"/>
          <w:sz w:val="32"/>
          <w:szCs w:val="32"/>
        </w:rPr>
        <w:t>1</w:t>
      </w:r>
      <w:r w:rsidRPr="00CF1241">
        <w:rPr>
          <w:rFonts w:hint="default"/>
          <w:color w:val="000000" w:themeColor="text1"/>
          <w:sz w:val="32"/>
          <w:szCs w:val="32"/>
        </w:rPr>
        <w:t>.</w:t>
      </w:r>
      <w:r w:rsidRPr="00CF1241">
        <w:rPr>
          <w:color w:val="000000" w:themeColor="text1"/>
          <w:sz w:val="32"/>
          <w:szCs w:val="32"/>
        </w:rPr>
        <w:t>项目目的</w:t>
      </w:r>
      <w:bookmarkEnd w:id="12"/>
      <w:bookmarkEnd w:id="13"/>
    </w:p>
    <w:p w14:paraId="0D37A7E5"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农产品</w:t>
      </w:r>
      <w:r w:rsidRPr="00CF1241">
        <w:rPr>
          <w:rFonts w:ascii="宋体" w:hAnsi="宋体" w:cs="宋体"/>
          <w:color w:val="000000" w:themeColor="text1"/>
          <w:sz w:val="32"/>
          <w:szCs w:val="32"/>
        </w:rPr>
        <w:t>批发市场是</w:t>
      </w:r>
      <w:r w:rsidRPr="00CF1241">
        <w:rPr>
          <w:rFonts w:ascii="宋体" w:hAnsi="宋体" w:cs="宋体" w:hint="eastAsia"/>
          <w:color w:val="000000" w:themeColor="text1"/>
          <w:sz w:val="32"/>
          <w:szCs w:val="32"/>
        </w:rPr>
        <w:t>为买卖双方提供包括粮油、畜禽、蛋、水产、蔬菜、水果、花卉等农产品及其初加工品批发交易的场所，具备商品集散、信息公示、结算、价格形成等综合配套服务功能。农产品批发市场是当前我国农产品流通的主流渠道、业态以及重要枢纽，有70%-80%的农产品通过批发市场进入百姓的菜篮子，</w:t>
      </w:r>
      <w:r w:rsidRPr="00CF1241">
        <w:rPr>
          <w:rFonts w:ascii="宋体" w:hAnsi="宋体" w:cs="宋体"/>
          <w:color w:val="000000" w:themeColor="text1"/>
          <w:sz w:val="32"/>
          <w:szCs w:val="32"/>
        </w:rPr>
        <w:t>是保证</w:t>
      </w:r>
      <w:r w:rsidRPr="00CF1241">
        <w:rPr>
          <w:rFonts w:ascii="宋体" w:hAnsi="宋体" w:cs="宋体" w:hint="eastAsia"/>
          <w:color w:val="000000" w:themeColor="text1"/>
          <w:sz w:val="32"/>
          <w:szCs w:val="32"/>
        </w:rPr>
        <w:t>农产品</w:t>
      </w:r>
      <w:r w:rsidRPr="00CF1241">
        <w:rPr>
          <w:rFonts w:ascii="宋体" w:hAnsi="宋体" w:cs="宋体"/>
          <w:color w:val="000000" w:themeColor="text1"/>
          <w:sz w:val="32"/>
          <w:szCs w:val="32"/>
        </w:rPr>
        <w:t>食品安全的关键入口</w:t>
      </w:r>
      <w:r w:rsidRPr="00CF1241">
        <w:rPr>
          <w:rFonts w:ascii="宋体" w:hAnsi="宋体" w:cs="宋体" w:hint="eastAsia"/>
          <w:color w:val="000000" w:themeColor="text1"/>
          <w:sz w:val="32"/>
          <w:szCs w:val="32"/>
        </w:rPr>
        <w:t>，</w:t>
      </w:r>
      <w:r w:rsidRPr="00CF1241">
        <w:rPr>
          <w:rFonts w:ascii="宋体" w:hAnsi="宋体" w:cs="宋体"/>
          <w:color w:val="000000" w:themeColor="text1"/>
          <w:sz w:val="32"/>
          <w:szCs w:val="32"/>
        </w:rPr>
        <w:t>更</w:t>
      </w:r>
      <w:r w:rsidRPr="00CF1241">
        <w:rPr>
          <w:rFonts w:ascii="宋体" w:hAnsi="宋体" w:cs="宋体" w:hint="eastAsia"/>
          <w:color w:val="000000" w:themeColor="text1"/>
          <w:sz w:val="32"/>
          <w:szCs w:val="32"/>
        </w:rPr>
        <w:t>在满足消费、服务生成、保障安全等方面发挥着重要作用，对于我国的农业经济发展也有着重要意义。</w:t>
      </w:r>
    </w:p>
    <w:p w14:paraId="2B30C313"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自1984年</w:t>
      </w:r>
      <w:r w:rsidRPr="00CF1241">
        <w:rPr>
          <w:rFonts w:ascii="宋体" w:hAnsi="宋体" w:cs="宋体"/>
          <w:color w:val="000000" w:themeColor="text1"/>
          <w:sz w:val="32"/>
          <w:szCs w:val="32"/>
        </w:rPr>
        <w:t>我国成立第一家农产品批发市场以来，农产</w:t>
      </w:r>
      <w:r w:rsidRPr="00CF1241">
        <w:rPr>
          <w:rFonts w:ascii="宋体" w:hAnsi="宋体" w:cs="宋体"/>
          <w:color w:val="000000" w:themeColor="text1"/>
          <w:sz w:val="32"/>
          <w:szCs w:val="32"/>
        </w:rPr>
        <w:lastRenderedPageBreak/>
        <w:t>品批发市场的数量和规模</w:t>
      </w:r>
      <w:r w:rsidRPr="00CF1241">
        <w:rPr>
          <w:rFonts w:ascii="宋体" w:hAnsi="宋体" w:cs="宋体" w:hint="eastAsia"/>
          <w:color w:val="000000" w:themeColor="text1"/>
          <w:sz w:val="32"/>
          <w:szCs w:val="32"/>
        </w:rPr>
        <w:t>发展迅速，在</w:t>
      </w:r>
      <w:r w:rsidRPr="00CF1241">
        <w:rPr>
          <w:rFonts w:ascii="宋体" w:hAnsi="宋体" w:cs="宋体"/>
          <w:color w:val="000000" w:themeColor="text1"/>
          <w:sz w:val="32"/>
          <w:szCs w:val="32"/>
        </w:rPr>
        <w:t>整个</w:t>
      </w:r>
      <w:r w:rsidRPr="00CF1241">
        <w:rPr>
          <w:rFonts w:ascii="宋体" w:hAnsi="宋体" w:cs="宋体" w:hint="eastAsia"/>
          <w:color w:val="000000" w:themeColor="text1"/>
          <w:sz w:val="32"/>
          <w:szCs w:val="32"/>
        </w:rPr>
        <w:t>国民</w:t>
      </w:r>
      <w:r w:rsidRPr="00CF1241">
        <w:rPr>
          <w:rFonts w:ascii="宋体" w:hAnsi="宋体" w:cs="宋体"/>
          <w:color w:val="000000" w:themeColor="text1"/>
          <w:sz w:val="32"/>
          <w:szCs w:val="32"/>
        </w:rPr>
        <w:t>经济社会</w:t>
      </w:r>
      <w:r w:rsidRPr="00CF1241">
        <w:rPr>
          <w:rFonts w:ascii="宋体" w:hAnsi="宋体" w:cs="宋体" w:hint="eastAsia"/>
          <w:color w:val="000000" w:themeColor="text1"/>
          <w:sz w:val="32"/>
          <w:szCs w:val="32"/>
        </w:rPr>
        <w:t>发展中具有</w:t>
      </w:r>
      <w:r w:rsidRPr="00CF1241">
        <w:rPr>
          <w:rFonts w:ascii="宋体" w:hAnsi="宋体" w:cs="宋体"/>
          <w:color w:val="000000" w:themeColor="text1"/>
          <w:sz w:val="32"/>
          <w:szCs w:val="32"/>
        </w:rPr>
        <w:t>重要地位。</w:t>
      </w:r>
      <w:r w:rsidRPr="00CF1241">
        <w:rPr>
          <w:rFonts w:ascii="宋体" w:hAnsi="宋体" w:cs="宋体" w:hint="eastAsia"/>
          <w:color w:val="000000" w:themeColor="text1"/>
          <w:sz w:val="32"/>
          <w:szCs w:val="32"/>
        </w:rPr>
        <w:t>据不完全统计，目前我国农产品批发市场数量超过5000家，年交易额在亿元以上的批发市场有2000多家。2020年农产品批发市场交易量达9.2亿吨，交易额高达5.4万亿元，从业人员超过670万人。</w:t>
      </w:r>
    </w:p>
    <w:p w14:paraId="08B8834D"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然而，至今为止全国农产品批发市场管理</w:t>
      </w:r>
      <w:r w:rsidRPr="00CF1241">
        <w:rPr>
          <w:rFonts w:ascii="宋体" w:hAnsi="宋体" w:cs="宋体"/>
          <w:color w:val="000000" w:themeColor="text1"/>
          <w:sz w:val="32"/>
          <w:szCs w:val="32"/>
        </w:rPr>
        <w:t>普遍存在</w:t>
      </w:r>
      <w:r w:rsidRPr="00CF1241">
        <w:rPr>
          <w:rFonts w:ascii="宋体" w:hAnsi="宋体" w:cs="宋体" w:hint="eastAsia"/>
          <w:color w:val="000000" w:themeColor="text1"/>
          <w:sz w:val="32"/>
          <w:szCs w:val="32"/>
        </w:rPr>
        <w:t>数字化和信息化能力</w:t>
      </w:r>
      <w:r w:rsidRPr="00CF1241">
        <w:rPr>
          <w:rFonts w:ascii="宋体" w:hAnsi="宋体" w:cs="宋体"/>
          <w:color w:val="000000" w:themeColor="text1"/>
          <w:sz w:val="32"/>
          <w:szCs w:val="32"/>
        </w:rPr>
        <w:t>不足，</w:t>
      </w:r>
      <w:r w:rsidRPr="00CF1241">
        <w:rPr>
          <w:rFonts w:ascii="宋体" w:hAnsi="宋体" w:cs="宋体" w:hint="eastAsia"/>
          <w:color w:val="000000" w:themeColor="text1"/>
          <w:sz w:val="32"/>
          <w:szCs w:val="32"/>
        </w:rPr>
        <w:t>缺乏</w:t>
      </w:r>
      <w:r w:rsidRPr="00CF1241">
        <w:rPr>
          <w:rFonts w:ascii="宋体" w:hAnsi="宋体" w:cs="宋体"/>
          <w:color w:val="000000" w:themeColor="text1"/>
          <w:sz w:val="32"/>
          <w:szCs w:val="32"/>
        </w:rPr>
        <w:t>统一</w:t>
      </w:r>
      <w:r w:rsidRPr="00CF1241">
        <w:rPr>
          <w:rFonts w:ascii="宋体" w:hAnsi="宋体" w:cs="宋体" w:hint="eastAsia"/>
          <w:color w:val="000000" w:themeColor="text1"/>
          <w:sz w:val="32"/>
          <w:szCs w:val="32"/>
        </w:rPr>
        <w:t>的</w:t>
      </w:r>
      <w:r w:rsidRPr="00CF1241">
        <w:rPr>
          <w:rFonts w:ascii="宋体" w:hAnsi="宋体" w:cs="宋体"/>
          <w:color w:val="000000" w:themeColor="text1"/>
          <w:sz w:val="32"/>
          <w:szCs w:val="32"/>
        </w:rPr>
        <w:t>标识编码</w:t>
      </w:r>
      <w:r w:rsidRPr="00CF1241">
        <w:rPr>
          <w:rFonts w:ascii="宋体" w:hAnsi="宋体" w:cs="宋体" w:hint="eastAsia"/>
          <w:color w:val="000000" w:themeColor="text1"/>
          <w:sz w:val="32"/>
          <w:szCs w:val="32"/>
        </w:rPr>
        <w:t>，极大影响了农产品批发市场信息（特别是农产品信息和价格信息）的采集、交换共享、统计分析与应用服务。一方面给</w:t>
      </w:r>
      <w:r w:rsidRPr="00CF1241">
        <w:rPr>
          <w:rFonts w:ascii="宋体" w:hAnsi="宋体" w:cs="宋体"/>
          <w:color w:val="000000" w:themeColor="text1"/>
          <w:sz w:val="32"/>
          <w:szCs w:val="32"/>
        </w:rPr>
        <w:t>农产品批发市场的管理与统计工作</w:t>
      </w:r>
      <w:r w:rsidRPr="00CF1241">
        <w:rPr>
          <w:rFonts w:ascii="宋体" w:hAnsi="宋体" w:cs="宋体" w:hint="eastAsia"/>
          <w:color w:val="000000" w:themeColor="text1"/>
          <w:sz w:val="32"/>
          <w:szCs w:val="32"/>
        </w:rPr>
        <w:t>带来</w:t>
      </w:r>
      <w:r w:rsidRPr="00CF1241">
        <w:rPr>
          <w:rFonts w:ascii="宋体" w:hAnsi="宋体" w:cs="宋体"/>
          <w:color w:val="000000" w:themeColor="text1"/>
          <w:sz w:val="32"/>
          <w:szCs w:val="32"/>
        </w:rPr>
        <w:t>不便，</w:t>
      </w:r>
      <w:r w:rsidRPr="00CF1241">
        <w:rPr>
          <w:rFonts w:ascii="宋体" w:hAnsi="宋体" w:cs="宋体" w:hint="eastAsia"/>
          <w:color w:val="000000" w:themeColor="text1"/>
          <w:sz w:val="32"/>
          <w:szCs w:val="32"/>
        </w:rPr>
        <w:t>另一方面对批发市场</w:t>
      </w:r>
      <w:r w:rsidRPr="00CF1241">
        <w:rPr>
          <w:rFonts w:ascii="宋体" w:hAnsi="宋体" w:cs="宋体"/>
          <w:color w:val="000000" w:themeColor="text1"/>
          <w:sz w:val="32"/>
          <w:szCs w:val="32"/>
        </w:rPr>
        <w:t>的</w:t>
      </w:r>
      <w:r w:rsidRPr="00CF1241">
        <w:rPr>
          <w:rFonts w:ascii="宋体" w:hAnsi="宋体" w:cs="宋体" w:hint="eastAsia"/>
          <w:color w:val="000000" w:themeColor="text1"/>
          <w:sz w:val="32"/>
          <w:szCs w:val="32"/>
        </w:rPr>
        <w:t>问题</w:t>
      </w:r>
      <w:r w:rsidRPr="00CF1241">
        <w:rPr>
          <w:rFonts w:ascii="宋体" w:hAnsi="宋体" w:cs="宋体"/>
          <w:color w:val="000000" w:themeColor="text1"/>
          <w:sz w:val="32"/>
          <w:szCs w:val="32"/>
        </w:rPr>
        <w:t>农产品</w:t>
      </w:r>
      <w:r w:rsidRPr="00CF1241">
        <w:rPr>
          <w:rFonts w:ascii="宋体" w:hAnsi="宋体" w:cs="宋体" w:hint="eastAsia"/>
          <w:color w:val="000000" w:themeColor="text1"/>
          <w:sz w:val="32"/>
          <w:szCs w:val="32"/>
        </w:rPr>
        <w:t>难以实现追溯。</w:t>
      </w:r>
    </w:p>
    <w:p w14:paraId="2991DAD2"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因此</w:t>
      </w:r>
      <w:r w:rsidRPr="00CF1241">
        <w:rPr>
          <w:rFonts w:ascii="宋体" w:hAnsi="宋体" w:cs="宋体"/>
          <w:color w:val="000000" w:themeColor="text1"/>
          <w:sz w:val="32"/>
          <w:szCs w:val="32"/>
        </w:rPr>
        <w:t>，</w:t>
      </w:r>
      <w:r w:rsidRPr="00CF1241">
        <w:rPr>
          <w:rFonts w:ascii="宋体" w:hAnsi="宋体" w:cs="宋体" w:hint="eastAsia"/>
          <w:color w:val="000000" w:themeColor="text1"/>
          <w:sz w:val="32"/>
          <w:szCs w:val="32"/>
        </w:rPr>
        <w:t>迫切</w:t>
      </w:r>
      <w:r w:rsidRPr="00CF1241">
        <w:rPr>
          <w:rFonts w:ascii="宋体" w:hAnsi="宋体" w:cs="宋体"/>
          <w:color w:val="000000" w:themeColor="text1"/>
          <w:sz w:val="32"/>
          <w:szCs w:val="32"/>
        </w:rPr>
        <w:t>需要开展全国</w:t>
      </w:r>
      <w:r w:rsidRPr="00CF1241">
        <w:rPr>
          <w:rFonts w:ascii="宋体" w:hAnsi="宋体" w:cs="宋体" w:hint="eastAsia"/>
          <w:color w:val="000000" w:themeColor="text1"/>
          <w:sz w:val="32"/>
          <w:szCs w:val="32"/>
        </w:rPr>
        <w:t>农产品</w:t>
      </w:r>
      <w:r w:rsidRPr="00CF1241">
        <w:rPr>
          <w:rFonts w:ascii="宋体" w:hAnsi="宋体" w:cs="宋体"/>
          <w:color w:val="000000" w:themeColor="text1"/>
          <w:sz w:val="32"/>
          <w:szCs w:val="32"/>
        </w:rPr>
        <w:t>批发市场分类与编码标准的制定，这不仅是农产品批发市场信息精准采集、</w:t>
      </w:r>
      <w:r w:rsidRPr="00CF1241">
        <w:rPr>
          <w:rFonts w:ascii="宋体" w:hAnsi="宋体" w:cs="宋体" w:hint="eastAsia"/>
          <w:color w:val="000000" w:themeColor="text1"/>
          <w:sz w:val="32"/>
          <w:szCs w:val="32"/>
        </w:rPr>
        <w:t>便捷</w:t>
      </w:r>
      <w:r w:rsidRPr="00CF1241">
        <w:rPr>
          <w:rFonts w:ascii="宋体" w:hAnsi="宋体" w:cs="宋体"/>
          <w:color w:val="000000" w:themeColor="text1"/>
          <w:sz w:val="32"/>
          <w:szCs w:val="32"/>
        </w:rPr>
        <w:t>交换、广泛共享利用的迫切需求，也是农产</w:t>
      </w:r>
      <w:r w:rsidRPr="00CF1241">
        <w:rPr>
          <w:rFonts w:ascii="宋体" w:hAnsi="宋体" w:cs="宋体" w:hint="eastAsia"/>
          <w:color w:val="000000" w:themeColor="text1"/>
          <w:sz w:val="32"/>
          <w:szCs w:val="32"/>
        </w:rPr>
        <w:t>品</w:t>
      </w:r>
      <w:r w:rsidRPr="00CF1241">
        <w:rPr>
          <w:rFonts w:ascii="宋体" w:hAnsi="宋体" w:cs="宋体"/>
          <w:color w:val="000000" w:themeColor="text1"/>
          <w:sz w:val="32"/>
          <w:szCs w:val="32"/>
        </w:rPr>
        <w:t>批发市场数字化管理、现代化治理的需求，更是疫情常态化防控时期保障农产品安全</w:t>
      </w:r>
      <w:r w:rsidRPr="00CF1241">
        <w:rPr>
          <w:rFonts w:ascii="宋体" w:hAnsi="宋体" w:cs="宋体" w:hint="eastAsia"/>
          <w:color w:val="000000" w:themeColor="text1"/>
          <w:sz w:val="32"/>
          <w:szCs w:val="32"/>
        </w:rPr>
        <w:t>供给</w:t>
      </w:r>
      <w:r w:rsidRPr="00CF1241">
        <w:rPr>
          <w:rFonts w:ascii="宋体" w:hAnsi="宋体" w:cs="宋体"/>
          <w:color w:val="000000" w:themeColor="text1"/>
          <w:sz w:val="32"/>
          <w:szCs w:val="32"/>
        </w:rPr>
        <w:t>的必然选择。</w:t>
      </w:r>
    </w:p>
    <w:p w14:paraId="5B846675"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14" w:name="_Toc133135266"/>
      <w:r w:rsidRPr="00CF1241">
        <w:rPr>
          <w:color w:val="000000" w:themeColor="text1"/>
          <w:sz w:val="32"/>
          <w:szCs w:val="32"/>
        </w:rPr>
        <w:t>2．标准在体系中的位置和作用</w:t>
      </w:r>
      <w:bookmarkEnd w:id="14"/>
    </w:p>
    <w:p w14:paraId="015B6AE1" w14:textId="77777777" w:rsidR="005D4637" w:rsidRPr="00CF1241" w:rsidRDefault="00A20822" w:rsidP="00CF1241">
      <w:pPr>
        <w:adjustRightInd w:val="0"/>
        <w:snapToGrid w:val="0"/>
        <w:spacing w:line="600" w:lineRule="exact"/>
        <w:ind w:firstLineChars="200" w:firstLine="640"/>
        <w:rPr>
          <w:color w:val="000000" w:themeColor="text1"/>
          <w:sz w:val="32"/>
          <w:szCs w:val="32"/>
        </w:rPr>
      </w:pPr>
      <w:r w:rsidRPr="00CF1241">
        <w:rPr>
          <w:rFonts w:ascii="宋体" w:hAnsi="宋体" w:cs="宋体" w:hint="eastAsia"/>
          <w:color w:val="000000" w:themeColor="text1"/>
          <w:sz w:val="32"/>
          <w:szCs w:val="32"/>
        </w:rPr>
        <w:t>本标准在农业信息化标准体系框架中的位置如下：</w:t>
      </w:r>
    </w:p>
    <w:p w14:paraId="2B1FDB15" w14:textId="77777777" w:rsidR="005D4637" w:rsidRPr="00CF1241" w:rsidRDefault="00A20822" w:rsidP="00CF1241">
      <w:pPr>
        <w:adjustRightInd w:val="0"/>
        <w:snapToGrid w:val="0"/>
        <w:spacing w:line="600" w:lineRule="exact"/>
        <w:ind w:firstLineChars="200" w:firstLine="640"/>
        <w:rPr>
          <w:rFonts w:ascii="MS Mincho" w:eastAsiaTheme="minorEastAsia" w:hAnsi="MS Mincho" w:cs="MS Mincho"/>
          <w:color w:val="000000" w:themeColor="text1"/>
          <w:sz w:val="32"/>
          <w:szCs w:val="32"/>
        </w:rPr>
      </w:pPr>
      <w:r w:rsidRPr="00CF1241">
        <w:rPr>
          <w:rFonts w:ascii="宋体" w:hAnsi="宋体" w:cs="宋体"/>
          <w:noProof/>
          <w:color w:val="000000" w:themeColor="text1"/>
          <w:sz w:val="32"/>
          <w:szCs w:val="32"/>
        </w:rPr>
        <w:lastRenderedPageBreak/>
        <mc:AlternateContent>
          <mc:Choice Requires="wps">
            <w:drawing>
              <wp:anchor distT="0" distB="0" distL="114300" distR="114300" simplePos="0" relativeHeight="251662336" behindDoc="0" locked="0" layoutInCell="1" allowOverlap="1" wp14:anchorId="3B9DF493" wp14:editId="35BC6D1E">
                <wp:simplePos x="0" y="0"/>
                <wp:positionH relativeFrom="column">
                  <wp:posOffset>3589020</wp:posOffset>
                </wp:positionH>
                <wp:positionV relativeFrom="paragraph">
                  <wp:posOffset>772160</wp:posOffset>
                </wp:positionV>
                <wp:extent cx="179705" cy="1071880"/>
                <wp:effectExtent l="19050" t="19050" r="10795" b="13970"/>
                <wp:wrapNone/>
                <wp:docPr id="6" name="椭圆 6"/>
                <wp:cNvGraphicFramePr/>
                <a:graphic xmlns:a="http://schemas.openxmlformats.org/drawingml/2006/main">
                  <a:graphicData uri="http://schemas.microsoft.com/office/word/2010/wordprocessingShape">
                    <wps:wsp>
                      <wps:cNvSpPr/>
                      <wps:spPr>
                        <a:xfrm>
                          <a:off x="0" y="0"/>
                          <a:ext cx="179705" cy="10718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 type="#_x0000_t3" style="position:absolute;left:0pt;margin-left:282.6pt;margin-top:60.8pt;height:84.4pt;width:14.15pt;z-index:251662336;v-text-anchor:middle;mso-width-relative:page;mso-height-relative:page;" filled="f" stroked="t" coordsize="21600,21600" o:gfxdata="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OxyCM2QAAAAsBAAAPAAAAAAAAAAEAIAAAACIAAABkcnMvZG93bnJl&#10;di54bWxQSwECFAAUAAAACACHTuJA5BNQ6W4CAADOBAAADgAAAAAAAAABACAAAAAoAQAAZHJzL2Uy&#10;b0RvYy54bWxQSwUGAAAAAAYABgBZAQAACAYAAAAA&#10;">
                <v:fill on="f" focussize="0,0"/>
                <v:stroke weight="2.25pt" color="#FF0000 [3204]" miterlimit="8" joinstyle="miter"/>
                <v:imagedata o:title=""/>
                <o:lock v:ext="edit" aspectratio="f"/>
              </v:shape>
            </w:pict>
          </mc:Fallback>
        </mc:AlternateContent>
      </w:r>
      <w:r w:rsidRPr="00CF1241">
        <w:rPr>
          <w:rFonts w:ascii="宋体" w:hAnsi="宋体" w:cs="宋体"/>
          <w:noProof/>
          <w:color w:val="000000" w:themeColor="text1"/>
          <w:sz w:val="32"/>
          <w:szCs w:val="32"/>
        </w:rPr>
        <w:drawing>
          <wp:anchor distT="0" distB="0" distL="114300" distR="114300" simplePos="0" relativeHeight="251661312" behindDoc="0" locked="0" layoutInCell="1" allowOverlap="1" wp14:anchorId="18B2D6D7" wp14:editId="1FE8BFC3">
            <wp:simplePos x="0" y="0"/>
            <wp:positionH relativeFrom="column">
              <wp:posOffset>-99060</wp:posOffset>
            </wp:positionH>
            <wp:positionV relativeFrom="paragraph">
              <wp:posOffset>226695</wp:posOffset>
            </wp:positionV>
            <wp:extent cx="5699760" cy="3175635"/>
            <wp:effectExtent l="0" t="0" r="0" b="57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99760" cy="3175635"/>
                    </a:xfrm>
                    <a:prstGeom prst="rect">
                      <a:avLst/>
                    </a:prstGeom>
                    <a:noFill/>
                    <a:ln>
                      <a:noFill/>
                    </a:ln>
                  </pic:spPr>
                </pic:pic>
              </a:graphicData>
            </a:graphic>
          </wp:anchor>
        </w:drawing>
      </w:r>
      <w:r w:rsidRPr="00CF1241">
        <w:rPr>
          <w:rFonts w:ascii="宋体" w:hAnsi="宋体" w:cs="宋体" w:hint="eastAsia"/>
          <w:color w:val="000000" w:themeColor="text1"/>
          <w:sz w:val="32"/>
          <w:szCs w:val="32"/>
        </w:rPr>
        <w:t>在农业信息化行业标准体系中归属于“C专业性标准”下的“</w:t>
      </w:r>
      <w:r w:rsidRPr="00CF1241">
        <w:rPr>
          <w:rFonts w:ascii="宋体" w:hAnsi="宋体" w:cs="宋体"/>
          <w:color w:val="000000" w:themeColor="text1"/>
          <w:sz w:val="32"/>
          <w:szCs w:val="32"/>
        </w:rPr>
        <w:t>CB</w:t>
      </w:r>
      <w:r w:rsidRPr="00CF1241">
        <w:rPr>
          <w:rFonts w:ascii="宋体" w:hAnsi="宋体" w:cs="宋体" w:hint="eastAsia"/>
          <w:color w:val="000000" w:themeColor="text1"/>
          <w:sz w:val="32"/>
          <w:szCs w:val="32"/>
        </w:rPr>
        <w:t>农业</w:t>
      </w:r>
      <w:r w:rsidRPr="00CF1241">
        <w:rPr>
          <w:rFonts w:ascii="宋体" w:hAnsi="宋体" w:cs="宋体"/>
          <w:color w:val="000000" w:themeColor="text1"/>
          <w:sz w:val="32"/>
          <w:szCs w:val="32"/>
        </w:rPr>
        <w:t>经营信息化标准</w:t>
      </w:r>
      <w:r w:rsidRPr="00CF1241">
        <w:rPr>
          <w:rFonts w:ascii="宋体" w:hAnsi="宋体" w:cs="宋体" w:hint="eastAsia"/>
          <w:color w:val="000000" w:themeColor="text1"/>
          <w:sz w:val="32"/>
          <w:szCs w:val="32"/>
        </w:rPr>
        <w:t>”。本标准规范</w:t>
      </w:r>
      <w:r w:rsidRPr="00CF1241">
        <w:rPr>
          <w:rFonts w:ascii="宋体" w:hAnsi="宋体" w:cs="宋体"/>
          <w:color w:val="000000" w:themeColor="text1"/>
          <w:sz w:val="32"/>
          <w:szCs w:val="32"/>
        </w:rPr>
        <w:t>了农产品批发市场编码</w:t>
      </w:r>
      <w:r w:rsidRPr="00CF1241">
        <w:rPr>
          <w:rFonts w:ascii="MS Mincho" w:eastAsiaTheme="minorEastAsia" w:hAnsi="MS Mincho" w:cs="MS Mincho" w:hint="eastAsia"/>
          <w:color w:val="000000" w:themeColor="text1"/>
          <w:sz w:val="32"/>
          <w:szCs w:val="32"/>
        </w:rPr>
        <w:t>规则</w:t>
      </w:r>
      <w:r w:rsidRPr="00CF1241">
        <w:rPr>
          <w:rFonts w:ascii="MS Mincho" w:eastAsiaTheme="minorEastAsia" w:hAnsi="MS Mincho" w:cs="MS Mincho"/>
          <w:color w:val="000000" w:themeColor="text1"/>
          <w:sz w:val="32"/>
          <w:szCs w:val="32"/>
        </w:rPr>
        <w:t>，</w:t>
      </w:r>
      <w:r w:rsidRPr="00CF1241">
        <w:rPr>
          <w:rFonts w:ascii="MS Mincho" w:eastAsiaTheme="minorEastAsia" w:hAnsi="MS Mincho" w:cs="MS Mincho" w:hint="eastAsia"/>
          <w:color w:val="000000" w:themeColor="text1"/>
          <w:sz w:val="32"/>
          <w:szCs w:val="32"/>
        </w:rPr>
        <w:t>可方便</w:t>
      </w:r>
      <w:r w:rsidRPr="00CF1241">
        <w:rPr>
          <w:rFonts w:ascii="宋体" w:hAnsi="宋体" w:cs="宋体"/>
          <w:color w:val="000000" w:themeColor="text1"/>
          <w:sz w:val="32"/>
          <w:szCs w:val="32"/>
        </w:rPr>
        <w:t>每个农产品批发市场</w:t>
      </w:r>
      <w:r w:rsidRPr="00CF1241">
        <w:rPr>
          <w:rFonts w:ascii="宋体" w:hAnsi="宋体" w:cs="宋体" w:hint="eastAsia"/>
          <w:color w:val="000000" w:themeColor="text1"/>
          <w:sz w:val="32"/>
          <w:szCs w:val="32"/>
        </w:rPr>
        <w:t>进行</w:t>
      </w:r>
      <w:r w:rsidRPr="00CF1241">
        <w:rPr>
          <w:rFonts w:ascii="宋体" w:hAnsi="宋体" w:cs="宋体"/>
          <w:color w:val="000000" w:themeColor="text1"/>
          <w:sz w:val="32"/>
          <w:szCs w:val="32"/>
        </w:rPr>
        <w:t>唯一</w:t>
      </w:r>
      <w:r w:rsidRPr="00CF1241">
        <w:rPr>
          <w:rFonts w:ascii="宋体" w:hAnsi="宋体" w:cs="宋体" w:hint="eastAsia"/>
          <w:color w:val="000000" w:themeColor="text1"/>
          <w:sz w:val="32"/>
          <w:szCs w:val="32"/>
        </w:rPr>
        <w:t>的、</w:t>
      </w:r>
      <w:r w:rsidRPr="00CF1241">
        <w:rPr>
          <w:rFonts w:ascii="宋体" w:hAnsi="宋体" w:cs="宋体"/>
          <w:color w:val="000000" w:themeColor="text1"/>
          <w:sz w:val="32"/>
          <w:szCs w:val="32"/>
        </w:rPr>
        <w:t>可</w:t>
      </w:r>
      <w:r w:rsidRPr="00CF1241">
        <w:rPr>
          <w:rFonts w:ascii="宋体" w:hAnsi="宋体" w:cs="宋体" w:hint="eastAsia"/>
          <w:color w:val="000000" w:themeColor="text1"/>
          <w:sz w:val="32"/>
          <w:szCs w:val="32"/>
        </w:rPr>
        <w:t>识别</w:t>
      </w:r>
      <w:r w:rsidRPr="00CF1241">
        <w:rPr>
          <w:rFonts w:ascii="宋体" w:hAnsi="宋体" w:cs="宋体"/>
          <w:color w:val="000000" w:themeColor="text1"/>
          <w:sz w:val="32"/>
          <w:szCs w:val="32"/>
        </w:rPr>
        <w:t>的编码</w:t>
      </w:r>
      <w:r w:rsidRPr="00CF1241">
        <w:rPr>
          <w:rFonts w:ascii="宋体" w:hAnsi="宋体" w:cs="宋体" w:hint="eastAsia"/>
          <w:color w:val="000000" w:themeColor="text1"/>
          <w:sz w:val="32"/>
          <w:szCs w:val="32"/>
        </w:rPr>
        <w:t>，便于农产品批发市场</w:t>
      </w:r>
      <w:r w:rsidRPr="00CF1241">
        <w:rPr>
          <w:rFonts w:ascii="宋体" w:hAnsi="宋体" w:cs="宋体"/>
          <w:color w:val="000000" w:themeColor="text1"/>
          <w:sz w:val="32"/>
          <w:szCs w:val="32"/>
        </w:rPr>
        <w:t>信息采集与交换</w:t>
      </w:r>
      <w:r w:rsidRPr="00CF1241">
        <w:rPr>
          <w:rFonts w:ascii="宋体" w:hAnsi="宋体" w:cs="宋体" w:hint="eastAsia"/>
          <w:color w:val="000000" w:themeColor="text1"/>
          <w:sz w:val="32"/>
          <w:szCs w:val="32"/>
        </w:rPr>
        <w:t>及其批发市场农产品的追溯，有利于</w:t>
      </w:r>
      <w:r w:rsidRPr="00CF1241">
        <w:rPr>
          <w:rFonts w:ascii="宋体" w:hAnsi="宋体" w:cs="宋体"/>
          <w:color w:val="000000" w:themeColor="text1"/>
          <w:sz w:val="32"/>
          <w:szCs w:val="32"/>
        </w:rPr>
        <w:t>农产品批发市场数字化管理。</w:t>
      </w:r>
    </w:p>
    <w:p w14:paraId="002487F4" w14:textId="77777777" w:rsidR="005D4637" w:rsidRPr="00CF1241" w:rsidRDefault="00A20822" w:rsidP="00CF1241">
      <w:pPr>
        <w:pStyle w:val="2"/>
        <w:adjustRightInd w:val="0"/>
        <w:snapToGrid w:val="0"/>
        <w:spacing w:line="600" w:lineRule="exact"/>
        <w:rPr>
          <w:rFonts w:ascii="楷体" w:eastAsia="楷体" w:hAnsi="楷体"/>
          <w:color w:val="000000" w:themeColor="text1"/>
        </w:rPr>
      </w:pPr>
      <w:bookmarkStart w:id="15" w:name="_Toc133135267"/>
      <w:r w:rsidRPr="00CF1241">
        <w:rPr>
          <w:rFonts w:ascii="楷体" w:eastAsia="楷体" w:hAnsi="楷体" w:hint="eastAsia"/>
          <w:color w:val="000000" w:themeColor="text1"/>
        </w:rPr>
        <w:t>（三）主要工作</w:t>
      </w:r>
      <w:r w:rsidRPr="00CF1241">
        <w:rPr>
          <w:rFonts w:ascii="楷体" w:eastAsia="楷体" w:hAnsi="楷体"/>
          <w:color w:val="000000" w:themeColor="text1"/>
        </w:rPr>
        <w:t>过程</w:t>
      </w:r>
      <w:bookmarkEnd w:id="15"/>
    </w:p>
    <w:p w14:paraId="14805A05" w14:textId="77777777" w:rsidR="005D4637" w:rsidRPr="00CF1241" w:rsidRDefault="00A20822" w:rsidP="00CF1241">
      <w:pPr>
        <w:pStyle w:val="3"/>
        <w:adjustRightInd w:val="0"/>
        <w:snapToGrid w:val="0"/>
        <w:spacing w:line="600" w:lineRule="exact"/>
        <w:ind w:firstLineChars="0" w:firstLine="420"/>
        <w:rPr>
          <w:rFonts w:hint="default"/>
          <w:color w:val="000000" w:themeColor="text1"/>
          <w:sz w:val="32"/>
          <w:szCs w:val="32"/>
        </w:rPr>
      </w:pPr>
      <w:bookmarkStart w:id="16" w:name="_Toc133135268"/>
      <w:r w:rsidRPr="00CF1241">
        <w:rPr>
          <w:color w:val="000000" w:themeColor="text1"/>
          <w:sz w:val="32"/>
          <w:szCs w:val="32"/>
        </w:rPr>
        <w:t>1</w:t>
      </w:r>
      <w:r w:rsidRPr="00CF1241">
        <w:rPr>
          <w:rFonts w:hint="default"/>
          <w:color w:val="000000" w:themeColor="text1"/>
          <w:sz w:val="32"/>
          <w:szCs w:val="32"/>
        </w:rPr>
        <w:t>.</w:t>
      </w:r>
      <w:r w:rsidRPr="00CF1241">
        <w:rPr>
          <w:color w:val="000000" w:themeColor="text1"/>
          <w:sz w:val="32"/>
          <w:szCs w:val="32"/>
        </w:rPr>
        <w:t>预研究阶段</w:t>
      </w:r>
      <w:bookmarkEnd w:id="16"/>
    </w:p>
    <w:p w14:paraId="1B0A40C2"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自202</w:t>
      </w:r>
      <w:r w:rsidRPr="00CF1241">
        <w:rPr>
          <w:rFonts w:eastAsia="宋体" w:hAnsi="宋体" w:cs="宋体"/>
          <w:color w:val="000000" w:themeColor="text1"/>
          <w:sz w:val="32"/>
          <w:szCs w:val="32"/>
        </w:rPr>
        <w:t>1</w:t>
      </w:r>
      <w:r w:rsidRPr="00CF1241">
        <w:rPr>
          <w:rFonts w:eastAsia="宋体" w:hAnsi="宋体" w:cs="宋体" w:hint="eastAsia"/>
          <w:color w:val="000000" w:themeColor="text1"/>
          <w:sz w:val="32"/>
          <w:szCs w:val="32"/>
        </w:rPr>
        <w:t>年</w:t>
      </w:r>
      <w:r w:rsidRPr="00CF1241">
        <w:rPr>
          <w:rFonts w:eastAsia="宋体" w:hAnsi="宋体" w:cs="宋体"/>
          <w:color w:val="000000" w:themeColor="text1"/>
          <w:sz w:val="32"/>
          <w:szCs w:val="32"/>
        </w:rPr>
        <w:t>1</w:t>
      </w:r>
      <w:r w:rsidRPr="00CF1241">
        <w:rPr>
          <w:rFonts w:eastAsia="宋体" w:hAnsi="宋体" w:cs="宋体" w:hint="eastAsia"/>
          <w:color w:val="000000" w:themeColor="text1"/>
          <w:sz w:val="32"/>
          <w:szCs w:val="32"/>
        </w:rPr>
        <w:t>月起</w:t>
      </w:r>
      <w:r w:rsidRPr="00CF1241">
        <w:rPr>
          <w:rFonts w:eastAsia="宋体" w:hAnsi="宋体" w:cs="宋体"/>
          <w:color w:val="000000" w:themeColor="text1"/>
          <w:sz w:val="32"/>
          <w:szCs w:val="32"/>
        </w:rPr>
        <w:t>，</w:t>
      </w:r>
      <w:r w:rsidRPr="00CF1241">
        <w:rPr>
          <w:rFonts w:hAnsi="宋体" w:cs="宋体" w:hint="eastAsia"/>
          <w:color w:val="000000" w:themeColor="text1"/>
          <w:sz w:val="32"/>
          <w:szCs w:val="32"/>
        </w:rPr>
        <w:t>中国科学院地理科学与资源研究所启动了</w:t>
      </w:r>
      <w:r w:rsidRPr="00CF1241">
        <w:rPr>
          <w:rFonts w:hAnsi="宋体" w:cs="宋体"/>
          <w:color w:val="000000" w:themeColor="text1"/>
          <w:sz w:val="32"/>
          <w:szCs w:val="32"/>
        </w:rPr>
        <w:t>本</w:t>
      </w:r>
      <w:r w:rsidRPr="00CF1241">
        <w:rPr>
          <w:rFonts w:hAnsi="宋体" w:cs="宋体" w:hint="eastAsia"/>
          <w:color w:val="000000" w:themeColor="text1"/>
          <w:sz w:val="32"/>
          <w:szCs w:val="32"/>
        </w:rPr>
        <w:t>标准</w:t>
      </w:r>
      <w:r w:rsidRPr="00CF1241">
        <w:rPr>
          <w:rFonts w:hAnsi="宋体" w:cs="宋体"/>
          <w:color w:val="000000" w:themeColor="text1"/>
          <w:sz w:val="32"/>
          <w:szCs w:val="32"/>
        </w:rPr>
        <w:t>的研究工作，</w:t>
      </w:r>
      <w:r w:rsidRPr="00CF1241">
        <w:rPr>
          <w:rFonts w:eastAsia="宋体" w:hAnsi="宋体" w:cs="宋体" w:hint="eastAsia"/>
          <w:color w:val="000000" w:themeColor="text1"/>
          <w:sz w:val="32"/>
          <w:szCs w:val="32"/>
        </w:rPr>
        <w:t>对</w:t>
      </w:r>
      <w:r w:rsidRPr="00CF1241">
        <w:rPr>
          <w:rFonts w:eastAsia="宋体" w:hAnsi="宋体" w:cs="宋体"/>
          <w:color w:val="000000" w:themeColor="text1"/>
          <w:sz w:val="32"/>
          <w:szCs w:val="32"/>
        </w:rPr>
        <w:t>农产品批发市场当前现状</w:t>
      </w:r>
      <w:r w:rsidRPr="00CF1241">
        <w:rPr>
          <w:rFonts w:eastAsia="宋体" w:hAnsi="宋体" w:cs="宋体" w:hint="eastAsia"/>
          <w:color w:val="000000" w:themeColor="text1"/>
          <w:sz w:val="32"/>
          <w:szCs w:val="32"/>
        </w:rPr>
        <w:t>及</w:t>
      </w:r>
      <w:r w:rsidRPr="00CF1241">
        <w:rPr>
          <w:rFonts w:eastAsia="宋体" w:hAnsi="宋体" w:cs="宋体"/>
          <w:color w:val="000000" w:themeColor="text1"/>
          <w:sz w:val="32"/>
          <w:szCs w:val="32"/>
        </w:rPr>
        <w:t>管理需求</w:t>
      </w:r>
      <w:r w:rsidRPr="00CF1241">
        <w:rPr>
          <w:rFonts w:eastAsia="宋体" w:hAnsi="宋体" w:cs="宋体" w:hint="eastAsia"/>
          <w:color w:val="000000" w:themeColor="text1"/>
          <w:sz w:val="32"/>
          <w:szCs w:val="32"/>
        </w:rPr>
        <w:t>进行了</w:t>
      </w:r>
      <w:r w:rsidRPr="00CF1241">
        <w:rPr>
          <w:rFonts w:eastAsia="宋体" w:hAnsi="宋体" w:cs="宋体"/>
          <w:color w:val="000000" w:themeColor="text1"/>
          <w:sz w:val="32"/>
          <w:szCs w:val="32"/>
        </w:rPr>
        <w:t>初步</w:t>
      </w:r>
      <w:r w:rsidRPr="00CF1241">
        <w:rPr>
          <w:rFonts w:eastAsia="宋体" w:hAnsi="宋体" w:cs="宋体" w:hint="eastAsia"/>
          <w:color w:val="000000" w:themeColor="text1"/>
          <w:sz w:val="32"/>
          <w:szCs w:val="32"/>
        </w:rPr>
        <w:t>调研。课题组</w:t>
      </w:r>
      <w:r w:rsidRPr="00CF1241">
        <w:rPr>
          <w:rFonts w:eastAsia="宋体" w:hAnsi="宋体" w:cs="宋体"/>
          <w:color w:val="000000" w:themeColor="text1"/>
          <w:sz w:val="32"/>
          <w:szCs w:val="32"/>
        </w:rPr>
        <w:t>认为</w:t>
      </w:r>
      <w:r w:rsidRPr="00CF1241">
        <w:rPr>
          <w:rFonts w:eastAsia="宋体" w:hAnsi="宋体" w:cs="宋体" w:hint="eastAsia"/>
          <w:color w:val="000000" w:themeColor="text1"/>
          <w:sz w:val="32"/>
          <w:szCs w:val="32"/>
        </w:rPr>
        <w:t>农产品</w:t>
      </w:r>
      <w:r w:rsidRPr="00CF1241">
        <w:rPr>
          <w:rFonts w:eastAsia="宋体" w:hAnsi="宋体" w:cs="宋体"/>
          <w:color w:val="000000" w:themeColor="text1"/>
          <w:sz w:val="32"/>
          <w:szCs w:val="32"/>
        </w:rPr>
        <w:t>批发市场分类与编码</w:t>
      </w:r>
      <w:r w:rsidRPr="00CF1241">
        <w:rPr>
          <w:rFonts w:eastAsia="宋体" w:hAnsi="宋体" w:cs="宋体" w:hint="eastAsia"/>
          <w:color w:val="000000" w:themeColor="text1"/>
          <w:sz w:val="32"/>
          <w:szCs w:val="32"/>
        </w:rPr>
        <w:t>应该对</w:t>
      </w:r>
      <w:r w:rsidRPr="00CF1241">
        <w:rPr>
          <w:rFonts w:eastAsia="宋体" w:hAnsi="宋体" w:cs="宋体"/>
          <w:color w:val="000000" w:themeColor="text1"/>
          <w:sz w:val="32"/>
          <w:szCs w:val="32"/>
        </w:rPr>
        <w:t>农产品</w:t>
      </w:r>
      <w:r w:rsidRPr="00CF1241">
        <w:rPr>
          <w:rFonts w:eastAsia="宋体" w:hAnsi="宋体" w:cs="宋体" w:hint="eastAsia"/>
          <w:color w:val="000000" w:themeColor="text1"/>
          <w:sz w:val="32"/>
          <w:szCs w:val="32"/>
        </w:rPr>
        <w:t>批发市场不同</w:t>
      </w:r>
      <w:r w:rsidRPr="00CF1241">
        <w:rPr>
          <w:rFonts w:eastAsia="宋体" w:hAnsi="宋体" w:cs="宋体"/>
          <w:color w:val="000000" w:themeColor="text1"/>
          <w:sz w:val="32"/>
          <w:szCs w:val="32"/>
        </w:rPr>
        <w:t>的</w:t>
      </w:r>
      <w:r w:rsidRPr="00CF1241">
        <w:rPr>
          <w:rFonts w:eastAsia="宋体" w:hAnsi="宋体" w:cs="宋体" w:hint="eastAsia"/>
          <w:color w:val="000000" w:themeColor="text1"/>
          <w:sz w:val="32"/>
          <w:szCs w:val="32"/>
        </w:rPr>
        <w:t>分类</w:t>
      </w:r>
      <w:r w:rsidRPr="00CF1241">
        <w:rPr>
          <w:rFonts w:eastAsia="宋体" w:hAnsi="宋体" w:cs="宋体"/>
          <w:color w:val="000000" w:themeColor="text1"/>
          <w:sz w:val="32"/>
          <w:szCs w:val="32"/>
        </w:rPr>
        <w:t>层面进行统筹考虑，</w:t>
      </w:r>
      <w:r w:rsidRPr="00CF1241">
        <w:rPr>
          <w:rFonts w:eastAsia="宋体" w:hAnsi="宋体" w:cs="宋体" w:hint="eastAsia"/>
          <w:color w:val="000000" w:themeColor="text1"/>
          <w:sz w:val="32"/>
          <w:szCs w:val="32"/>
        </w:rPr>
        <w:t>一个农产品</w:t>
      </w:r>
      <w:r w:rsidRPr="00CF1241">
        <w:rPr>
          <w:rFonts w:eastAsia="宋体" w:hAnsi="宋体" w:cs="宋体"/>
          <w:color w:val="000000" w:themeColor="text1"/>
          <w:sz w:val="32"/>
          <w:szCs w:val="32"/>
        </w:rPr>
        <w:t>批发市场</w:t>
      </w:r>
      <w:r w:rsidRPr="00CF1241">
        <w:rPr>
          <w:rFonts w:eastAsia="宋体" w:hAnsi="宋体" w:cs="宋体" w:hint="eastAsia"/>
          <w:color w:val="000000" w:themeColor="text1"/>
          <w:sz w:val="32"/>
          <w:szCs w:val="32"/>
        </w:rPr>
        <w:t>应该拥有</w:t>
      </w:r>
      <w:r w:rsidRPr="00CF1241">
        <w:rPr>
          <w:rFonts w:eastAsia="宋体" w:hAnsi="宋体" w:cs="宋体"/>
          <w:color w:val="000000" w:themeColor="text1"/>
          <w:sz w:val="32"/>
          <w:szCs w:val="32"/>
        </w:rPr>
        <w:t>唯一</w:t>
      </w:r>
      <w:r w:rsidRPr="00CF1241">
        <w:rPr>
          <w:rFonts w:eastAsia="宋体" w:hAnsi="宋体" w:cs="宋体" w:hint="eastAsia"/>
          <w:color w:val="000000" w:themeColor="text1"/>
          <w:sz w:val="32"/>
          <w:szCs w:val="32"/>
        </w:rPr>
        <w:t>一个</w:t>
      </w:r>
      <w:r w:rsidRPr="00CF1241">
        <w:rPr>
          <w:rFonts w:eastAsia="宋体" w:hAnsi="宋体" w:cs="宋体"/>
          <w:color w:val="000000" w:themeColor="text1"/>
          <w:sz w:val="32"/>
          <w:szCs w:val="32"/>
        </w:rPr>
        <w:t>编码</w:t>
      </w:r>
      <w:r w:rsidRPr="00CF1241">
        <w:rPr>
          <w:rFonts w:eastAsia="宋体" w:hAnsi="宋体" w:cs="宋体" w:hint="eastAsia"/>
          <w:color w:val="000000" w:themeColor="text1"/>
          <w:sz w:val="32"/>
          <w:szCs w:val="32"/>
        </w:rPr>
        <w:t>，能直接</w:t>
      </w:r>
      <w:r w:rsidRPr="00CF1241">
        <w:rPr>
          <w:rFonts w:eastAsia="宋体" w:hAnsi="宋体" w:cs="宋体"/>
          <w:color w:val="000000" w:themeColor="text1"/>
          <w:sz w:val="32"/>
          <w:szCs w:val="32"/>
        </w:rPr>
        <w:t>反映</w:t>
      </w:r>
      <w:r w:rsidRPr="00CF1241">
        <w:rPr>
          <w:rFonts w:eastAsia="宋体" w:hAnsi="宋体" w:cs="宋体" w:hint="eastAsia"/>
          <w:color w:val="000000" w:themeColor="text1"/>
          <w:sz w:val="32"/>
          <w:szCs w:val="32"/>
        </w:rPr>
        <w:t>出该市场</w:t>
      </w:r>
      <w:r w:rsidRPr="00CF1241">
        <w:rPr>
          <w:rFonts w:eastAsia="宋体" w:hAnsi="宋体" w:cs="宋体"/>
          <w:color w:val="000000" w:themeColor="text1"/>
          <w:sz w:val="32"/>
          <w:szCs w:val="32"/>
        </w:rPr>
        <w:t>的主要特点</w:t>
      </w:r>
      <w:r w:rsidRPr="00CF1241">
        <w:rPr>
          <w:rFonts w:eastAsia="宋体" w:hAnsi="宋体" w:cs="宋体" w:hint="eastAsia"/>
          <w:color w:val="000000" w:themeColor="text1"/>
          <w:sz w:val="32"/>
          <w:szCs w:val="32"/>
        </w:rPr>
        <w:t>及作用</w:t>
      </w:r>
      <w:r w:rsidRPr="00CF1241">
        <w:rPr>
          <w:rFonts w:eastAsia="宋体" w:hAnsi="宋体" w:cs="宋体"/>
          <w:color w:val="000000" w:themeColor="text1"/>
          <w:sz w:val="32"/>
          <w:szCs w:val="32"/>
        </w:rPr>
        <w:t>，且</w:t>
      </w:r>
      <w:r w:rsidRPr="00CF1241">
        <w:rPr>
          <w:rFonts w:eastAsia="宋体" w:hAnsi="宋体" w:cs="宋体" w:hint="eastAsia"/>
          <w:color w:val="000000" w:themeColor="text1"/>
          <w:sz w:val="32"/>
          <w:szCs w:val="32"/>
        </w:rPr>
        <w:t>编码应具有</w:t>
      </w:r>
      <w:r w:rsidRPr="00CF1241">
        <w:rPr>
          <w:rFonts w:eastAsia="宋体" w:hAnsi="宋体" w:cs="宋体"/>
          <w:color w:val="000000" w:themeColor="text1"/>
          <w:sz w:val="32"/>
          <w:szCs w:val="32"/>
        </w:rPr>
        <w:t>适用性和</w:t>
      </w:r>
      <w:r w:rsidRPr="00CF1241">
        <w:rPr>
          <w:rFonts w:eastAsia="宋体" w:hAnsi="宋体" w:cs="宋体" w:hint="eastAsia"/>
          <w:color w:val="000000" w:themeColor="text1"/>
          <w:sz w:val="32"/>
          <w:szCs w:val="32"/>
        </w:rPr>
        <w:t>可</w:t>
      </w:r>
      <w:r w:rsidRPr="00CF1241">
        <w:rPr>
          <w:rFonts w:eastAsia="宋体" w:hAnsi="宋体" w:cs="宋体"/>
          <w:color w:val="000000" w:themeColor="text1"/>
          <w:sz w:val="32"/>
          <w:szCs w:val="32"/>
        </w:rPr>
        <w:t>扩展性</w:t>
      </w:r>
      <w:r w:rsidRPr="00CF1241">
        <w:rPr>
          <w:rFonts w:eastAsia="宋体" w:hAnsi="宋体" w:cs="宋体" w:hint="eastAsia"/>
          <w:color w:val="000000" w:themeColor="text1"/>
          <w:sz w:val="32"/>
          <w:szCs w:val="32"/>
        </w:rPr>
        <w:t>。</w:t>
      </w:r>
      <w:r w:rsidRPr="00CF1241">
        <w:rPr>
          <w:rFonts w:eastAsia="宋体" w:hAnsi="宋体" w:cs="宋体" w:hint="eastAsia"/>
          <w:color w:val="000000" w:themeColor="text1"/>
          <w:sz w:val="32"/>
          <w:szCs w:val="32"/>
        </w:rPr>
        <w:lastRenderedPageBreak/>
        <w:t>根据</w:t>
      </w:r>
      <w:r w:rsidRPr="00CF1241">
        <w:rPr>
          <w:rFonts w:eastAsia="宋体" w:hAnsi="宋体" w:cs="宋体"/>
          <w:color w:val="000000" w:themeColor="text1"/>
          <w:sz w:val="32"/>
          <w:szCs w:val="32"/>
        </w:rPr>
        <w:t>前期</w:t>
      </w:r>
      <w:r w:rsidRPr="00CF1241">
        <w:rPr>
          <w:rFonts w:eastAsia="宋体" w:hAnsi="宋体" w:cs="宋体" w:hint="eastAsia"/>
          <w:color w:val="000000" w:themeColor="text1"/>
          <w:sz w:val="32"/>
          <w:szCs w:val="32"/>
        </w:rPr>
        <w:t>预研结果，2</w:t>
      </w:r>
      <w:r w:rsidRPr="00CF1241">
        <w:rPr>
          <w:rFonts w:eastAsia="宋体" w:hAnsi="宋体" w:cs="宋体"/>
          <w:color w:val="000000" w:themeColor="text1"/>
          <w:sz w:val="32"/>
          <w:szCs w:val="32"/>
        </w:rPr>
        <w:t>021</w:t>
      </w:r>
      <w:r w:rsidRPr="00CF1241">
        <w:rPr>
          <w:rFonts w:eastAsia="宋体" w:hAnsi="宋体" w:cs="宋体" w:hint="eastAsia"/>
          <w:color w:val="000000" w:themeColor="text1"/>
          <w:sz w:val="32"/>
          <w:szCs w:val="32"/>
        </w:rPr>
        <w:t>年4月，课题组研究形成</w:t>
      </w:r>
      <w:r w:rsidRPr="00CF1241">
        <w:rPr>
          <w:rFonts w:eastAsia="宋体" w:hAnsi="宋体" w:cs="宋体"/>
          <w:color w:val="000000" w:themeColor="text1"/>
          <w:sz w:val="32"/>
          <w:szCs w:val="32"/>
        </w:rPr>
        <w:t>了</w:t>
      </w:r>
      <w:r w:rsidRPr="00CF1241">
        <w:rPr>
          <w:rFonts w:ascii="Segoe UI Symbol" w:eastAsia="宋体" w:hAnsi="Segoe UI Symbol" w:cs="宋体"/>
          <w:color w:val="000000" w:themeColor="text1"/>
          <w:sz w:val="32"/>
          <w:szCs w:val="32"/>
        </w:rPr>
        <w:t>标准</w:t>
      </w:r>
      <w:r w:rsidRPr="00CF1241">
        <w:rPr>
          <w:rFonts w:ascii="Segoe UI Symbol" w:eastAsia="宋体" w:hAnsi="Segoe UI Symbol" w:cs="宋体" w:hint="eastAsia"/>
          <w:color w:val="000000" w:themeColor="text1"/>
          <w:sz w:val="32"/>
          <w:szCs w:val="32"/>
        </w:rPr>
        <w:t>的</w:t>
      </w:r>
      <w:r w:rsidRPr="00CF1241">
        <w:rPr>
          <w:rFonts w:ascii="Segoe UI Symbol" w:eastAsia="宋体" w:hAnsi="Segoe UI Symbol" w:cs="宋体"/>
          <w:color w:val="000000" w:themeColor="text1"/>
          <w:sz w:val="32"/>
          <w:szCs w:val="32"/>
        </w:rPr>
        <w:t>基本框架</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形成标准</w:t>
      </w:r>
      <w:r w:rsidRPr="00CF1241">
        <w:rPr>
          <w:rFonts w:eastAsia="宋体" w:hAnsi="宋体" w:cs="宋体"/>
          <w:color w:val="000000" w:themeColor="text1"/>
          <w:sz w:val="32"/>
          <w:szCs w:val="32"/>
        </w:rPr>
        <w:t>的实施方案</w:t>
      </w:r>
      <w:r w:rsidRPr="00CF1241">
        <w:rPr>
          <w:rFonts w:eastAsia="宋体" w:hAnsi="宋体" w:cs="宋体" w:hint="eastAsia"/>
          <w:color w:val="000000" w:themeColor="text1"/>
          <w:sz w:val="32"/>
          <w:szCs w:val="32"/>
        </w:rPr>
        <w:t>。</w:t>
      </w:r>
    </w:p>
    <w:p w14:paraId="73630EE2" w14:textId="77777777" w:rsidR="005D4637" w:rsidRPr="00CF1241" w:rsidRDefault="00A20822" w:rsidP="00CF1241">
      <w:pPr>
        <w:pStyle w:val="3"/>
        <w:adjustRightInd w:val="0"/>
        <w:snapToGrid w:val="0"/>
        <w:spacing w:line="600" w:lineRule="exact"/>
        <w:ind w:firstLineChars="0" w:firstLine="420"/>
        <w:rPr>
          <w:rFonts w:hint="default"/>
          <w:color w:val="000000" w:themeColor="text1"/>
          <w:sz w:val="32"/>
          <w:szCs w:val="32"/>
        </w:rPr>
      </w:pPr>
      <w:bookmarkStart w:id="17" w:name="_Toc133135269"/>
      <w:r w:rsidRPr="00CF1241">
        <w:rPr>
          <w:rFonts w:hint="default"/>
          <w:color w:val="000000" w:themeColor="text1"/>
          <w:sz w:val="32"/>
          <w:szCs w:val="32"/>
        </w:rPr>
        <w:t>2.</w:t>
      </w:r>
      <w:r w:rsidRPr="00CF1241">
        <w:rPr>
          <w:color w:val="000000" w:themeColor="text1"/>
          <w:sz w:val="32"/>
          <w:szCs w:val="32"/>
        </w:rPr>
        <w:t>起草阶段</w:t>
      </w:r>
      <w:bookmarkEnd w:id="17"/>
    </w:p>
    <w:p w14:paraId="3A3EFBDF" w14:textId="77777777" w:rsidR="005D4637" w:rsidRPr="00CF1241" w:rsidRDefault="00A20822" w:rsidP="00CF1241">
      <w:pPr>
        <w:adjustRightInd w:val="0"/>
        <w:snapToGrid w:val="0"/>
        <w:spacing w:line="600" w:lineRule="exact"/>
        <w:ind w:firstLineChars="150" w:firstLine="482"/>
        <w:rPr>
          <w:rFonts w:ascii="宋体" w:hAnsi="宋体" w:cs="宋体"/>
          <w:b/>
          <w:bCs/>
          <w:color w:val="000000" w:themeColor="text1"/>
          <w:sz w:val="32"/>
          <w:szCs w:val="32"/>
        </w:rPr>
      </w:pPr>
      <w:r w:rsidRPr="00CF1241">
        <w:rPr>
          <w:rFonts w:ascii="宋体" w:hAnsi="宋体" w:cs="宋体" w:hint="eastAsia"/>
          <w:b/>
          <w:bCs/>
          <w:color w:val="000000" w:themeColor="text1"/>
          <w:sz w:val="32"/>
          <w:szCs w:val="32"/>
        </w:rPr>
        <w:t>（1）工作组成员及分工</w:t>
      </w:r>
    </w:p>
    <w:p w14:paraId="1D5178F3"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2</w:t>
      </w:r>
      <w:r w:rsidRPr="00CF1241">
        <w:rPr>
          <w:rFonts w:eastAsia="宋体" w:hAnsi="宋体" w:cs="宋体"/>
          <w:color w:val="000000" w:themeColor="text1"/>
          <w:sz w:val="32"/>
          <w:szCs w:val="32"/>
        </w:rPr>
        <w:t>021</w:t>
      </w:r>
      <w:r w:rsidRPr="00CF1241">
        <w:rPr>
          <w:rFonts w:eastAsia="宋体" w:hAnsi="宋体" w:cs="宋体" w:hint="eastAsia"/>
          <w:color w:val="000000" w:themeColor="text1"/>
          <w:sz w:val="32"/>
          <w:szCs w:val="32"/>
        </w:rPr>
        <w:t>年5月，</w:t>
      </w:r>
      <w:r w:rsidRPr="00CF1241">
        <w:rPr>
          <w:rFonts w:hAnsi="宋体" w:cs="宋体" w:hint="eastAsia"/>
          <w:color w:val="000000" w:themeColor="text1"/>
          <w:sz w:val="32"/>
          <w:szCs w:val="32"/>
        </w:rPr>
        <w:t>农业农村部农产品质量安全监管司批准下达了本</w:t>
      </w:r>
      <w:r w:rsidRPr="00CF1241">
        <w:rPr>
          <w:rFonts w:eastAsia="宋体" w:hAnsi="宋体" w:cs="宋体" w:hint="eastAsia"/>
          <w:color w:val="000000" w:themeColor="text1"/>
          <w:sz w:val="32"/>
          <w:szCs w:val="32"/>
        </w:rPr>
        <w:t>项目任务。随后，项目牵头单位中国科学院地理科学与资源研究所联合中国农业科学院农业信息研究所、贵州农业职业学院、农业农村部信息中心、贵州省农业信息中心、贵州省农业科学院科技信息研究所等单位，成立了标准起草工作组并进行了明确的分工安排。为保证标准的先进性和适用性，标准组召开了标准起草工作会议，经过充分讨论和研究，初步确定《农产品批发市场</w:t>
      </w:r>
      <w:r w:rsidRPr="00CF1241">
        <w:rPr>
          <w:rFonts w:eastAsia="宋体" w:hAnsi="宋体" w:cs="宋体"/>
          <w:color w:val="000000" w:themeColor="text1"/>
          <w:sz w:val="32"/>
          <w:szCs w:val="32"/>
        </w:rPr>
        <w:t>分类与编码</w:t>
      </w:r>
      <w:r w:rsidRPr="00CF1241">
        <w:rPr>
          <w:rFonts w:eastAsia="宋体" w:hAnsi="宋体" w:cs="宋体" w:hint="eastAsia"/>
          <w:color w:val="000000" w:themeColor="text1"/>
          <w:sz w:val="32"/>
          <w:szCs w:val="32"/>
        </w:rPr>
        <w:t>》应与现有相关标准协调一致、体现先进性和可操作性等原则，并制定了编制计划，进行了任务分工，</w:t>
      </w:r>
      <w:r w:rsidRPr="00CF1241">
        <w:rPr>
          <w:rFonts w:eastAsia="宋体" w:hAnsi="宋体" w:cs="宋体"/>
          <w:color w:val="000000" w:themeColor="text1"/>
          <w:sz w:val="32"/>
          <w:szCs w:val="32"/>
        </w:rPr>
        <w:t>主要人员及分工见表</w:t>
      </w:r>
      <w:r w:rsidRPr="00CF1241">
        <w:rPr>
          <w:rFonts w:eastAsia="宋体" w:hAnsi="宋体" w:cs="宋体" w:hint="eastAsia"/>
          <w:color w:val="000000" w:themeColor="text1"/>
          <w:sz w:val="32"/>
          <w:szCs w:val="32"/>
        </w:rPr>
        <w:t>1。</w:t>
      </w:r>
    </w:p>
    <w:p w14:paraId="5999BB12" w14:textId="77777777" w:rsidR="005D4637" w:rsidRPr="00CF1241" w:rsidRDefault="00A20822" w:rsidP="00CF1241">
      <w:pPr>
        <w:pStyle w:val="a5"/>
        <w:keepNext/>
        <w:adjustRightInd w:val="0"/>
        <w:snapToGrid w:val="0"/>
        <w:spacing w:beforeLines="50" w:before="156" w:afterLines="50" w:after="156" w:line="600" w:lineRule="exact"/>
        <w:rPr>
          <w:rFonts w:ascii="黑体" w:hAnsi="黑体"/>
          <w:color w:val="000000" w:themeColor="text1"/>
          <w:sz w:val="32"/>
          <w:szCs w:val="32"/>
        </w:rPr>
      </w:pPr>
      <w:r w:rsidRPr="00CF1241">
        <w:rPr>
          <w:rFonts w:ascii="黑体" w:hAnsi="黑体" w:hint="eastAsia"/>
          <w:color w:val="000000" w:themeColor="text1"/>
          <w:sz w:val="32"/>
          <w:szCs w:val="32"/>
        </w:rPr>
        <w:t>表</w:t>
      </w:r>
      <w:r w:rsidRPr="00CF1241">
        <w:rPr>
          <w:rFonts w:ascii="黑体" w:hAnsi="黑体"/>
          <w:color w:val="000000" w:themeColor="text1"/>
          <w:sz w:val="32"/>
          <w:szCs w:val="32"/>
        </w:rPr>
        <w:t xml:space="preserve"> </w:t>
      </w:r>
      <w:r w:rsidRPr="00CF1241">
        <w:rPr>
          <w:rFonts w:ascii="黑体" w:hAnsi="黑体"/>
          <w:color w:val="000000" w:themeColor="text1"/>
          <w:sz w:val="32"/>
          <w:szCs w:val="32"/>
        </w:rPr>
        <w:fldChar w:fldCharType="begin"/>
      </w:r>
      <w:r w:rsidRPr="00CF1241">
        <w:rPr>
          <w:rFonts w:ascii="黑体" w:hAnsi="黑体"/>
          <w:color w:val="000000" w:themeColor="text1"/>
          <w:sz w:val="32"/>
          <w:szCs w:val="32"/>
        </w:rPr>
        <w:instrText xml:space="preserve"> SEQ </w:instrText>
      </w:r>
      <w:r w:rsidRPr="00CF1241">
        <w:rPr>
          <w:rFonts w:ascii="黑体" w:hAnsi="黑体" w:hint="eastAsia"/>
          <w:color w:val="000000" w:themeColor="text1"/>
          <w:sz w:val="32"/>
          <w:szCs w:val="32"/>
        </w:rPr>
        <w:instrText>表</w:instrText>
      </w:r>
      <w:r w:rsidRPr="00CF1241">
        <w:rPr>
          <w:rFonts w:ascii="黑体" w:hAnsi="黑体"/>
          <w:color w:val="000000" w:themeColor="text1"/>
          <w:sz w:val="32"/>
          <w:szCs w:val="32"/>
        </w:rPr>
        <w:instrText xml:space="preserve"> \* ARABIC </w:instrText>
      </w:r>
      <w:r w:rsidRPr="00CF1241">
        <w:rPr>
          <w:rFonts w:ascii="黑体" w:hAnsi="黑体"/>
          <w:color w:val="000000" w:themeColor="text1"/>
          <w:sz w:val="32"/>
          <w:szCs w:val="32"/>
        </w:rPr>
        <w:fldChar w:fldCharType="separate"/>
      </w:r>
      <w:r w:rsidRPr="00CF1241">
        <w:rPr>
          <w:rFonts w:ascii="黑体" w:hAnsi="黑体"/>
          <w:color w:val="000000" w:themeColor="text1"/>
          <w:sz w:val="32"/>
          <w:szCs w:val="32"/>
        </w:rPr>
        <w:t>1</w:t>
      </w:r>
      <w:r w:rsidRPr="00CF1241">
        <w:rPr>
          <w:rFonts w:ascii="黑体" w:hAnsi="黑体"/>
          <w:color w:val="000000" w:themeColor="text1"/>
          <w:sz w:val="32"/>
          <w:szCs w:val="32"/>
        </w:rPr>
        <w:fldChar w:fldCharType="end"/>
      </w:r>
      <w:r w:rsidRPr="00CF1241">
        <w:rPr>
          <w:rFonts w:ascii="黑体" w:hAnsi="黑体"/>
          <w:color w:val="000000" w:themeColor="text1"/>
          <w:sz w:val="32"/>
          <w:szCs w:val="32"/>
        </w:rPr>
        <w:t xml:space="preserve"> </w:t>
      </w:r>
      <w:r w:rsidRPr="00CF1241">
        <w:rPr>
          <w:rFonts w:ascii="黑体" w:hAnsi="黑体" w:hint="eastAsia"/>
          <w:color w:val="000000" w:themeColor="text1"/>
          <w:sz w:val="32"/>
          <w:szCs w:val="32"/>
        </w:rPr>
        <w:t>《农产品批发市场分类与编码》主要起草单位及人员一览表</w:t>
      </w:r>
    </w:p>
    <w:tbl>
      <w:tblPr>
        <w:tblW w:w="0" w:type="auto"/>
        <w:jc w:val="center"/>
        <w:tblLook w:val="04A0" w:firstRow="1" w:lastRow="0" w:firstColumn="1" w:lastColumn="0" w:noHBand="0" w:noVBand="1"/>
      </w:tblPr>
      <w:tblGrid>
        <w:gridCol w:w="2754"/>
        <w:gridCol w:w="1333"/>
        <w:gridCol w:w="1432"/>
        <w:gridCol w:w="2767"/>
      </w:tblGrid>
      <w:tr w:rsidR="005D4637" w:rsidRPr="00CF1241" w14:paraId="50AD8330" w14:textId="77777777">
        <w:trPr>
          <w:trHeight w:val="540"/>
          <w:tblHeader/>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9AA959A"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b/>
                <w:color w:val="000000" w:themeColor="text1"/>
                <w:kern w:val="0"/>
                <w:sz w:val="32"/>
                <w:szCs w:val="32"/>
              </w:rPr>
            </w:pPr>
            <w:r w:rsidRPr="00CF1241">
              <w:rPr>
                <w:rFonts w:asciiTheme="minorEastAsia" w:eastAsiaTheme="minorEastAsia" w:hAnsiTheme="minorEastAsia"/>
                <w:b/>
                <w:color w:val="000000" w:themeColor="text1"/>
                <w:kern w:val="0"/>
                <w:sz w:val="32"/>
                <w:szCs w:val="32"/>
              </w:rPr>
              <w:t>主要起草单位</w:t>
            </w:r>
          </w:p>
        </w:tc>
        <w:tc>
          <w:tcPr>
            <w:tcW w:w="0" w:type="auto"/>
            <w:tcBorders>
              <w:top w:val="single" w:sz="8" w:space="0" w:color="000000"/>
              <w:left w:val="nil"/>
              <w:bottom w:val="single" w:sz="8" w:space="0" w:color="000000"/>
              <w:right w:val="single" w:sz="8" w:space="0" w:color="000000"/>
            </w:tcBorders>
            <w:vAlign w:val="center"/>
          </w:tcPr>
          <w:p w14:paraId="203A1CA6"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b/>
                <w:color w:val="000000" w:themeColor="text1"/>
                <w:kern w:val="0"/>
                <w:sz w:val="32"/>
                <w:szCs w:val="32"/>
              </w:rPr>
            </w:pPr>
            <w:r w:rsidRPr="00CF1241">
              <w:rPr>
                <w:rFonts w:asciiTheme="minorEastAsia" w:eastAsiaTheme="minorEastAsia" w:hAnsiTheme="minorEastAsia"/>
                <w:b/>
                <w:color w:val="000000" w:themeColor="text1"/>
                <w:kern w:val="0"/>
                <w:sz w:val="32"/>
                <w:szCs w:val="32"/>
              </w:rPr>
              <w:t>主要起草人员</w:t>
            </w:r>
          </w:p>
        </w:tc>
        <w:tc>
          <w:tcPr>
            <w:tcW w:w="1432" w:type="dxa"/>
            <w:tcBorders>
              <w:top w:val="single" w:sz="8" w:space="0" w:color="000000"/>
              <w:left w:val="nil"/>
              <w:bottom w:val="single" w:sz="8" w:space="0" w:color="000000"/>
              <w:right w:val="single" w:sz="8" w:space="0" w:color="000000"/>
            </w:tcBorders>
            <w:vAlign w:val="center"/>
          </w:tcPr>
          <w:p w14:paraId="7069CEC3"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b/>
                <w:color w:val="000000" w:themeColor="text1"/>
                <w:kern w:val="0"/>
                <w:sz w:val="32"/>
                <w:szCs w:val="32"/>
              </w:rPr>
            </w:pPr>
            <w:r w:rsidRPr="00CF1241">
              <w:rPr>
                <w:rFonts w:asciiTheme="minorEastAsia" w:eastAsiaTheme="minorEastAsia" w:hAnsiTheme="minorEastAsia"/>
                <w:b/>
                <w:color w:val="000000" w:themeColor="text1"/>
                <w:kern w:val="0"/>
                <w:sz w:val="32"/>
                <w:szCs w:val="32"/>
              </w:rPr>
              <w:t>职称</w:t>
            </w:r>
          </w:p>
        </w:tc>
        <w:tc>
          <w:tcPr>
            <w:tcW w:w="2767" w:type="dxa"/>
            <w:tcBorders>
              <w:top w:val="single" w:sz="8" w:space="0" w:color="000000"/>
              <w:left w:val="nil"/>
              <w:bottom w:val="single" w:sz="8" w:space="0" w:color="000000"/>
              <w:right w:val="single" w:sz="8" w:space="0" w:color="000000"/>
            </w:tcBorders>
            <w:vAlign w:val="center"/>
          </w:tcPr>
          <w:p w14:paraId="262E1377"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b/>
                <w:color w:val="000000" w:themeColor="text1"/>
                <w:kern w:val="0"/>
                <w:sz w:val="32"/>
                <w:szCs w:val="32"/>
              </w:rPr>
            </w:pPr>
            <w:r w:rsidRPr="00CF1241">
              <w:rPr>
                <w:rFonts w:asciiTheme="minorEastAsia" w:eastAsiaTheme="minorEastAsia" w:hAnsiTheme="minorEastAsia"/>
                <w:b/>
                <w:color w:val="000000" w:themeColor="text1"/>
                <w:kern w:val="0"/>
                <w:sz w:val="32"/>
                <w:szCs w:val="32"/>
              </w:rPr>
              <w:t>任务分工</w:t>
            </w:r>
          </w:p>
        </w:tc>
      </w:tr>
      <w:tr w:rsidR="005D4637" w:rsidRPr="00CF1241" w14:paraId="55D73F3F" w14:textId="77777777">
        <w:trPr>
          <w:trHeight w:val="419"/>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B8EA2CD"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中国科学院地理科学与资源研究所</w:t>
            </w:r>
          </w:p>
        </w:tc>
        <w:tc>
          <w:tcPr>
            <w:tcW w:w="0" w:type="auto"/>
            <w:tcBorders>
              <w:top w:val="single" w:sz="8" w:space="0" w:color="000000"/>
              <w:left w:val="nil"/>
              <w:bottom w:val="single" w:sz="8" w:space="0" w:color="000000"/>
              <w:right w:val="single" w:sz="8" w:space="0" w:color="000000"/>
            </w:tcBorders>
            <w:vAlign w:val="center"/>
          </w:tcPr>
          <w:p w14:paraId="1A086E90"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诸云强</w:t>
            </w:r>
          </w:p>
        </w:tc>
        <w:tc>
          <w:tcPr>
            <w:tcW w:w="1432" w:type="dxa"/>
            <w:tcBorders>
              <w:top w:val="single" w:sz="8" w:space="0" w:color="000000"/>
              <w:left w:val="nil"/>
              <w:bottom w:val="single" w:sz="8" w:space="0" w:color="000000"/>
              <w:right w:val="single" w:sz="8" w:space="0" w:color="000000"/>
            </w:tcBorders>
            <w:vAlign w:val="center"/>
          </w:tcPr>
          <w:p w14:paraId="508646DB"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研究员</w:t>
            </w:r>
          </w:p>
        </w:tc>
        <w:tc>
          <w:tcPr>
            <w:tcW w:w="2767" w:type="dxa"/>
            <w:tcBorders>
              <w:top w:val="single" w:sz="8" w:space="0" w:color="000000"/>
              <w:left w:val="nil"/>
              <w:bottom w:val="single" w:sz="8" w:space="0" w:color="000000"/>
              <w:right w:val="single" w:sz="8" w:space="0" w:color="000000"/>
            </w:tcBorders>
            <w:vAlign w:val="center"/>
          </w:tcPr>
          <w:p w14:paraId="4A591068"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标准总体设计，调研分析，标准起草</w:t>
            </w:r>
          </w:p>
        </w:tc>
      </w:tr>
      <w:tr w:rsidR="005D4637" w:rsidRPr="00CF1241" w14:paraId="1B6D50AD" w14:textId="77777777">
        <w:trPr>
          <w:trHeight w:val="419"/>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DA22915"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lastRenderedPageBreak/>
              <w:t>中国农业科学院农业信息研究所</w:t>
            </w:r>
          </w:p>
        </w:tc>
        <w:tc>
          <w:tcPr>
            <w:tcW w:w="0" w:type="auto"/>
            <w:tcBorders>
              <w:top w:val="single" w:sz="8" w:space="0" w:color="000000"/>
              <w:left w:val="nil"/>
              <w:bottom w:val="single" w:sz="8" w:space="0" w:color="000000"/>
              <w:right w:val="single" w:sz="8" w:space="0" w:color="000000"/>
            </w:tcBorders>
            <w:vAlign w:val="center"/>
          </w:tcPr>
          <w:p w14:paraId="110ED243"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孙 伟</w:t>
            </w:r>
          </w:p>
        </w:tc>
        <w:tc>
          <w:tcPr>
            <w:tcW w:w="1432" w:type="dxa"/>
            <w:tcBorders>
              <w:top w:val="single" w:sz="8" w:space="0" w:color="000000"/>
              <w:left w:val="nil"/>
              <w:bottom w:val="single" w:sz="8" w:space="0" w:color="000000"/>
              <w:right w:val="single" w:sz="8" w:space="0" w:color="000000"/>
            </w:tcBorders>
            <w:vAlign w:val="center"/>
          </w:tcPr>
          <w:p w14:paraId="00A520B2"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副研究员</w:t>
            </w:r>
          </w:p>
        </w:tc>
        <w:tc>
          <w:tcPr>
            <w:tcW w:w="2767" w:type="dxa"/>
            <w:tcBorders>
              <w:top w:val="single" w:sz="8" w:space="0" w:color="000000"/>
              <w:left w:val="nil"/>
              <w:bottom w:val="single" w:sz="8" w:space="0" w:color="000000"/>
              <w:right w:val="single" w:sz="8" w:space="0" w:color="000000"/>
            </w:tcBorders>
          </w:tcPr>
          <w:p w14:paraId="59E403A9"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调研分析，标准起草</w:t>
            </w:r>
          </w:p>
        </w:tc>
      </w:tr>
      <w:tr w:rsidR="005D4637" w:rsidRPr="00CF1241" w14:paraId="04D84A7B" w14:textId="77777777">
        <w:trPr>
          <w:trHeight w:val="419"/>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BBCB977"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贵州农业职业学院</w:t>
            </w:r>
          </w:p>
        </w:tc>
        <w:tc>
          <w:tcPr>
            <w:tcW w:w="0" w:type="auto"/>
            <w:tcBorders>
              <w:top w:val="single" w:sz="8" w:space="0" w:color="000000"/>
              <w:left w:val="nil"/>
              <w:bottom w:val="single" w:sz="8" w:space="0" w:color="000000"/>
              <w:right w:val="single" w:sz="8" w:space="0" w:color="000000"/>
            </w:tcBorders>
            <w:vAlign w:val="center"/>
          </w:tcPr>
          <w:p w14:paraId="2223E20C"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刘明光</w:t>
            </w:r>
          </w:p>
        </w:tc>
        <w:tc>
          <w:tcPr>
            <w:tcW w:w="1432" w:type="dxa"/>
            <w:tcBorders>
              <w:top w:val="single" w:sz="8" w:space="0" w:color="000000"/>
              <w:left w:val="nil"/>
              <w:bottom w:val="single" w:sz="8" w:space="0" w:color="000000"/>
              <w:right w:val="single" w:sz="8" w:space="0" w:color="000000"/>
            </w:tcBorders>
            <w:vAlign w:val="center"/>
          </w:tcPr>
          <w:p w14:paraId="55A3BBB4"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处长</w:t>
            </w:r>
          </w:p>
        </w:tc>
        <w:tc>
          <w:tcPr>
            <w:tcW w:w="2767" w:type="dxa"/>
            <w:tcBorders>
              <w:top w:val="single" w:sz="8" w:space="0" w:color="000000"/>
              <w:left w:val="nil"/>
              <w:bottom w:val="single" w:sz="8" w:space="0" w:color="000000"/>
              <w:right w:val="single" w:sz="8" w:space="0" w:color="000000"/>
            </w:tcBorders>
            <w:vAlign w:val="center"/>
          </w:tcPr>
          <w:p w14:paraId="0564BDF6"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标准起草与测试验证</w:t>
            </w:r>
          </w:p>
        </w:tc>
      </w:tr>
      <w:tr w:rsidR="005D4637" w:rsidRPr="00CF1241" w14:paraId="03C89119" w14:textId="77777777">
        <w:trPr>
          <w:trHeight w:val="419"/>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8AE086D"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中国农业科学院农业信息研究所</w:t>
            </w:r>
          </w:p>
        </w:tc>
        <w:tc>
          <w:tcPr>
            <w:tcW w:w="0" w:type="auto"/>
            <w:tcBorders>
              <w:top w:val="single" w:sz="8" w:space="0" w:color="000000"/>
              <w:left w:val="nil"/>
              <w:bottom w:val="single" w:sz="8" w:space="0" w:color="000000"/>
              <w:right w:val="single" w:sz="8" w:space="0" w:color="000000"/>
            </w:tcBorders>
            <w:vAlign w:val="center"/>
          </w:tcPr>
          <w:p w14:paraId="47864332"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吴建寨</w:t>
            </w:r>
          </w:p>
        </w:tc>
        <w:tc>
          <w:tcPr>
            <w:tcW w:w="1432" w:type="dxa"/>
            <w:tcBorders>
              <w:top w:val="single" w:sz="8" w:space="0" w:color="000000"/>
              <w:left w:val="nil"/>
              <w:bottom w:val="single" w:sz="8" w:space="0" w:color="000000"/>
              <w:right w:val="single" w:sz="8" w:space="0" w:color="000000"/>
            </w:tcBorders>
            <w:vAlign w:val="center"/>
          </w:tcPr>
          <w:p w14:paraId="04CCA9E9"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研究员</w:t>
            </w:r>
          </w:p>
        </w:tc>
        <w:tc>
          <w:tcPr>
            <w:tcW w:w="2767" w:type="dxa"/>
            <w:tcBorders>
              <w:top w:val="single" w:sz="8" w:space="0" w:color="000000"/>
              <w:left w:val="nil"/>
              <w:bottom w:val="single" w:sz="8" w:space="0" w:color="000000"/>
              <w:right w:val="single" w:sz="8" w:space="0" w:color="000000"/>
            </w:tcBorders>
          </w:tcPr>
          <w:p w14:paraId="3A9F13D4"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调研分析与部分内容编制</w:t>
            </w:r>
          </w:p>
        </w:tc>
      </w:tr>
      <w:tr w:rsidR="005D4637" w:rsidRPr="00CF1241" w14:paraId="2211E8B8" w14:textId="77777777">
        <w:trPr>
          <w:trHeight w:val="419"/>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07320D5"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农业农村部信息中心</w:t>
            </w:r>
          </w:p>
        </w:tc>
        <w:tc>
          <w:tcPr>
            <w:tcW w:w="0" w:type="auto"/>
            <w:tcBorders>
              <w:top w:val="single" w:sz="8" w:space="0" w:color="000000"/>
              <w:left w:val="nil"/>
              <w:bottom w:val="single" w:sz="8" w:space="0" w:color="000000"/>
              <w:right w:val="single" w:sz="8" w:space="0" w:color="000000"/>
            </w:tcBorders>
            <w:vAlign w:val="center"/>
          </w:tcPr>
          <w:p w14:paraId="1BBF606D"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贾昕为</w:t>
            </w:r>
          </w:p>
        </w:tc>
        <w:tc>
          <w:tcPr>
            <w:tcW w:w="1432" w:type="dxa"/>
            <w:tcBorders>
              <w:top w:val="single" w:sz="8" w:space="0" w:color="000000"/>
              <w:left w:val="nil"/>
              <w:bottom w:val="single" w:sz="8" w:space="0" w:color="000000"/>
              <w:right w:val="single" w:sz="8" w:space="0" w:color="000000"/>
            </w:tcBorders>
            <w:vAlign w:val="center"/>
          </w:tcPr>
          <w:p w14:paraId="17E2EF4C"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工程师</w:t>
            </w:r>
          </w:p>
        </w:tc>
        <w:tc>
          <w:tcPr>
            <w:tcW w:w="2767" w:type="dxa"/>
            <w:tcBorders>
              <w:top w:val="single" w:sz="8" w:space="0" w:color="000000"/>
              <w:left w:val="nil"/>
              <w:bottom w:val="single" w:sz="8" w:space="0" w:color="000000"/>
              <w:right w:val="single" w:sz="8" w:space="0" w:color="000000"/>
            </w:tcBorders>
          </w:tcPr>
          <w:p w14:paraId="7802E4D6"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调研分析与部分内容编制</w:t>
            </w:r>
          </w:p>
        </w:tc>
      </w:tr>
      <w:tr w:rsidR="005D4637" w:rsidRPr="00CF1241" w14:paraId="400F3995" w14:textId="77777777">
        <w:trPr>
          <w:trHeight w:val="419"/>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419A1CE"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中国农业科学院农业信息研究所</w:t>
            </w:r>
          </w:p>
        </w:tc>
        <w:tc>
          <w:tcPr>
            <w:tcW w:w="0" w:type="auto"/>
            <w:tcBorders>
              <w:top w:val="single" w:sz="8" w:space="0" w:color="000000"/>
              <w:left w:val="nil"/>
              <w:bottom w:val="single" w:sz="8" w:space="0" w:color="000000"/>
              <w:right w:val="single" w:sz="8" w:space="0" w:color="000000"/>
            </w:tcBorders>
            <w:vAlign w:val="center"/>
          </w:tcPr>
          <w:p w14:paraId="06610FD7"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刘继芳</w:t>
            </w:r>
          </w:p>
        </w:tc>
        <w:tc>
          <w:tcPr>
            <w:tcW w:w="1432" w:type="dxa"/>
            <w:tcBorders>
              <w:top w:val="single" w:sz="8" w:space="0" w:color="000000"/>
              <w:left w:val="nil"/>
              <w:bottom w:val="single" w:sz="8" w:space="0" w:color="000000"/>
              <w:right w:val="single" w:sz="8" w:space="0" w:color="000000"/>
            </w:tcBorders>
            <w:vAlign w:val="center"/>
          </w:tcPr>
          <w:p w14:paraId="54A960D4"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研究员</w:t>
            </w:r>
          </w:p>
        </w:tc>
        <w:tc>
          <w:tcPr>
            <w:tcW w:w="2767" w:type="dxa"/>
            <w:tcBorders>
              <w:top w:val="single" w:sz="8" w:space="0" w:color="000000"/>
              <w:left w:val="nil"/>
              <w:bottom w:val="single" w:sz="8" w:space="0" w:color="000000"/>
              <w:right w:val="single" w:sz="8" w:space="0" w:color="000000"/>
            </w:tcBorders>
          </w:tcPr>
          <w:p w14:paraId="00F487ED"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调研分析与部分内容编制</w:t>
            </w:r>
          </w:p>
        </w:tc>
      </w:tr>
      <w:tr w:rsidR="005D4637" w:rsidRPr="00CF1241" w14:paraId="7BF71D57" w14:textId="77777777">
        <w:trPr>
          <w:trHeight w:val="411"/>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320E299"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中国科学院地理科学与资源研究所</w:t>
            </w:r>
          </w:p>
        </w:tc>
        <w:tc>
          <w:tcPr>
            <w:tcW w:w="0" w:type="auto"/>
            <w:tcBorders>
              <w:top w:val="single" w:sz="8" w:space="0" w:color="000000"/>
              <w:left w:val="nil"/>
              <w:bottom w:val="single" w:sz="8" w:space="0" w:color="000000"/>
              <w:right w:val="single" w:sz="8" w:space="0" w:color="000000"/>
            </w:tcBorders>
            <w:vAlign w:val="center"/>
          </w:tcPr>
          <w:p w14:paraId="3FA1C1E0"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陈鹏飞</w:t>
            </w:r>
          </w:p>
        </w:tc>
        <w:tc>
          <w:tcPr>
            <w:tcW w:w="1432" w:type="dxa"/>
            <w:tcBorders>
              <w:top w:val="single" w:sz="8" w:space="0" w:color="000000"/>
              <w:left w:val="nil"/>
              <w:bottom w:val="single" w:sz="8" w:space="0" w:color="000000"/>
              <w:right w:val="single" w:sz="8" w:space="0" w:color="000000"/>
            </w:tcBorders>
            <w:vAlign w:val="center"/>
          </w:tcPr>
          <w:p w14:paraId="3B97945A"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副研究员</w:t>
            </w:r>
          </w:p>
        </w:tc>
        <w:tc>
          <w:tcPr>
            <w:tcW w:w="2767" w:type="dxa"/>
            <w:tcBorders>
              <w:top w:val="single" w:sz="8" w:space="0" w:color="000000"/>
              <w:left w:val="nil"/>
              <w:bottom w:val="single" w:sz="8" w:space="0" w:color="000000"/>
              <w:right w:val="single" w:sz="8" w:space="0" w:color="000000"/>
            </w:tcBorders>
          </w:tcPr>
          <w:p w14:paraId="412322B4"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调研分析与内容修改</w:t>
            </w:r>
          </w:p>
        </w:tc>
      </w:tr>
      <w:tr w:rsidR="005D4637" w:rsidRPr="00CF1241" w14:paraId="716B60DD" w14:textId="77777777">
        <w:trPr>
          <w:trHeight w:val="402"/>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22D9D86"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中国科学院地理科学与资源研究所</w:t>
            </w:r>
          </w:p>
        </w:tc>
        <w:tc>
          <w:tcPr>
            <w:tcW w:w="0" w:type="auto"/>
            <w:tcBorders>
              <w:top w:val="single" w:sz="8" w:space="0" w:color="000000"/>
              <w:left w:val="nil"/>
              <w:bottom w:val="single" w:sz="8" w:space="0" w:color="000000"/>
              <w:right w:val="single" w:sz="8" w:space="0" w:color="000000"/>
            </w:tcBorders>
            <w:vAlign w:val="center"/>
          </w:tcPr>
          <w:p w14:paraId="3B00EE87"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宋 佳</w:t>
            </w:r>
          </w:p>
        </w:tc>
        <w:tc>
          <w:tcPr>
            <w:tcW w:w="1432" w:type="dxa"/>
            <w:tcBorders>
              <w:top w:val="single" w:sz="8" w:space="0" w:color="000000"/>
              <w:left w:val="nil"/>
              <w:bottom w:val="single" w:sz="8" w:space="0" w:color="000000"/>
              <w:right w:val="single" w:sz="8" w:space="0" w:color="000000"/>
            </w:tcBorders>
            <w:vAlign w:val="center"/>
          </w:tcPr>
          <w:p w14:paraId="2DCB8A82"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副研究员</w:t>
            </w:r>
          </w:p>
        </w:tc>
        <w:tc>
          <w:tcPr>
            <w:tcW w:w="2767" w:type="dxa"/>
            <w:tcBorders>
              <w:top w:val="single" w:sz="8" w:space="0" w:color="000000"/>
              <w:left w:val="nil"/>
              <w:bottom w:val="single" w:sz="8" w:space="0" w:color="000000"/>
              <w:right w:val="single" w:sz="8" w:space="0" w:color="000000"/>
            </w:tcBorders>
          </w:tcPr>
          <w:p w14:paraId="748D726B"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调研分析与内容修改</w:t>
            </w:r>
          </w:p>
        </w:tc>
      </w:tr>
      <w:tr w:rsidR="005D4637" w:rsidRPr="00CF1241" w14:paraId="1A7C3F89" w14:textId="77777777">
        <w:trPr>
          <w:trHeight w:val="402"/>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6FF100"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北京超图软件股份有限公司</w:t>
            </w:r>
          </w:p>
        </w:tc>
        <w:tc>
          <w:tcPr>
            <w:tcW w:w="0" w:type="auto"/>
            <w:tcBorders>
              <w:top w:val="single" w:sz="8" w:space="0" w:color="000000"/>
              <w:left w:val="nil"/>
              <w:bottom w:val="single" w:sz="8" w:space="0" w:color="000000"/>
              <w:right w:val="single" w:sz="8" w:space="0" w:color="000000"/>
            </w:tcBorders>
            <w:vAlign w:val="center"/>
          </w:tcPr>
          <w:p w14:paraId="447D6A70"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石伟伟</w:t>
            </w:r>
          </w:p>
        </w:tc>
        <w:tc>
          <w:tcPr>
            <w:tcW w:w="1432" w:type="dxa"/>
            <w:tcBorders>
              <w:top w:val="single" w:sz="8" w:space="0" w:color="000000"/>
              <w:left w:val="nil"/>
              <w:bottom w:val="single" w:sz="8" w:space="0" w:color="000000"/>
              <w:right w:val="single" w:sz="8" w:space="0" w:color="000000"/>
            </w:tcBorders>
            <w:vAlign w:val="center"/>
          </w:tcPr>
          <w:p w14:paraId="1A691193"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高级工程师</w:t>
            </w:r>
          </w:p>
        </w:tc>
        <w:tc>
          <w:tcPr>
            <w:tcW w:w="2767" w:type="dxa"/>
            <w:tcBorders>
              <w:top w:val="single" w:sz="8" w:space="0" w:color="000000"/>
              <w:left w:val="nil"/>
              <w:bottom w:val="single" w:sz="8" w:space="0" w:color="000000"/>
              <w:right w:val="single" w:sz="8" w:space="0" w:color="000000"/>
            </w:tcBorders>
            <w:vAlign w:val="center"/>
          </w:tcPr>
          <w:p w14:paraId="4BD3E16F"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调研分析与内容修改</w:t>
            </w:r>
          </w:p>
        </w:tc>
      </w:tr>
      <w:tr w:rsidR="005D4637" w:rsidRPr="00CF1241" w14:paraId="2ADACFCF" w14:textId="77777777">
        <w:trPr>
          <w:trHeight w:val="402"/>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B9E26F0"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贵州省农业信息中心</w:t>
            </w:r>
          </w:p>
        </w:tc>
        <w:tc>
          <w:tcPr>
            <w:tcW w:w="0" w:type="auto"/>
            <w:tcBorders>
              <w:top w:val="single" w:sz="8" w:space="0" w:color="000000"/>
              <w:left w:val="nil"/>
              <w:bottom w:val="single" w:sz="8" w:space="0" w:color="000000"/>
              <w:right w:val="single" w:sz="8" w:space="0" w:color="000000"/>
            </w:tcBorders>
            <w:vAlign w:val="center"/>
          </w:tcPr>
          <w:p w14:paraId="6D48998E"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晏 宏</w:t>
            </w:r>
          </w:p>
        </w:tc>
        <w:tc>
          <w:tcPr>
            <w:tcW w:w="1432" w:type="dxa"/>
            <w:tcBorders>
              <w:top w:val="single" w:sz="8" w:space="0" w:color="000000"/>
              <w:left w:val="nil"/>
              <w:bottom w:val="single" w:sz="8" w:space="0" w:color="000000"/>
              <w:right w:val="single" w:sz="8" w:space="0" w:color="000000"/>
            </w:tcBorders>
            <w:vAlign w:val="center"/>
          </w:tcPr>
          <w:p w14:paraId="1537CAA9"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主任</w:t>
            </w:r>
          </w:p>
        </w:tc>
        <w:tc>
          <w:tcPr>
            <w:tcW w:w="2767" w:type="dxa"/>
            <w:tcBorders>
              <w:top w:val="single" w:sz="8" w:space="0" w:color="000000"/>
              <w:left w:val="nil"/>
              <w:bottom w:val="single" w:sz="8" w:space="0" w:color="000000"/>
              <w:right w:val="single" w:sz="8" w:space="0" w:color="000000"/>
            </w:tcBorders>
          </w:tcPr>
          <w:p w14:paraId="1866626E"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标准测试验证</w:t>
            </w:r>
          </w:p>
        </w:tc>
      </w:tr>
      <w:tr w:rsidR="005D4637" w:rsidRPr="00CF1241" w14:paraId="19EAE8BE" w14:textId="77777777">
        <w:trPr>
          <w:trHeight w:val="402"/>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762F45E"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lastRenderedPageBreak/>
              <w:t>贵州省农业信息中心</w:t>
            </w:r>
          </w:p>
        </w:tc>
        <w:tc>
          <w:tcPr>
            <w:tcW w:w="0" w:type="auto"/>
            <w:tcBorders>
              <w:top w:val="single" w:sz="8" w:space="0" w:color="000000"/>
              <w:left w:val="nil"/>
              <w:bottom w:val="single" w:sz="8" w:space="0" w:color="000000"/>
              <w:right w:val="single" w:sz="8" w:space="0" w:color="000000"/>
            </w:tcBorders>
            <w:vAlign w:val="center"/>
          </w:tcPr>
          <w:p w14:paraId="1A458E85"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朱 腾</w:t>
            </w:r>
          </w:p>
        </w:tc>
        <w:tc>
          <w:tcPr>
            <w:tcW w:w="1432" w:type="dxa"/>
            <w:tcBorders>
              <w:top w:val="single" w:sz="8" w:space="0" w:color="000000"/>
              <w:left w:val="nil"/>
              <w:bottom w:val="single" w:sz="8" w:space="0" w:color="000000"/>
              <w:right w:val="single" w:sz="8" w:space="0" w:color="000000"/>
            </w:tcBorders>
            <w:vAlign w:val="center"/>
          </w:tcPr>
          <w:p w14:paraId="79794C05"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工程师</w:t>
            </w:r>
          </w:p>
        </w:tc>
        <w:tc>
          <w:tcPr>
            <w:tcW w:w="2767" w:type="dxa"/>
            <w:tcBorders>
              <w:top w:val="single" w:sz="8" w:space="0" w:color="000000"/>
              <w:left w:val="nil"/>
              <w:bottom w:val="single" w:sz="8" w:space="0" w:color="000000"/>
              <w:right w:val="single" w:sz="8" w:space="0" w:color="000000"/>
            </w:tcBorders>
          </w:tcPr>
          <w:p w14:paraId="3D665580"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标准测试验证</w:t>
            </w:r>
          </w:p>
        </w:tc>
      </w:tr>
      <w:tr w:rsidR="005D4637" w:rsidRPr="00CF1241" w14:paraId="4C21C74C" w14:textId="77777777">
        <w:trPr>
          <w:trHeight w:val="402"/>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3EF814F"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贵州省农业科学院科技信息研究所</w:t>
            </w:r>
          </w:p>
        </w:tc>
        <w:tc>
          <w:tcPr>
            <w:tcW w:w="0" w:type="auto"/>
            <w:tcBorders>
              <w:top w:val="single" w:sz="8" w:space="0" w:color="000000"/>
              <w:left w:val="nil"/>
              <w:bottom w:val="single" w:sz="8" w:space="0" w:color="000000"/>
              <w:right w:val="single" w:sz="8" w:space="0" w:color="000000"/>
            </w:tcBorders>
            <w:vAlign w:val="center"/>
          </w:tcPr>
          <w:p w14:paraId="7640AE0E"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赵泽英</w:t>
            </w:r>
          </w:p>
        </w:tc>
        <w:tc>
          <w:tcPr>
            <w:tcW w:w="1432" w:type="dxa"/>
            <w:tcBorders>
              <w:top w:val="single" w:sz="8" w:space="0" w:color="000000"/>
              <w:left w:val="nil"/>
              <w:bottom w:val="single" w:sz="8" w:space="0" w:color="000000"/>
              <w:right w:val="single" w:sz="8" w:space="0" w:color="000000"/>
            </w:tcBorders>
            <w:vAlign w:val="center"/>
          </w:tcPr>
          <w:p w14:paraId="2A6240AE"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研究员</w:t>
            </w:r>
          </w:p>
        </w:tc>
        <w:tc>
          <w:tcPr>
            <w:tcW w:w="2767" w:type="dxa"/>
            <w:tcBorders>
              <w:top w:val="single" w:sz="8" w:space="0" w:color="000000"/>
              <w:left w:val="nil"/>
              <w:bottom w:val="single" w:sz="8" w:space="0" w:color="000000"/>
              <w:right w:val="single" w:sz="8" w:space="0" w:color="000000"/>
            </w:tcBorders>
            <w:vAlign w:val="center"/>
          </w:tcPr>
          <w:p w14:paraId="165814C7"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标准测试验证</w:t>
            </w:r>
          </w:p>
        </w:tc>
      </w:tr>
      <w:tr w:rsidR="005D4637" w:rsidRPr="00CF1241" w14:paraId="7C87CC78" w14:textId="77777777">
        <w:trPr>
          <w:trHeight w:val="402"/>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6E78082"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sz w:val="32"/>
                <w:szCs w:val="32"/>
              </w:rPr>
              <w:t>北京农业信息技术研究中心</w:t>
            </w:r>
          </w:p>
        </w:tc>
        <w:tc>
          <w:tcPr>
            <w:tcW w:w="0" w:type="auto"/>
            <w:tcBorders>
              <w:top w:val="single" w:sz="8" w:space="0" w:color="000000"/>
              <w:left w:val="nil"/>
              <w:bottom w:val="single" w:sz="8" w:space="0" w:color="000000"/>
              <w:right w:val="single" w:sz="8" w:space="0" w:color="000000"/>
            </w:tcBorders>
            <w:vAlign w:val="center"/>
          </w:tcPr>
          <w:p w14:paraId="3A39C329" w14:textId="77777777" w:rsidR="005D4637" w:rsidRPr="00CF1241" w:rsidRDefault="00A20822" w:rsidP="00CF1241">
            <w:pPr>
              <w:widowControl/>
              <w:adjustRightInd w:val="0"/>
              <w:snapToGrid w:val="0"/>
              <w:spacing w:line="600" w:lineRule="exact"/>
              <w:jc w:val="center"/>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潘瑜春</w:t>
            </w:r>
          </w:p>
        </w:tc>
        <w:tc>
          <w:tcPr>
            <w:tcW w:w="1432" w:type="dxa"/>
            <w:tcBorders>
              <w:top w:val="single" w:sz="8" w:space="0" w:color="000000"/>
              <w:left w:val="nil"/>
              <w:bottom w:val="single" w:sz="8" w:space="0" w:color="000000"/>
              <w:right w:val="single" w:sz="8" w:space="0" w:color="000000"/>
            </w:tcBorders>
            <w:vAlign w:val="center"/>
          </w:tcPr>
          <w:p w14:paraId="5500BDC1"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研究员</w:t>
            </w:r>
          </w:p>
        </w:tc>
        <w:tc>
          <w:tcPr>
            <w:tcW w:w="2767" w:type="dxa"/>
            <w:tcBorders>
              <w:top w:val="single" w:sz="8" w:space="0" w:color="000000"/>
              <w:left w:val="nil"/>
              <w:bottom w:val="single" w:sz="8" w:space="0" w:color="000000"/>
              <w:right w:val="single" w:sz="8" w:space="0" w:color="000000"/>
            </w:tcBorders>
            <w:vAlign w:val="center"/>
          </w:tcPr>
          <w:p w14:paraId="187C885B" w14:textId="77777777" w:rsidR="005D4637" w:rsidRPr="00CF1241" w:rsidRDefault="00A20822" w:rsidP="00CF1241">
            <w:pPr>
              <w:widowControl/>
              <w:adjustRightInd w:val="0"/>
              <w:snapToGrid w:val="0"/>
              <w:spacing w:line="600" w:lineRule="exact"/>
              <w:rPr>
                <w:rFonts w:asciiTheme="minorEastAsia" w:eastAsiaTheme="minorEastAsia" w:hAnsiTheme="minorEastAsia"/>
                <w:color w:val="000000" w:themeColor="text1"/>
                <w:kern w:val="0"/>
                <w:sz w:val="32"/>
                <w:szCs w:val="32"/>
              </w:rPr>
            </w:pPr>
            <w:r w:rsidRPr="00CF1241">
              <w:rPr>
                <w:rFonts w:asciiTheme="minorEastAsia" w:eastAsiaTheme="minorEastAsia" w:hAnsiTheme="minorEastAsia" w:hint="eastAsia"/>
                <w:color w:val="000000" w:themeColor="text1"/>
                <w:kern w:val="0"/>
                <w:sz w:val="32"/>
                <w:szCs w:val="32"/>
              </w:rPr>
              <w:t>标准修改</w:t>
            </w:r>
          </w:p>
        </w:tc>
      </w:tr>
    </w:tbl>
    <w:p w14:paraId="00BC0764" w14:textId="77777777" w:rsidR="005D4637" w:rsidRPr="00CF1241" w:rsidRDefault="00A20822" w:rsidP="00CF1241">
      <w:pPr>
        <w:adjustRightInd w:val="0"/>
        <w:snapToGrid w:val="0"/>
        <w:spacing w:line="600" w:lineRule="exact"/>
        <w:ind w:firstLineChars="200" w:firstLine="643"/>
        <w:rPr>
          <w:rFonts w:ascii="宋体" w:hAnsi="宋体" w:cs="宋体"/>
          <w:b/>
          <w:bCs/>
          <w:color w:val="000000" w:themeColor="text1"/>
          <w:sz w:val="32"/>
          <w:szCs w:val="32"/>
        </w:rPr>
      </w:pPr>
      <w:r w:rsidRPr="00CF1241">
        <w:rPr>
          <w:rFonts w:ascii="宋体" w:hAnsi="宋体" w:cs="宋体" w:hint="eastAsia"/>
          <w:b/>
          <w:bCs/>
          <w:color w:val="000000" w:themeColor="text1"/>
          <w:sz w:val="32"/>
          <w:szCs w:val="32"/>
        </w:rPr>
        <w:t>（2）调查研究过程及关键问题调研</w:t>
      </w:r>
    </w:p>
    <w:p w14:paraId="48743B1A" w14:textId="77777777" w:rsidR="005D4637" w:rsidRPr="00CF1241" w:rsidRDefault="00A20822" w:rsidP="00CF1241">
      <w:pPr>
        <w:pStyle w:val="af3"/>
        <w:adjustRightInd w:val="0"/>
        <w:snapToGrid w:val="0"/>
        <w:spacing w:line="600" w:lineRule="exact"/>
        <w:ind w:firstLineChars="0" w:firstLine="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202</w:t>
      </w:r>
      <w:r w:rsidRPr="00CF1241">
        <w:rPr>
          <w:rFonts w:asciiTheme="minorEastAsia" w:hAnsiTheme="minorEastAsia"/>
          <w:color w:val="000000" w:themeColor="text1"/>
          <w:sz w:val="32"/>
          <w:szCs w:val="32"/>
        </w:rPr>
        <w:t>1</w:t>
      </w:r>
      <w:r w:rsidRPr="00CF1241">
        <w:rPr>
          <w:rFonts w:asciiTheme="minorEastAsia" w:hAnsiTheme="minorEastAsia" w:hint="eastAsia"/>
          <w:color w:val="000000" w:themeColor="text1"/>
          <w:sz w:val="32"/>
          <w:szCs w:val="32"/>
        </w:rPr>
        <w:t>年</w:t>
      </w:r>
      <w:r w:rsidRPr="00CF1241">
        <w:rPr>
          <w:rFonts w:asciiTheme="minorEastAsia" w:hAnsiTheme="minorEastAsia"/>
          <w:color w:val="000000" w:themeColor="text1"/>
          <w:sz w:val="32"/>
          <w:szCs w:val="32"/>
        </w:rPr>
        <w:t>6</w:t>
      </w:r>
      <w:r w:rsidRPr="00CF1241">
        <w:rPr>
          <w:rFonts w:asciiTheme="minorEastAsia" w:hAnsiTheme="minorEastAsia" w:hint="eastAsia"/>
          <w:color w:val="000000" w:themeColor="text1"/>
          <w:sz w:val="32"/>
          <w:szCs w:val="32"/>
        </w:rPr>
        <w:t>月-</w:t>
      </w:r>
      <w:r w:rsidRPr="00CF1241">
        <w:rPr>
          <w:rFonts w:asciiTheme="minorEastAsia" w:hAnsiTheme="minorEastAsia"/>
          <w:color w:val="000000" w:themeColor="text1"/>
          <w:sz w:val="32"/>
          <w:szCs w:val="32"/>
        </w:rPr>
        <w:t>8</w:t>
      </w:r>
      <w:r w:rsidRPr="00CF1241">
        <w:rPr>
          <w:rFonts w:asciiTheme="minorEastAsia" w:hAnsiTheme="minorEastAsia" w:hint="eastAsia"/>
          <w:color w:val="000000" w:themeColor="text1"/>
          <w:sz w:val="32"/>
          <w:szCs w:val="32"/>
        </w:rPr>
        <w:t>月，《农产品批发市场</w:t>
      </w:r>
      <w:r w:rsidRPr="00CF1241">
        <w:rPr>
          <w:rFonts w:asciiTheme="minorEastAsia" w:hAnsiTheme="minorEastAsia"/>
          <w:color w:val="000000" w:themeColor="text1"/>
          <w:sz w:val="32"/>
          <w:szCs w:val="32"/>
        </w:rPr>
        <w:t>分类与编码</w:t>
      </w:r>
      <w:r w:rsidRPr="00CF1241">
        <w:rPr>
          <w:rFonts w:asciiTheme="minorEastAsia" w:hAnsiTheme="minorEastAsia" w:hint="eastAsia"/>
          <w:color w:val="000000" w:themeColor="text1"/>
          <w:sz w:val="32"/>
          <w:szCs w:val="32"/>
        </w:rPr>
        <w:t>》工作组对农产品批发市场分类涉及的相关文献、标准和国家政策等资料进行了详细的调研；查阅了相关的国家标准、行业标准、地方标准和</w:t>
      </w:r>
      <w:r w:rsidRPr="00CF1241">
        <w:rPr>
          <w:rFonts w:asciiTheme="minorEastAsia" w:hAnsiTheme="minorEastAsia"/>
          <w:color w:val="000000" w:themeColor="text1"/>
          <w:sz w:val="32"/>
          <w:szCs w:val="32"/>
        </w:rPr>
        <w:t>政策文件等20</w:t>
      </w:r>
      <w:r w:rsidRPr="00CF1241">
        <w:rPr>
          <w:rFonts w:asciiTheme="minorEastAsia" w:hAnsiTheme="minorEastAsia" w:hint="eastAsia"/>
          <w:color w:val="000000" w:themeColor="text1"/>
          <w:sz w:val="32"/>
          <w:szCs w:val="32"/>
        </w:rPr>
        <w:t>余份；分组调研了</w:t>
      </w:r>
      <w:r w:rsidRPr="00CF1241">
        <w:rPr>
          <w:rFonts w:asciiTheme="minorEastAsia" w:hAnsiTheme="minorEastAsia"/>
          <w:color w:val="000000" w:themeColor="text1"/>
          <w:sz w:val="32"/>
          <w:szCs w:val="32"/>
        </w:rPr>
        <w:t>全国农产品</w:t>
      </w:r>
      <w:r w:rsidRPr="00CF1241">
        <w:rPr>
          <w:rFonts w:asciiTheme="minorEastAsia" w:hAnsiTheme="minorEastAsia" w:hint="eastAsia"/>
          <w:color w:val="000000" w:themeColor="text1"/>
          <w:sz w:val="32"/>
          <w:szCs w:val="32"/>
        </w:rPr>
        <w:t>批发市场分类、</w:t>
      </w:r>
      <w:r w:rsidRPr="00CF1241">
        <w:rPr>
          <w:rFonts w:asciiTheme="minorEastAsia" w:hAnsiTheme="minorEastAsia"/>
          <w:color w:val="000000" w:themeColor="text1"/>
          <w:sz w:val="32"/>
          <w:szCs w:val="32"/>
        </w:rPr>
        <w:t>分级</w:t>
      </w:r>
      <w:r w:rsidRPr="00CF1241">
        <w:rPr>
          <w:rFonts w:asciiTheme="minorEastAsia" w:hAnsiTheme="minorEastAsia" w:hint="eastAsia"/>
          <w:color w:val="000000" w:themeColor="text1"/>
          <w:sz w:val="32"/>
          <w:szCs w:val="32"/>
        </w:rPr>
        <w:t>状况，</w:t>
      </w:r>
      <w:r w:rsidRPr="00CF1241">
        <w:rPr>
          <w:rFonts w:asciiTheme="minorEastAsia" w:hAnsiTheme="minorEastAsia"/>
          <w:color w:val="000000" w:themeColor="text1"/>
          <w:sz w:val="32"/>
          <w:szCs w:val="32"/>
        </w:rPr>
        <w:t>农产品</w:t>
      </w:r>
      <w:r w:rsidRPr="00CF1241">
        <w:rPr>
          <w:rFonts w:asciiTheme="minorEastAsia" w:hAnsiTheme="minorEastAsia" w:hint="eastAsia"/>
          <w:color w:val="000000" w:themeColor="text1"/>
          <w:sz w:val="32"/>
          <w:szCs w:val="32"/>
        </w:rPr>
        <w:t>批发市场</w:t>
      </w:r>
      <w:r w:rsidRPr="00CF1241">
        <w:rPr>
          <w:rFonts w:asciiTheme="minorEastAsia" w:hAnsiTheme="minorEastAsia"/>
          <w:color w:val="000000" w:themeColor="text1"/>
          <w:sz w:val="32"/>
          <w:szCs w:val="32"/>
        </w:rPr>
        <w:t>市场信息化</w:t>
      </w:r>
      <w:r w:rsidRPr="00CF1241">
        <w:rPr>
          <w:rFonts w:asciiTheme="minorEastAsia" w:hAnsiTheme="minorEastAsia" w:hint="eastAsia"/>
          <w:color w:val="000000" w:themeColor="text1"/>
          <w:sz w:val="32"/>
          <w:szCs w:val="32"/>
        </w:rPr>
        <w:t>水平，</w:t>
      </w:r>
      <w:r w:rsidRPr="00CF1241">
        <w:rPr>
          <w:rFonts w:asciiTheme="minorEastAsia" w:hAnsiTheme="minorEastAsia"/>
          <w:color w:val="000000" w:themeColor="text1"/>
          <w:sz w:val="32"/>
          <w:szCs w:val="32"/>
        </w:rPr>
        <w:t>特别是信息采集</w:t>
      </w:r>
      <w:r w:rsidRPr="00CF1241">
        <w:rPr>
          <w:rFonts w:asciiTheme="minorEastAsia" w:hAnsiTheme="minorEastAsia" w:hint="eastAsia"/>
          <w:color w:val="000000" w:themeColor="text1"/>
          <w:sz w:val="32"/>
          <w:szCs w:val="32"/>
        </w:rPr>
        <w:t>共享现状</w:t>
      </w:r>
      <w:r w:rsidRPr="00CF1241">
        <w:rPr>
          <w:rFonts w:asciiTheme="minorEastAsia" w:hAnsiTheme="minorEastAsia"/>
          <w:color w:val="000000" w:themeColor="text1"/>
          <w:sz w:val="32"/>
          <w:szCs w:val="32"/>
        </w:rPr>
        <w:t>，分析</w:t>
      </w:r>
      <w:r w:rsidRPr="00CF1241">
        <w:rPr>
          <w:rFonts w:asciiTheme="minorEastAsia" w:hAnsiTheme="minorEastAsia" w:hint="eastAsia"/>
          <w:color w:val="000000" w:themeColor="text1"/>
          <w:sz w:val="32"/>
          <w:szCs w:val="32"/>
        </w:rPr>
        <w:t>了</w:t>
      </w:r>
      <w:r w:rsidRPr="00CF1241">
        <w:rPr>
          <w:rFonts w:asciiTheme="minorEastAsia" w:hAnsiTheme="minorEastAsia"/>
          <w:color w:val="000000" w:themeColor="text1"/>
          <w:sz w:val="32"/>
          <w:szCs w:val="32"/>
        </w:rPr>
        <w:t>农产品批发市场数字化管理和现代化治理对分类编码的需求</w:t>
      </w:r>
      <w:r w:rsidRPr="00CF1241">
        <w:rPr>
          <w:rFonts w:asciiTheme="minorEastAsia" w:hAnsiTheme="minorEastAsia" w:hint="eastAsia"/>
          <w:color w:val="000000" w:themeColor="text1"/>
          <w:sz w:val="32"/>
          <w:szCs w:val="32"/>
        </w:rPr>
        <w:t>，并就</w:t>
      </w:r>
      <w:r w:rsidRPr="00CF1241">
        <w:rPr>
          <w:rFonts w:asciiTheme="minorEastAsia" w:hAnsiTheme="minorEastAsia"/>
          <w:color w:val="000000" w:themeColor="text1"/>
          <w:sz w:val="32"/>
          <w:szCs w:val="32"/>
        </w:rPr>
        <w:t>调研中</w:t>
      </w:r>
      <w:r w:rsidRPr="00CF1241">
        <w:rPr>
          <w:rFonts w:asciiTheme="minorEastAsia" w:hAnsiTheme="minorEastAsia" w:cs="Batang" w:hint="eastAsia"/>
          <w:color w:val="000000" w:themeColor="text1"/>
          <w:sz w:val="32"/>
          <w:szCs w:val="32"/>
          <w:lang w:eastAsia="ko-KR"/>
        </w:rPr>
        <w:t>遇到</w:t>
      </w:r>
      <w:r w:rsidRPr="00CF1241">
        <w:rPr>
          <w:rFonts w:asciiTheme="minorEastAsia" w:hAnsiTheme="minorEastAsia" w:cs="Batang"/>
          <w:color w:val="000000" w:themeColor="text1"/>
          <w:sz w:val="32"/>
          <w:szCs w:val="32"/>
          <w:lang w:eastAsia="ko-KR"/>
        </w:rPr>
        <w:t>的问题</w:t>
      </w:r>
      <w:r w:rsidRPr="00CF1241">
        <w:rPr>
          <w:rFonts w:asciiTheme="minorEastAsia" w:hAnsiTheme="minorEastAsia" w:hint="eastAsia"/>
          <w:color w:val="000000" w:themeColor="text1"/>
          <w:sz w:val="32"/>
          <w:szCs w:val="32"/>
        </w:rPr>
        <w:t>咨询了农产品流通</w:t>
      </w:r>
      <w:r w:rsidRPr="00CF1241">
        <w:rPr>
          <w:rFonts w:asciiTheme="minorEastAsia" w:hAnsiTheme="minorEastAsia"/>
          <w:color w:val="000000" w:themeColor="text1"/>
          <w:sz w:val="32"/>
          <w:szCs w:val="32"/>
        </w:rPr>
        <w:t>、</w:t>
      </w:r>
      <w:r w:rsidRPr="00CF1241">
        <w:rPr>
          <w:rFonts w:asciiTheme="minorEastAsia" w:hAnsiTheme="minorEastAsia" w:hint="eastAsia"/>
          <w:color w:val="000000" w:themeColor="text1"/>
          <w:sz w:val="32"/>
          <w:szCs w:val="32"/>
        </w:rPr>
        <w:t>农产品质量安全</w:t>
      </w:r>
      <w:r w:rsidRPr="00CF1241">
        <w:rPr>
          <w:rFonts w:asciiTheme="minorEastAsia" w:hAnsiTheme="minorEastAsia"/>
          <w:color w:val="000000" w:themeColor="text1"/>
          <w:sz w:val="32"/>
          <w:szCs w:val="32"/>
        </w:rPr>
        <w:t>、</w:t>
      </w:r>
      <w:r w:rsidRPr="00CF1241">
        <w:rPr>
          <w:rFonts w:asciiTheme="minorEastAsia" w:hAnsiTheme="minorEastAsia" w:hint="eastAsia"/>
          <w:color w:val="000000" w:themeColor="text1"/>
          <w:sz w:val="32"/>
          <w:szCs w:val="32"/>
        </w:rPr>
        <w:t>农业信息化等领域和相关管理部门的专家意见。基于</w:t>
      </w:r>
      <w:r w:rsidRPr="00CF1241">
        <w:rPr>
          <w:rFonts w:asciiTheme="minorEastAsia" w:hAnsiTheme="minorEastAsia"/>
          <w:color w:val="000000" w:themeColor="text1"/>
          <w:sz w:val="32"/>
          <w:szCs w:val="32"/>
        </w:rPr>
        <w:t>调研结果</w:t>
      </w:r>
      <w:r w:rsidRPr="00CF1241">
        <w:rPr>
          <w:rFonts w:asciiTheme="minorEastAsia" w:hAnsiTheme="minorEastAsia" w:hint="eastAsia"/>
          <w:color w:val="000000" w:themeColor="text1"/>
          <w:sz w:val="32"/>
          <w:szCs w:val="32"/>
        </w:rPr>
        <w:t>，进行了详细的分析，并制定了具体</w:t>
      </w:r>
      <w:r w:rsidRPr="00CF1241">
        <w:rPr>
          <w:rFonts w:asciiTheme="minorEastAsia" w:hAnsiTheme="minorEastAsia"/>
          <w:color w:val="000000" w:themeColor="text1"/>
          <w:sz w:val="32"/>
          <w:szCs w:val="32"/>
        </w:rPr>
        <w:t>的研究方案。</w:t>
      </w:r>
    </w:p>
    <w:p w14:paraId="2E0C41FE" w14:textId="77777777" w:rsidR="005D4637" w:rsidRPr="00CF1241" w:rsidRDefault="00A20822" w:rsidP="00CF1241">
      <w:pPr>
        <w:pStyle w:val="af3"/>
        <w:adjustRightInd w:val="0"/>
        <w:snapToGrid w:val="0"/>
        <w:spacing w:line="600" w:lineRule="exact"/>
        <w:ind w:firstLine="640"/>
        <w:rPr>
          <w:rFonts w:ascii="Times New Roman" w:eastAsia="黑体"/>
          <w:color w:val="000000" w:themeColor="text1"/>
          <w:sz w:val="32"/>
          <w:szCs w:val="32"/>
        </w:rPr>
      </w:pPr>
      <w:r w:rsidRPr="00CF1241">
        <w:rPr>
          <w:rFonts w:asciiTheme="minorEastAsia" w:hAnsiTheme="minorEastAsia"/>
          <w:color w:val="000000" w:themeColor="text1"/>
          <w:sz w:val="32"/>
          <w:szCs w:val="32"/>
        </w:rPr>
        <w:t>在收集</w:t>
      </w:r>
      <w:r w:rsidRPr="00CF1241">
        <w:rPr>
          <w:rFonts w:asciiTheme="minorEastAsia" w:hAnsiTheme="minorEastAsia" w:hint="eastAsia"/>
          <w:color w:val="000000" w:themeColor="text1"/>
          <w:sz w:val="32"/>
          <w:szCs w:val="32"/>
        </w:rPr>
        <w:t>和</w:t>
      </w:r>
      <w:r w:rsidRPr="00CF1241">
        <w:rPr>
          <w:rFonts w:asciiTheme="minorEastAsia" w:hAnsiTheme="minorEastAsia"/>
          <w:color w:val="000000" w:themeColor="text1"/>
          <w:sz w:val="32"/>
          <w:szCs w:val="32"/>
        </w:rPr>
        <w:t>分析整理相关资料的基础上，2021年10月，标准</w:t>
      </w:r>
      <w:r w:rsidRPr="00CF1241">
        <w:rPr>
          <w:rFonts w:asciiTheme="minorEastAsia" w:hAnsiTheme="minorEastAsia" w:hint="eastAsia"/>
          <w:color w:val="000000" w:themeColor="text1"/>
          <w:sz w:val="32"/>
          <w:szCs w:val="32"/>
        </w:rPr>
        <w:t>工作</w:t>
      </w:r>
      <w:r w:rsidRPr="00CF1241">
        <w:rPr>
          <w:rFonts w:asciiTheme="minorEastAsia" w:hAnsiTheme="minorEastAsia"/>
          <w:color w:val="000000" w:themeColor="text1"/>
          <w:sz w:val="32"/>
          <w:szCs w:val="32"/>
        </w:rPr>
        <w:t>组按照标准编写要求</w:t>
      </w:r>
      <w:r w:rsidRPr="00CF1241">
        <w:rPr>
          <w:rFonts w:asciiTheme="minorEastAsia" w:hAnsiTheme="minorEastAsia" w:hint="eastAsia"/>
          <w:color w:val="000000" w:themeColor="text1"/>
          <w:sz w:val="32"/>
          <w:szCs w:val="32"/>
        </w:rPr>
        <w:t>完成</w:t>
      </w:r>
      <w:r w:rsidRPr="00CF1241">
        <w:rPr>
          <w:rFonts w:asciiTheme="minorEastAsia" w:hAnsiTheme="minorEastAsia"/>
          <w:color w:val="000000" w:themeColor="text1"/>
          <w:sz w:val="32"/>
          <w:szCs w:val="32"/>
        </w:rPr>
        <w:t>了《</w:t>
      </w:r>
      <w:r w:rsidRPr="00CF1241">
        <w:rPr>
          <w:rFonts w:asciiTheme="minorEastAsia" w:hAnsiTheme="minorEastAsia" w:hint="eastAsia"/>
          <w:color w:val="000000" w:themeColor="text1"/>
          <w:sz w:val="32"/>
          <w:szCs w:val="32"/>
        </w:rPr>
        <w:t>农产品批发市场</w:t>
      </w:r>
      <w:r w:rsidRPr="00CF1241">
        <w:rPr>
          <w:rFonts w:asciiTheme="minorEastAsia" w:hAnsiTheme="minorEastAsia"/>
          <w:color w:val="000000" w:themeColor="text1"/>
          <w:sz w:val="32"/>
          <w:szCs w:val="32"/>
        </w:rPr>
        <w:t>分类与编码》标准草案。随后</w:t>
      </w:r>
      <w:r w:rsidRPr="00CF1241">
        <w:rPr>
          <w:rFonts w:asciiTheme="minorEastAsia" w:hAnsiTheme="minorEastAsia" w:hint="eastAsia"/>
          <w:color w:val="000000" w:themeColor="text1"/>
          <w:sz w:val="32"/>
          <w:szCs w:val="32"/>
        </w:rPr>
        <w:t>，标准编制组先后召开了多</w:t>
      </w:r>
      <w:r w:rsidRPr="00CF1241">
        <w:rPr>
          <w:rFonts w:asciiTheme="minorEastAsia" w:hAnsiTheme="minorEastAsia"/>
          <w:color w:val="000000" w:themeColor="text1"/>
          <w:sz w:val="32"/>
          <w:szCs w:val="32"/>
        </w:rPr>
        <w:t>次线上会</w:t>
      </w:r>
      <w:r w:rsidRPr="00CF1241">
        <w:rPr>
          <w:rFonts w:asciiTheme="minorEastAsia" w:hAnsiTheme="minorEastAsia"/>
          <w:color w:val="000000" w:themeColor="text1"/>
          <w:sz w:val="32"/>
          <w:szCs w:val="32"/>
        </w:rPr>
        <w:lastRenderedPageBreak/>
        <w:t>议</w:t>
      </w:r>
      <w:r w:rsidRPr="00CF1241">
        <w:rPr>
          <w:rFonts w:asciiTheme="minorEastAsia" w:hAnsiTheme="minorEastAsia" w:hint="eastAsia"/>
          <w:color w:val="000000" w:themeColor="text1"/>
          <w:sz w:val="32"/>
          <w:szCs w:val="32"/>
        </w:rPr>
        <w:t>进行</w:t>
      </w:r>
      <w:r w:rsidRPr="00CF1241">
        <w:rPr>
          <w:rFonts w:asciiTheme="minorEastAsia" w:hAnsiTheme="minorEastAsia"/>
          <w:color w:val="000000" w:themeColor="text1"/>
          <w:sz w:val="32"/>
          <w:szCs w:val="32"/>
        </w:rPr>
        <w:t>讨论，</w:t>
      </w:r>
      <w:r w:rsidRPr="00CF1241">
        <w:rPr>
          <w:rFonts w:asciiTheme="minorEastAsia" w:hAnsiTheme="minorEastAsia" w:hint="eastAsia"/>
          <w:color w:val="000000" w:themeColor="text1"/>
          <w:sz w:val="32"/>
          <w:szCs w:val="32"/>
        </w:rPr>
        <w:t>每次</w:t>
      </w:r>
      <w:r w:rsidRPr="00CF1241">
        <w:rPr>
          <w:rFonts w:asciiTheme="minorEastAsia" w:hAnsiTheme="minorEastAsia"/>
          <w:color w:val="000000" w:themeColor="text1"/>
          <w:sz w:val="32"/>
          <w:szCs w:val="32"/>
        </w:rPr>
        <w:t>对</w:t>
      </w:r>
      <w:r w:rsidRPr="00CF1241">
        <w:rPr>
          <w:rFonts w:asciiTheme="minorEastAsia" w:hAnsiTheme="minorEastAsia" w:hint="eastAsia"/>
          <w:color w:val="000000" w:themeColor="text1"/>
          <w:sz w:val="32"/>
          <w:szCs w:val="32"/>
        </w:rPr>
        <w:t>存在争议</w:t>
      </w:r>
      <w:r w:rsidRPr="00CF1241">
        <w:rPr>
          <w:rFonts w:asciiTheme="minorEastAsia" w:hAnsiTheme="minorEastAsia"/>
          <w:color w:val="000000" w:themeColor="text1"/>
          <w:sz w:val="32"/>
          <w:szCs w:val="32"/>
        </w:rPr>
        <w:t>的</w:t>
      </w:r>
      <w:r w:rsidRPr="00CF1241">
        <w:rPr>
          <w:rFonts w:asciiTheme="minorEastAsia" w:hAnsiTheme="minorEastAsia" w:hint="eastAsia"/>
          <w:color w:val="000000" w:themeColor="text1"/>
          <w:sz w:val="32"/>
          <w:szCs w:val="32"/>
        </w:rPr>
        <w:t>部分内容进行</w:t>
      </w:r>
      <w:r w:rsidRPr="00CF1241">
        <w:rPr>
          <w:rFonts w:asciiTheme="minorEastAsia" w:hAnsiTheme="minorEastAsia"/>
          <w:color w:val="000000" w:themeColor="text1"/>
          <w:sz w:val="32"/>
          <w:szCs w:val="32"/>
        </w:rPr>
        <w:t>深入</w:t>
      </w:r>
      <w:r w:rsidRPr="00CF1241">
        <w:rPr>
          <w:rFonts w:asciiTheme="minorEastAsia" w:hAnsiTheme="minorEastAsia" w:hint="eastAsia"/>
          <w:color w:val="000000" w:themeColor="text1"/>
          <w:sz w:val="32"/>
          <w:szCs w:val="32"/>
        </w:rPr>
        <w:t>交流</w:t>
      </w:r>
      <w:r w:rsidRPr="00CF1241">
        <w:rPr>
          <w:rFonts w:asciiTheme="minorEastAsia" w:hAnsiTheme="minorEastAsia"/>
          <w:color w:val="000000" w:themeColor="text1"/>
          <w:sz w:val="32"/>
          <w:szCs w:val="32"/>
        </w:rPr>
        <w:t>，</w:t>
      </w:r>
      <w:r w:rsidRPr="00CF1241">
        <w:rPr>
          <w:rFonts w:asciiTheme="minorEastAsia" w:hAnsiTheme="minorEastAsia" w:hint="eastAsia"/>
          <w:color w:val="000000" w:themeColor="text1"/>
          <w:sz w:val="32"/>
          <w:szCs w:val="32"/>
        </w:rPr>
        <w:t>并</w:t>
      </w:r>
      <w:r w:rsidRPr="00CF1241">
        <w:rPr>
          <w:rFonts w:asciiTheme="minorEastAsia" w:hAnsiTheme="minorEastAsia"/>
          <w:color w:val="000000" w:themeColor="text1"/>
          <w:sz w:val="32"/>
          <w:szCs w:val="32"/>
        </w:rPr>
        <w:t>线下</w:t>
      </w:r>
      <w:r w:rsidRPr="00CF1241">
        <w:rPr>
          <w:rFonts w:asciiTheme="minorEastAsia" w:hAnsiTheme="minorEastAsia" w:hint="eastAsia"/>
          <w:color w:val="000000" w:themeColor="text1"/>
          <w:sz w:val="32"/>
          <w:szCs w:val="32"/>
        </w:rPr>
        <w:t>分头</w:t>
      </w:r>
      <w:r w:rsidRPr="00CF1241">
        <w:rPr>
          <w:rFonts w:asciiTheme="minorEastAsia" w:hAnsiTheme="minorEastAsia"/>
          <w:color w:val="000000" w:themeColor="text1"/>
          <w:sz w:val="32"/>
          <w:szCs w:val="32"/>
        </w:rPr>
        <w:t>进行补充</w:t>
      </w:r>
      <w:r w:rsidRPr="00CF1241">
        <w:rPr>
          <w:rFonts w:asciiTheme="minorEastAsia" w:hAnsiTheme="minorEastAsia" w:hint="eastAsia"/>
          <w:color w:val="000000" w:themeColor="text1"/>
          <w:sz w:val="32"/>
          <w:szCs w:val="32"/>
        </w:rPr>
        <w:t>调研</w:t>
      </w:r>
      <w:r w:rsidRPr="00CF1241">
        <w:rPr>
          <w:rFonts w:asciiTheme="minorEastAsia" w:hAnsiTheme="minorEastAsia"/>
          <w:color w:val="000000" w:themeColor="text1"/>
          <w:sz w:val="32"/>
          <w:szCs w:val="32"/>
        </w:rPr>
        <w:t>分析</w:t>
      </w:r>
      <w:r w:rsidRPr="00CF1241">
        <w:rPr>
          <w:rFonts w:asciiTheme="minorEastAsia" w:hAnsiTheme="minorEastAsia" w:hint="eastAsia"/>
          <w:color w:val="000000" w:themeColor="text1"/>
          <w:sz w:val="32"/>
          <w:szCs w:val="32"/>
        </w:rPr>
        <w:t>，汇总</w:t>
      </w:r>
      <w:r w:rsidRPr="00CF1241">
        <w:rPr>
          <w:rFonts w:asciiTheme="minorEastAsia" w:hAnsiTheme="minorEastAsia"/>
          <w:color w:val="000000" w:themeColor="text1"/>
          <w:sz w:val="32"/>
          <w:szCs w:val="32"/>
        </w:rPr>
        <w:t>材料后进行修改完善</w:t>
      </w:r>
      <w:r w:rsidRPr="00CF1241">
        <w:rPr>
          <w:rFonts w:asciiTheme="minorEastAsia" w:hAnsiTheme="minorEastAsia" w:hint="eastAsia"/>
          <w:color w:val="000000" w:themeColor="text1"/>
          <w:sz w:val="32"/>
          <w:szCs w:val="32"/>
        </w:rPr>
        <w:t>，经反复讨论</w:t>
      </w:r>
      <w:r w:rsidRPr="00CF1241">
        <w:rPr>
          <w:rFonts w:asciiTheme="minorEastAsia" w:hAnsiTheme="minorEastAsia"/>
          <w:color w:val="000000" w:themeColor="text1"/>
          <w:sz w:val="32"/>
          <w:szCs w:val="32"/>
        </w:rPr>
        <w:t>改进</w:t>
      </w:r>
      <w:r w:rsidRPr="00CF1241">
        <w:rPr>
          <w:rFonts w:asciiTheme="minorEastAsia" w:hAnsiTheme="minorEastAsia" w:hint="eastAsia"/>
          <w:color w:val="000000" w:themeColor="text1"/>
          <w:sz w:val="32"/>
          <w:szCs w:val="32"/>
        </w:rPr>
        <w:t>后形成了《农产品批发市场</w:t>
      </w:r>
      <w:r w:rsidRPr="00CF1241">
        <w:rPr>
          <w:rFonts w:asciiTheme="minorEastAsia" w:hAnsiTheme="minorEastAsia"/>
          <w:color w:val="000000" w:themeColor="text1"/>
          <w:sz w:val="32"/>
          <w:szCs w:val="32"/>
        </w:rPr>
        <w:t>分类与编码</w:t>
      </w:r>
      <w:r w:rsidRPr="00CF1241">
        <w:rPr>
          <w:rFonts w:asciiTheme="minorEastAsia" w:hAnsiTheme="minorEastAsia" w:hint="eastAsia"/>
          <w:color w:val="000000" w:themeColor="text1"/>
          <w:sz w:val="32"/>
          <w:szCs w:val="32"/>
        </w:rPr>
        <w:t>》（讨论稿）。</w:t>
      </w:r>
    </w:p>
    <w:p w14:paraId="274C81A5"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202</w:t>
      </w:r>
      <w:r w:rsidRPr="00CF1241">
        <w:rPr>
          <w:rFonts w:asciiTheme="minorEastAsia" w:hAnsiTheme="minorEastAsia"/>
          <w:color w:val="000000" w:themeColor="text1"/>
          <w:sz w:val="32"/>
          <w:szCs w:val="32"/>
        </w:rPr>
        <w:t>1</w:t>
      </w:r>
      <w:r w:rsidRPr="00CF1241">
        <w:rPr>
          <w:rFonts w:asciiTheme="minorEastAsia" w:hAnsiTheme="minorEastAsia" w:hint="eastAsia"/>
          <w:color w:val="000000" w:themeColor="text1"/>
          <w:sz w:val="32"/>
          <w:szCs w:val="32"/>
        </w:rPr>
        <w:t>年</w:t>
      </w:r>
      <w:r w:rsidRPr="00CF1241">
        <w:rPr>
          <w:rFonts w:asciiTheme="minorEastAsia" w:hAnsiTheme="minorEastAsia"/>
          <w:color w:val="000000" w:themeColor="text1"/>
          <w:sz w:val="32"/>
          <w:szCs w:val="32"/>
        </w:rPr>
        <w:t>11</w:t>
      </w:r>
      <w:r w:rsidRPr="00CF1241">
        <w:rPr>
          <w:rFonts w:asciiTheme="minorEastAsia" w:hAnsiTheme="minorEastAsia" w:hint="eastAsia"/>
          <w:color w:val="000000" w:themeColor="text1"/>
          <w:sz w:val="32"/>
          <w:szCs w:val="32"/>
        </w:rPr>
        <w:t>月，工</w:t>
      </w:r>
      <w:r w:rsidRPr="00CF1241">
        <w:rPr>
          <w:rFonts w:asciiTheme="minorEastAsia" w:hAnsiTheme="minorEastAsia"/>
          <w:color w:val="000000" w:themeColor="text1"/>
          <w:sz w:val="32"/>
          <w:szCs w:val="32"/>
        </w:rPr>
        <w:t>作组</w:t>
      </w:r>
      <w:r w:rsidRPr="00CF1241">
        <w:rPr>
          <w:rFonts w:asciiTheme="minorEastAsia" w:hAnsiTheme="minorEastAsia" w:hint="eastAsia"/>
          <w:color w:val="000000" w:themeColor="text1"/>
          <w:sz w:val="32"/>
          <w:szCs w:val="32"/>
        </w:rPr>
        <w:t>通过</w:t>
      </w:r>
      <w:r w:rsidRPr="00CF1241">
        <w:rPr>
          <w:rFonts w:asciiTheme="minorEastAsia" w:hAnsiTheme="minorEastAsia"/>
          <w:color w:val="000000" w:themeColor="text1"/>
          <w:sz w:val="32"/>
          <w:szCs w:val="32"/>
        </w:rPr>
        <w:t>线上方式征求了</w:t>
      </w:r>
      <w:r w:rsidRPr="00CF1241">
        <w:rPr>
          <w:rFonts w:asciiTheme="minorEastAsia" w:hAnsiTheme="minorEastAsia" w:hint="eastAsia"/>
          <w:color w:val="000000" w:themeColor="text1"/>
          <w:sz w:val="32"/>
          <w:szCs w:val="32"/>
        </w:rPr>
        <w:t>多位农产品流通、农业信息化</w:t>
      </w:r>
      <w:r w:rsidRPr="00CF1241">
        <w:rPr>
          <w:rFonts w:asciiTheme="minorEastAsia" w:hAnsiTheme="minorEastAsia"/>
          <w:color w:val="000000" w:themeColor="text1"/>
          <w:sz w:val="32"/>
          <w:szCs w:val="32"/>
        </w:rPr>
        <w:t>等方面</w:t>
      </w:r>
      <w:r w:rsidRPr="00CF1241">
        <w:rPr>
          <w:rFonts w:asciiTheme="minorEastAsia" w:hAnsiTheme="minorEastAsia" w:hint="eastAsia"/>
          <w:color w:val="000000" w:themeColor="text1"/>
          <w:sz w:val="32"/>
          <w:szCs w:val="32"/>
        </w:rPr>
        <w:t>的</w:t>
      </w:r>
      <w:r w:rsidRPr="00CF1241">
        <w:rPr>
          <w:rFonts w:asciiTheme="minorEastAsia" w:hAnsiTheme="minorEastAsia"/>
          <w:color w:val="000000" w:themeColor="text1"/>
          <w:sz w:val="32"/>
          <w:szCs w:val="32"/>
        </w:rPr>
        <w:t>专家</w:t>
      </w:r>
      <w:r w:rsidRPr="00CF1241">
        <w:rPr>
          <w:rFonts w:asciiTheme="minorEastAsia" w:hAnsiTheme="minorEastAsia" w:hint="eastAsia"/>
          <w:color w:val="000000" w:themeColor="text1"/>
          <w:sz w:val="32"/>
          <w:szCs w:val="32"/>
        </w:rPr>
        <w:t>以及农业</w:t>
      </w:r>
      <w:r w:rsidRPr="00CF1241">
        <w:rPr>
          <w:rFonts w:asciiTheme="minorEastAsia" w:hAnsiTheme="minorEastAsia"/>
          <w:color w:val="000000" w:themeColor="text1"/>
          <w:sz w:val="32"/>
          <w:szCs w:val="32"/>
        </w:rPr>
        <w:t>管理部门的意见</w:t>
      </w:r>
      <w:r w:rsidRPr="00CF1241">
        <w:rPr>
          <w:rFonts w:asciiTheme="minorEastAsia" w:hAnsiTheme="minorEastAsia" w:hint="eastAsia"/>
          <w:color w:val="000000" w:themeColor="text1"/>
          <w:sz w:val="32"/>
          <w:szCs w:val="32"/>
        </w:rPr>
        <w:t>。2</w:t>
      </w:r>
      <w:r w:rsidRPr="00CF1241">
        <w:rPr>
          <w:rFonts w:asciiTheme="minorEastAsia" w:hAnsiTheme="minorEastAsia"/>
          <w:color w:val="000000" w:themeColor="text1"/>
          <w:sz w:val="32"/>
          <w:szCs w:val="32"/>
        </w:rPr>
        <w:t>021</w:t>
      </w:r>
      <w:r w:rsidRPr="00CF1241">
        <w:rPr>
          <w:rFonts w:asciiTheme="minorEastAsia" w:hAnsiTheme="minorEastAsia" w:hint="eastAsia"/>
          <w:color w:val="000000" w:themeColor="text1"/>
          <w:sz w:val="32"/>
          <w:szCs w:val="32"/>
        </w:rPr>
        <w:t>年1</w:t>
      </w:r>
      <w:r w:rsidRPr="00CF1241">
        <w:rPr>
          <w:rFonts w:asciiTheme="minorEastAsia" w:hAnsiTheme="minorEastAsia"/>
          <w:color w:val="000000" w:themeColor="text1"/>
          <w:sz w:val="32"/>
          <w:szCs w:val="32"/>
        </w:rPr>
        <w:t>2</w:t>
      </w:r>
      <w:r w:rsidRPr="00CF1241">
        <w:rPr>
          <w:rFonts w:asciiTheme="minorEastAsia" w:hAnsiTheme="minorEastAsia" w:hint="eastAsia"/>
          <w:color w:val="000000" w:themeColor="text1"/>
          <w:sz w:val="32"/>
          <w:szCs w:val="32"/>
        </w:rPr>
        <w:t>月</w:t>
      </w:r>
      <w:r w:rsidRPr="00CF1241">
        <w:rPr>
          <w:rFonts w:asciiTheme="minorEastAsia" w:hAnsiTheme="minorEastAsia"/>
          <w:color w:val="000000" w:themeColor="text1"/>
          <w:sz w:val="32"/>
          <w:szCs w:val="32"/>
        </w:rPr>
        <w:t>，</w:t>
      </w:r>
      <w:r w:rsidRPr="00CF1241">
        <w:rPr>
          <w:rFonts w:asciiTheme="minorEastAsia" w:hAnsiTheme="minorEastAsia" w:hint="eastAsia"/>
          <w:color w:val="000000" w:themeColor="text1"/>
          <w:sz w:val="32"/>
          <w:szCs w:val="32"/>
        </w:rPr>
        <w:t>标准参编单位贵州省农业职业学院</w:t>
      </w:r>
      <w:r w:rsidRPr="00CF1241">
        <w:rPr>
          <w:rFonts w:asciiTheme="minorEastAsia" w:hAnsiTheme="minorEastAsia"/>
          <w:color w:val="000000" w:themeColor="text1"/>
          <w:sz w:val="32"/>
          <w:szCs w:val="32"/>
        </w:rPr>
        <w:t>、贵州省</w:t>
      </w:r>
      <w:r w:rsidRPr="00CF1241">
        <w:rPr>
          <w:rFonts w:asciiTheme="minorEastAsia" w:hAnsiTheme="minorEastAsia" w:hint="eastAsia"/>
          <w:color w:val="000000" w:themeColor="text1"/>
          <w:sz w:val="32"/>
          <w:szCs w:val="32"/>
        </w:rPr>
        <w:t>农业信息中心</w:t>
      </w:r>
      <w:r w:rsidRPr="00CF1241">
        <w:rPr>
          <w:rFonts w:asciiTheme="minorEastAsia" w:hAnsiTheme="minorEastAsia"/>
          <w:color w:val="000000" w:themeColor="text1"/>
          <w:sz w:val="32"/>
          <w:szCs w:val="32"/>
        </w:rPr>
        <w:t>在全国</w:t>
      </w:r>
      <w:r w:rsidRPr="00CF1241">
        <w:rPr>
          <w:rFonts w:asciiTheme="minorEastAsia" w:hAnsiTheme="minorEastAsia" w:hint="eastAsia"/>
          <w:color w:val="000000" w:themeColor="text1"/>
          <w:sz w:val="32"/>
          <w:szCs w:val="32"/>
        </w:rPr>
        <w:t>范围</w:t>
      </w:r>
      <w:r w:rsidRPr="00CF1241">
        <w:rPr>
          <w:rFonts w:asciiTheme="minorEastAsia" w:hAnsiTheme="minorEastAsia"/>
          <w:color w:val="000000" w:themeColor="text1"/>
          <w:sz w:val="32"/>
          <w:szCs w:val="32"/>
        </w:rPr>
        <w:t>内选择</w:t>
      </w:r>
      <w:r w:rsidRPr="00CF1241">
        <w:rPr>
          <w:rFonts w:asciiTheme="minorEastAsia" w:hAnsiTheme="minorEastAsia" w:hint="eastAsia"/>
          <w:color w:val="000000" w:themeColor="text1"/>
          <w:sz w:val="32"/>
          <w:szCs w:val="32"/>
        </w:rPr>
        <w:t>了若干</w:t>
      </w:r>
      <w:r w:rsidRPr="00CF1241">
        <w:rPr>
          <w:rFonts w:asciiTheme="minorEastAsia" w:hAnsiTheme="minorEastAsia"/>
          <w:color w:val="000000" w:themeColor="text1"/>
          <w:sz w:val="32"/>
          <w:szCs w:val="32"/>
        </w:rPr>
        <w:t>不同类型、不同级别的农产品批发市场</w:t>
      </w:r>
      <w:r w:rsidRPr="00CF1241">
        <w:rPr>
          <w:rFonts w:asciiTheme="minorEastAsia" w:hAnsiTheme="minorEastAsia" w:hint="eastAsia"/>
          <w:color w:val="000000" w:themeColor="text1"/>
          <w:sz w:val="32"/>
          <w:szCs w:val="32"/>
        </w:rPr>
        <w:t>，</w:t>
      </w:r>
      <w:r w:rsidRPr="00CF1241">
        <w:rPr>
          <w:rFonts w:asciiTheme="minorEastAsia" w:hAnsiTheme="minorEastAsia"/>
          <w:color w:val="000000" w:themeColor="text1"/>
          <w:sz w:val="32"/>
          <w:szCs w:val="32"/>
        </w:rPr>
        <w:t>对标准提出的分类</w:t>
      </w:r>
      <w:r w:rsidRPr="00CF1241">
        <w:rPr>
          <w:rFonts w:asciiTheme="minorEastAsia" w:hAnsiTheme="minorEastAsia" w:hint="eastAsia"/>
          <w:color w:val="000000" w:themeColor="text1"/>
          <w:sz w:val="32"/>
          <w:szCs w:val="32"/>
        </w:rPr>
        <w:t>及</w:t>
      </w:r>
      <w:r w:rsidRPr="00CF1241">
        <w:rPr>
          <w:rFonts w:asciiTheme="minorEastAsia" w:hAnsiTheme="minorEastAsia"/>
          <w:color w:val="000000" w:themeColor="text1"/>
          <w:sz w:val="32"/>
          <w:szCs w:val="32"/>
        </w:rPr>
        <w:t>编码进行一致性</w:t>
      </w:r>
      <w:r w:rsidRPr="00CF1241">
        <w:rPr>
          <w:rFonts w:asciiTheme="minorEastAsia" w:hAnsiTheme="minorEastAsia" w:hint="eastAsia"/>
          <w:color w:val="000000" w:themeColor="text1"/>
          <w:sz w:val="32"/>
          <w:szCs w:val="32"/>
        </w:rPr>
        <w:t>测试</w:t>
      </w:r>
      <w:r w:rsidRPr="00CF1241">
        <w:rPr>
          <w:rFonts w:asciiTheme="minorEastAsia" w:hAnsiTheme="minorEastAsia"/>
          <w:color w:val="000000" w:themeColor="text1"/>
          <w:sz w:val="32"/>
          <w:szCs w:val="32"/>
        </w:rPr>
        <w:t>和合理性验证</w:t>
      </w:r>
      <w:r w:rsidRPr="00CF1241">
        <w:rPr>
          <w:rFonts w:asciiTheme="minorEastAsia" w:hAnsiTheme="minorEastAsia" w:hint="eastAsia"/>
          <w:color w:val="000000" w:themeColor="text1"/>
          <w:sz w:val="32"/>
          <w:szCs w:val="32"/>
        </w:rPr>
        <w:t>，</w:t>
      </w:r>
      <w:r w:rsidRPr="00CF1241">
        <w:rPr>
          <w:rFonts w:asciiTheme="minorEastAsia" w:hAnsiTheme="minorEastAsia"/>
          <w:color w:val="000000" w:themeColor="text1"/>
          <w:sz w:val="32"/>
          <w:szCs w:val="32"/>
        </w:rPr>
        <w:t>并根据实际情况对初稿编码标准</w:t>
      </w:r>
      <w:r w:rsidRPr="00CF1241">
        <w:rPr>
          <w:rFonts w:asciiTheme="minorEastAsia" w:hAnsiTheme="minorEastAsia" w:hint="eastAsia"/>
          <w:color w:val="000000" w:themeColor="text1"/>
          <w:sz w:val="32"/>
          <w:szCs w:val="32"/>
        </w:rPr>
        <w:t>提出</w:t>
      </w:r>
      <w:r w:rsidRPr="00CF1241">
        <w:rPr>
          <w:rFonts w:asciiTheme="minorEastAsia" w:hAnsiTheme="minorEastAsia"/>
          <w:color w:val="000000" w:themeColor="text1"/>
          <w:sz w:val="32"/>
          <w:szCs w:val="32"/>
        </w:rPr>
        <w:t>具体的修改意见</w:t>
      </w:r>
      <w:r w:rsidRPr="00CF1241">
        <w:rPr>
          <w:rFonts w:asciiTheme="minorEastAsia" w:hAnsiTheme="minorEastAsia" w:hint="eastAsia"/>
          <w:color w:val="000000" w:themeColor="text1"/>
          <w:sz w:val="32"/>
          <w:szCs w:val="32"/>
        </w:rPr>
        <w:t>。</w:t>
      </w:r>
      <w:r w:rsidRPr="00CF1241">
        <w:rPr>
          <w:rFonts w:asciiTheme="minorEastAsia" w:hAnsiTheme="minorEastAsia"/>
          <w:color w:val="000000" w:themeColor="text1"/>
          <w:sz w:val="32"/>
          <w:szCs w:val="32"/>
        </w:rPr>
        <w:t>2022</w:t>
      </w:r>
      <w:r w:rsidRPr="00CF1241">
        <w:rPr>
          <w:rFonts w:asciiTheme="minorEastAsia" w:hAnsiTheme="minorEastAsia" w:hint="eastAsia"/>
          <w:color w:val="000000" w:themeColor="text1"/>
          <w:sz w:val="32"/>
          <w:szCs w:val="32"/>
        </w:rPr>
        <w:t>年1</w:t>
      </w:r>
      <w:r w:rsidRPr="00CF1241">
        <w:rPr>
          <w:rFonts w:asciiTheme="minorEastAsia" w:hAnsiTheme="minorEastAsia"/>
          <w:color w:val="000000" w:themeColor="text1"/>
          <w:sz w:val="32"/>
          <w:szCs w:val="32"/>
        </w:rPr>
        <w:t>-5</w:t>
      </w:r>
      <w:r w:rsidRPr="00CF1241">
        <w:rPr>
          <w:rFonts w:asciiTheme="minorEastAsia" w:hAnsiTheme="minorEastAsia" w:hint="eastAsia"/>
          <w:color w:val="000000" w:themeColor="text1"/>
          <w:sz w:val="32"/>
          <w:szCs w:val="32"/>
        </w:rPr>
        <w:t>月，针对实际应用测试发现的问题</w:t>
      </w:r>
      <w:r w:rsidRPr="00CF1241">
        <w:rPr>
          <w:rFonts w:asciiTheme="minorEastAsia" w:hAnsiTheme="minorEastAsia"/>
          <w:color w:val="000000" w:themeColor="text1"/>
          <w:sz w:val="32"/>
          <w:szCs w:val="32"/>
        </w:rPr>
        <w:t>，</w:t>
      </w:r>
      <w:r w:rsidRPr="00CF1241">
        <w:rPr>
          <w:rFonts w:asciiTheme="minorEastAsia" w:hAnsiTheme="minorEastAsia" w:hint="eastAsia"/>
          <w:color w:val="000000" w:themeColor="text1"/>
          <w:sz w:val="32"/>
          <w:szCs w:val="32"/>
        </w:rPr>
        <w:t>编制组组织</w:t>
      </w:r>
      <w:r w:rsidRPr="00CF1241">
        <w:rPr>
          <w:rFonts w:asciiTheme="minorEastAsia" w:hAnsiTheme="minorEastAsia"/>
          <w:color w:val="000000" w:themeColor="text1"/>
          <w:sz w:val="32"/>
          <w:szCs w:val="32"/>
        </w:rPr>
        <w:t>会议</w:t>
      </w:r>
      <w:r w:rsidRPr="00CF1241">
        <w:rPr>
          <w:rFonts w:asciiTheme="minorEastAsia" w:hAnsiTheme="minorEastAsia" w:hint="eastAsia"/>
          <w:color w:val="000000" w:themeColor="text1"/>
          <w:sz w:val="32"/>
          <w:szCs w:val="32"/>
        </w:rPr>
        <w:t>进行内部讨论，并逐一根据汇总</w:t>
      </w:r>
      <w:r w:rsidRPr="00CF1241">
        <w:rPr>
          <w:rFonts w:asciiTheme="minorEastAsia" w:hAnsiTheme="minorEastAsia"/>
          <w:color w:val="000000" w:themeColor="text1"/>
          <w:sz w:val="32"/>
          <w:szCs w:val="32"/>
        </w:rPr>
        <w:t>的专家</w:t>
      </w:r>
      <w:r w:rsidRPr="00CF1241">
        <w:rPr>
          <w:rFonts w:asciiTheme="minorEastAsia" w:hAnsiTheme="minorEastAsia" w:hint="eastAsia"/>
          <w:color w:val="000000" w:themeColor="text1"/>
          <w:sz w:val="32"/>
          <w:szCs w:val="32"/>
        </w:rPr>
        <w:t>修改意见对本标准的框架和具体条款进行了</w:t>
      </w:r>
      <w:r w:rsidRPr="00CF1241">
        <w:rPr>
          <w:rFonts w:asciiTheme="minorEastAsia" w:hAnsiTheme="minorEastAsia"/>
          <w:color w:val="000000" w:themeColor="text1"/>
          <w:sz w:val="32"/>
          <w:szCs w:val="32"/>
        </w:rPr>
        <w:t>认真</w:t>
      </w:r>
      <w:r w:rsidRPr="00CF1241">
        <w:rPr>
          <w:rFonts w:asciiTheme="minorEastAsia" w:hAnsiTheme="minorEastAsia" w:hint="eastAsia"/>
          <w:color w:val="000000" w:themeColor="text1"/>
          <w:sz w:val="32"/>
          <w:szCs w:val="32"/>
        </w:rPr>
        <w:t>修改，形成了《农产品批发市场</w:t>
      </w:r>
      <w:r w:rsidRPr="00CF1241">
        <w:rPr>
          <w:rFonts w:asciiTheme="minorEastAsia" w:hAnsiTheme="minorEastAsia"/>
          <w:color w:val="000000" w:themeColor="text1"/>
          <w:sz w:val="32"/>
          <w:szCs w:val="32"/>
        </w:rPr>
        <w:t>分类与编码</w:t>
      </w:r>
      <w:r w:rsidRPr="00CF1241">
        <w:rPr>
          <w:rFonts w:asciiTheme="minorEastAsia" w:hAnsiTheme="minorEastAsia" w:hint="eastAsia"/>
          <w:color w:val="000000" w:themeColor="text1"/>
          <w:sz w:val="32"/>
          <w:szCs w:val="32"/>
        </w:rPr>
        <w:t>》（征求意见稿）。</w:t>
      </w:r>
    </w:p>
    <w:p w14:paraId="3D165EA6" w14:textId="77777777" w:rsidR="005D4637" w:rsidRPr="00CF1241" w:rsidRDefault="00A20822" w:rsidP="00CF1241">
      <w:pPr>
        <w:pStyle w:val="3"/>
        <w:adjustRightInd w:val="0"/>
        <w:snapToGrid w:val="0"/>
        <w:spacing w:line="600" w:lineRule="exact"/>
        <w:ind w:firstLineChars="0" w:firstLine="420"/>
        <w:rPr>
          <w:rFonts w:hint="default"/>
          <w:color w:val="000000" w:themeColor="text1"/>
          <w:sz w:val="32"/>
          <w:szCs w:val="32"/>
        </w:rPr>
      </w:pPr>
      <w:bookmarkStart w:id="18" w:name="_Toc133135270"/>
      <w:bookmarkStart w:id="19" w:name="_Toc23521"/>
      <w:r w:rsidRPr="00CF1241">
        <w:rPr>
          <w:color w:val="000000" w:themeColor="text1"/>
          <w:sz w:val="32"/>
          <w:szCs w:val="32"/>
        </w:rPr>
        <w:t>3.征求意见阶段</w:t>
      </w:r>
      <w:bookmarkEnd w:id="18"/>
      <w:bookmarkEnd w:id="19"/>
    </w:p>
    <w:p w14:paraId="1E39D9A1" w14:textId="77777777" w:rsidR="005D4637" w:rsidRPr="00CF1241" w:rsidRDefault="00A20822" w:rsidP="00CF1241">
      <w:pPr>
        <w:pStyle w:val="af3"/>
        <w:adjustRightInd w:val="0"/>
        <w:snapToGrid w:val="0"/>
        <w:spacing w:line="600" w:lineRule="exact"/>
        <w:ind w:firstLine="640"/>
        <w:rPr>
          <w:rFonts w:asciiTheme="majorEastAsia" w:eastAsiaTheme="majorEastAsia" w:hAnsiTheme="majorEastAsia" w:cstheme="majorEastAsia"/>
          <w:color w:val="000000" w:themeColor="text1"/>
          <w:sz w:val="32"/>
          <w:szCs w:val="32"/>
        </w:rPr>
      </w:pPr>
      <w:r w:rsidRPr="00CF1241">
        <w:rPr>
          <w:rFonts w:asciiTheme="minorEastAsia" w:hAnsiTheme="minorEastAsia" w:hint="eastAsia"/>
          <w:color w:val="000000" w:themeColor="text1"/>
          <w:sz w:val="32"/>
          <w:szCs w:val="32"/>
        </w:rPr>
        <w:t>2022年6-</w:t>
      </w:r>
      <w:r w:rsidRPr="00CF1241">
        <w:rPr>
          <w:rFonts w:asciiTheme="minorEastAsia" w:hAnsiTheme="minorEastAsia"/>
          <w:color w:val="000000" w:themeColor="text1"/>
          <w:sz w:val="32"/>
          <w:szCs w:val="32"/>
        </w:rPr>
        <w:t>8</w:t>
      </w:r>
      <w:r w:rsidRPr="00CF1241">
        <w:rPr>
          <w:rFonts w:asciiTheme="minorEastAsia" w:hAnsiTheme="minorEastAsia" w:hint="eastAsia"/>
          <w:color w:val="000000" w:themeColor="text1"/>
          <w:sz w:val="32"/>
          <w:szCs w:val="32"/>
        </w:rPr>
        <w:t>月，</w:t>
      </w:r>
      <w:r w:rsidRPr="00CF1241">
        <w:rPr>
          <w:rFonts w:asciiTheme="minorEastAsia" w:hAnsiTheme="minorEastAsia"/>
          <w:color w:val="000000" w:themeColor="text1"/>
          <w:sz w:val="32"/>
          <w:szCs w:val="32"/>
        </w:rPr>
        <w:t>标准工作组</w:t>
      </w:r>
      <w:r w:rsidRPr="00CF1241">
        <w:rPr>
          <w:rFonts w:asciiTheme="minorEastAsia" w:hAnsiTheme="minorEastAsia" w:hint="eastAsia"/>
          <w:color w:val="000000" w:themeColor="text1"/>
          <w:sz w:val="32"/>
          <w:szCs w:val="32"/>
        </w:rPr>
        <w:t>以函件</w:t>
      </w:r>
      <w:r w:rsidRPr="00CF1241">
        <w:rPr>
          <w:rFonts w:asciiTheme="minorEastAsia" w:hAnsiTheme="minorEastAsia"/>
          <w:color w:val="000000" w:themeColor="text1"/>
          <w:sz w:val="32"/>
          <w:szCs w:val="32"/>
        </w:rPr>
        <w:t>、网络公开等方式将</w:t>
      </w:r>
      <w:r w:rsidRPr="00CF1241">
        <w:rPr>
          <w:rFonts w:asciiTheme="minorEastAsia" w:hAnsiTheme="minorEastAsia" w:hint="eastAsia"/>
          <w:color w:val="000000" w:themeColor="text1"/>
          <w:sz w:val="32"/>
          <w:szCs w:val="32"/>
        </w:rPr>
        <w:t>《农产品批发市场</w:t>
      </w:r>
      <w:r w:rsidRPr="00CF1241">
        <w:rPr>
          <w:rFonts w:asciiTheme="minorEastAsia" w:hAnsiTheme="minorEastAsia"/>
          <w:color w:val="000000" w:themeColor="text1"/>
          <w:sz w:val="32"/>
          <w:szCs w:val="32"/>
        </w:rPr>
        <w:t>分类与编码</w:t>
      </w:r>
      <w:r w:rsidRPr="00CF1241">
        <w:rPr>
          <w:rFonts w:asciiTheme="minorEastAsia" w:hAnsiTheme="minorEastAsia" w:hint="eastAsia"/>
          <w:color w:val="000000" w:themeColor="text1"/>
          <w:sz w:val="32"/>
          <w:szCs w:val="32"/>
        </w:rPr>
        <w:t>》（征求意见稿）发送到</w:t>
      </w:r>
      <w:r w:rsidRPr="00CF1241">
        <w:rPr>
          <w:rFonts w:asciiTheme="minorEastAsia" w:hAnsiTheme="minorEastAsia"/>
          <w:color w:val="000000" w:themeColor="text1"/>
          <w:sz w:val="32"/>
          <w:szCs w:val="32"/>
        </w:rPr>
        <w:t>全国各地农产品流通、</w:t>
      </w:r>
      <w:r w:rsidRPr="00CF1241">
        <w:rPr>
          <w:rFonts w:asciiTheme="minorEastAsia" w:hAnsiTheme="minorEastAsia" w:hint="eastAsia"/>
          <w:color w:val="000000" w:themeColor="text1"/>
          <w:sz w:val="32"/>
          <w:szCs w:val="32"/>
        </w:rPr>
        <w:t xml:space="preserve"> 农业</w:t>
      </w:r>
      <w:r w:rsidRPr="00CF1241">
        <w:rPr>
          <w:rFonts w:asciiTheme="minorEastAsia" w:hAnsiTheme="minorEastAsia"/>
          <w:color w:val="000000" w:themeColor="text1"/>
          <w:sz w:val="32"/>
          <w:szCs w:val="32"/>
        </w:rPr>
        <w:t>信息化等</w:t>
      </w:r>
      <w:r w:rsidRPr="00CF1241">
        <w:rPr>
          <w:rFonts w:ascii="MS Mincho" w:hAnsi="MS Mincho" w:cs="MS Mincho" w:hint="eastAsia"/>
          <w:color w:val="000000" w:themeColor="text1"/>
          <w:sz w:val="32"/>
          <w:szCs w:val="32"/>
        </w:rPr>
        <w:t>相关领域</w:t>
      </w:r>
      <w:r w:rsidRPr="00CF1241">
        <w:rPr>
          <w:rFonts w:eastAsia="宋体" w:hAnsi="宋体" w:cs="宋体"/>
          <w:color w:val="000000" w:themeColor="text1"/>
          <w:sz w:val="32"/>
          <w:szCs w:val="32"/>
        </w:rPr>
        <w:t>人员手中，</w:t>
      </w:r>
      <w:r w:rsidRPr="00CF1241">
        <w:rPr>
          <w:rFonts w:eastAsia="宋体" w:hAnsi="宋体" w:cs="宋体" w:hint="eastAsia"/>
          <w:color w:val="000000" w:themeColor="text1"/>
          <w:sz w:val="32"/>
          <w:szCs w:val="32"/>
        </w:rPr>
        <w:t>征求</w:t>
      </w:r>
      <w:r w:rsidRPr="00CF1241">
        <w:rPr>
          <w:rFonts w:eastAsia="宋体" w:hAnsi="宋体" w:cs="宋体"/>
          <w:color w:val="000000" w:themeColor="text1"/>
          <w:sz w:val="32"/>
          <w:szCs w:val="32"/>
        </w:rPr>
        <w:t>范围包括</w:t>
      </w:r>
      <w:r w:rsidRPr="00CF1241">
        <w:rPr>
          <w:rFonts w:ascii="MS Mincho" w:hAnsi="MS Mincho" w:cs="MS Mincho" w:hint="eastAsia"/>
          <w:color w:val="000000" w:themeColor="text1"/>
          <w:sz w:val="32"/>
          <w:szCs w:val="32"/>
        </w:rPr>
        <w:t>各地农产品批发市场的相关</w:t>
      </w:r>
      <w:r w:rsidRPr="00CF1241">
        <w:rPr>
          <w:rFonts w:eastAsia="宋体" w:hAnsi="宋体" w:cs="宋体" w:hint="eastAsia"/>
          <w:color w:val="000000" w:themeColor="text1"/>
          <w:sz w:val="32"/>
          <w:szCs w:val="32"/>
        </w:rPr>
        <w:t>主管单位、科研院校、产业学会、企业主体</w:t>
      </w:r>
      <w:r w:rsidRPr="00CF1241">
        <w:rPr>
          <w:rFonts w:eastAsia="宋体" w:hAnsi="宋体" w:cs="宋体"/>
          <w:color w:val="000000" w:themeColor="text1"/>
          <w:sz w:val="32"/>
          <w:szCs w:val="32"/>
        </w:rPr>
        <w:t>等</w:t>
      </w:r>
      <w:r w:rsidRPr="00CF1241">
        <w:rPr>
          <w:rFonts w:eastAsia="宋体" w:hAnsi="宋体" w:cs="宋体" w:hint="eastAsia"/>
          <w:color w:val="000000" w:themeColor="text1"/>
          <w:sz w:val="32"/>
          <w:szCs w:val="32"/>
        </w:rPr>
        <w:t>相关方共计32家</w:t>
      </w:r>
      <w:r w:rsidRPr="00CF1241">
        <w:rPr>
          <w:rFonts w:eastAsia="宋体" w:hAnsi="宋体" w:cs="宋体"/>
          <w:color w:val="000000" w:themeColor="text1"/>
          <w:sz w:val="32"/>
          <w:szCs w:val="32"/>
        </w:rPr>
        <w:t>单位，</w:t>
      </w:r>
      <w:r w:rsidRPr="00CF1241">
        <w:rPr>
          <w:rFonts w:asciiTheme="minorEastAsia" w:hAnsiTheme="minorEastAsia" w:hint="eastAsia"/>
          <w:color w:val="000000" w:themeColor="text1"/>
          <w:sz w:val="32"/>
          <w:szCs w:val="32"/>
        </w:rPr>
        <w:t>有针对性地就</w:t>
      </w:r>
      <w:r w:rsidRPr="00CF1241">
        <w:rPr>
          <w:rFonts w:asciiTheme="minorEastAsia" w:hAnsiTheme="minorEastAsia"/>
          <w:color w:val="000000" w:themeColor="text1"/>
          <w:sz w:val="32"/>
          <w:szCs w:val="32"/>
        </w:rPr>
        <w:t>编码规则及适用性进行了广泛的意见</w:t>
      </w:r>
      <w:r w:rsidRPr="00CF1241">
        <w:rPr>
          <w:rFonts w:asciiTheme="minorEastAsia" w:hAnsiTheme="minorEastAsia" w:hint="eastAsia"/>
          <w:color w:val="000000" w:themeColor="text1"/>
          <w:sz w:val="32"/>
          <w:szCs w:val="32"/>
        </w:rPr>
        <w:t>征询，共</w:t>
      </w:r>
      <w:r w:rsidRPr="00CF1241">
        <w:rPr>
          <w:rFonts w:asciiTheme="majorEastAsia" w:eastAsiaTheme="majorEastAsia" w:hAnsiTheme="majorEastAsia" w:cstheme="majorEastAsia" w:hint="eastAsia"/>
          <w:color w:val="000000" w:themeColor="text1"/>
          <w:sz w:val="32"/>
          <w:szCs w:val="32"/>
        </w:rPr>
        <w:t>收回来自32家单位32名专家提出的91条意见</w:t>
      </w:r>
      <w:r w:rsidRPr="00CF1241">
        <w:rPr>
          <w:rFonts w:asciiTheme="majorEastAsia" w:eastAsiaTheme="majorEastAsia" w:hAnsiTheme="majorEastAsia" w:cstheme="majorEastAsia"/>
          <w:color w:val="000000" w:themeColor="text1"/>
          <w:sz w:val="32"/>
          <w:szCs w:val="32"/>
        </w:rPr>
        <w:t>。</w:t>
      </w:r>
    </w:p>
    <w:p w14:paraId="0AE723F1" w14:textId="080A2EDA" w:rsidR="00540C11"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lastRenderedPageBreak/>
        <w:t>征求意见</w:t>
      </w:r>
      <w:r w:rsidRPr="00CF1241">
        <w:rPr>
          <w:rFonts w:asciiTheme="minorEastAsia" w:hAnsiTheme="minorEastAsia"/>
          <w:color w:val="000000" w:themeColor="text1"/>
          <w:sz w:val="32"/>
          <w:szCs w:val="32"/>
        </w:rPr>
        <w:t>处理情况：</w:t>
      </w:r>
      <w:r w:rsidRPr="00CF1241">
        <w:rPr>
          <w:rFonts w:asciiTheme="minorEastAsia" w:hAnsiTheme="minorEastAsia" w:hint="eastAsia"/>
          <w:color w:val="000000" w:themeColor="text1"/>
          <w:sz w:val="32"/>
          <w:szCs w:val="32"/>
        </w:rPr>
        <w:t>标准工作组对收集到的共计</w:t>
      </w:r>
      <w:r w:rsidRPr="00CF1241">
        <w:rPr>
          <w:rFonts w:asciiTheme="minorEastAsia" w:hAnsiTheme="minorEastAsia"/>
          <w:color w:val="000000" w:themeColor="text1"/>
          <w:sz w:val="32"/>
          <w:szCs w:val="32"/>
        </w:rPr>
        <w:t>9</w:t>
      </w:r>
      <w:r w:rsidRPr="00CF1241">
        <w:rPr>
          <w:rFonts w:asciiTheme="minorEastAsia" w:hAnsiTheme="minorEastAsia" w:hint="eastAsia"/>
          <w:color w:val="000000" w:themeColor="text1"/>
          <w:sz w:val="32"/>
          <w:szCs w:val="32"/>
        </w:rPr>
        <w:t>1条反馈意见进行了分类汇总，逐条进行了认真的分析、讨论并处理。反馈意见中，采纳意见70条，占76.9%；部分采纳意见5条，占5.5%；未采纳意见16条，占17.6%。</w:t>
      </w:r>
      <w:r w:rsidRPr="00CF1241">
        <w:rPr>
          <w:rFonts w:asciiTheme="minorEastAsia" w:hAnsiTheme="minorEastAsia"/>
          <w:color w:val="000000" w:themeColor="text1"/>
          <w:sz w:val="32"/>
          <w:szCs w:val="32"/>
        </w:rPr>
        <w:t>经</w:t>
      </w:r>
      <w:r w:rsidRPr="00CF1241">
        <w:rPr>
          <w:rFonts w:asciiTheme="minorEastAsia" w:hAnsiTheme="minorEastAsia" w:hint="eastAsia"/>
          <w:color w:val="000000" w:themeColor="text1"/>
          <w:sz w:val="32"/>
          <w:szCs w:val="32"/>
        </w:rPr>
        <w:t>修改</w:t>
      </w:r>
      <w:r w:rsidRPr="00CF1241">
        <w:rPr>
          <w:rFonts w:asciiTheme="minorEastAsia" w:hAnsiTheme="minorEastAsia"/>
          <w:color w:val="000000" w:themeColor="text1"/>
          <w:sz w:val="32"/>
          <w:szCs w:val="32"/>
        </w:rPr>
        <w:t>完善形成了目前</w:t>
      </w:r>
      <w:r w:rsidRPr="00CF1241">
        <w:rPr>
          <w:rFonts w:asciiTheme="minorEastAsia" w:hAnsiTheme="minorEastAsia" w:hint="eastAsia"/>
          <w:color w:val="000000" w:themeColor="text1"/>
          <w:sz w:val="32"/>
          <w:szCs w:val="32"/>
        </w:rPr>
        <w:t>《农产品批发市场</w:t>
      </w:r>
      <w:r w:rsidRPr="00CF1241">
        <w:rPr>
          <w:rFonts w:asciiTheme="minorEastAsia" w:hAnsiTheme="minorEastAsia"/>
          <w:color w:val="000000" w:themeColor="text1"/>
          <w:sz w:val="32"/>
          <w:szCs w:val="32"/>
        </w:rPr>
        <w:t>分类与编码</w:t>
      </w:r>
      <w:r w:rsidRPr="00CF1241">
        <w:rPr>
          <w:rFonts w:asciiTheme="minorEastAsia" w:hAnsiTheme="minorEastAsia" w:hint="eastAsia"/>
          <w:color w:val="000000" w:themeColor="text1"/>
          <w:sz w:val="32"/>
          <w:szCs w:val="32"/>
        </w:rPr>
        <w:t>》（送审稿），经农业农村部农业信息化标准化技术委员会秘书处审查，对秘书处审查意见（3条）全部采纳并修改</w:t>
      </w:r>
      <w:r w:rsidR="00540C11" w:rsidRPr="00CF1241">
        <w:rPr>
          <w:rFonts w:asciiTheme="minorEastAsia" w:hAnsiTheme="minorEastAsia" w:hint="eastAsia"/>
          <w:color w:val="000000" w:themeColor="text1"/>
          <w:sz w:val="32"/>
          <w:szCs w:val="32"/>
        </w:rPr>
        <w:t>。2024年10月标委会秘书处请国家标准技术评审中心审查，反馈32条意见。编制组对所有32条意见又进行了认真的修改。</w:t>
      </w:r>
    </w:p>
    <w:p w14:paraId="2C5EA85E" w14:textId="7E63A042" w:rsidR="005D4637" w:rsidRPr="00CF1241" w:rsidRDefault="00540C11"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总之，共收回来自33家单位34名专家提出的126条意见（含秘书处意见）。其中，采纳意见108条，占85.7%；部分采纳意见6条，占4.8%；未采纳意见12条，占9.5 %。现</w:t>
      </w:r>
      <w:r w:rsidRPr="00CF1241">
        <w:rPr>
          <w:rFonts w:asciiTheme="minorEastAsia" w:hAnsiTheme="minorEastAsia"/>
          <w:color w:val="000000" w:themeColor="text1"/>
          <w:sz w:val="32"/>
          <w:szCs w:val="32"/>
        </w:rPr>
        <w:t>提请进行审查。</w:t>
      </w:r>
    </w:p>
    <w:p w14:paraId="466DDE70" w14:textId="77777777" w:rsidR="005D4637" w:rsidRPr="00CF1241" w:rsidRDefault="00A20822" w:rsidP="00CF1241">
      <w:pPr>
        <w:pStyle w:val="3"/>
        <w:adjustRightInd w:val="0"/>
        <w:snapToGrid w:val="0"/>
        <w:spacing w:line="600" w:lineRule="exact"/>
        <w:ind w:firstLineChars="0" w:firstLine="420"/>
        <w:rPr>
          <w:rFonts w:hint="default"/>
          <w:color w:val="000000" w:themeColor="text1"/>
          <w:sz w:val="32"/>
          <w:szCs w:val="32"/>
        </w:rPr>
      </w:pPr>
      <w:bookmarkStart w:id="20" w:name="_Toc133135271"/>
      <w:r w:rsidRPr="00CF1241">
        <w:rPr>
          <w:rFonts w:hint="default"/>
          <w:color w:val="000000" w:themeColor="text1"/>
          <w:sz w:val="32"/>
          <w:szCs w:val="32"/>
        </w:rPr>
        <w:t>4</w:t>
      </w:r>
      <w:r w:rsidRPr="00CF1241">
        <w:rPr>
          <w:color w:val="000000" w:themeColor="text1"/>
          <w:sz w:val="32"/>
          <w:szCs w:val="32"/>
        </w:rPr>
        <w:t>.审查阶段（后</w:t>
      </w:r>
      <w:r w:rsidRPr="00CF1241">
        <w:rPr>
          <w:rFonts w:hint="default"/>
          <w:color w:val="000000" w:themeColor="text1"/>
          <w:sz w:val="32"/>
          <w:szCs w:val="32"/>
        </w:rPr>
        <w:t>续</w:t>
      </w:r>
      <w:r w:rsidRPr="00CF1241">
        <w:rPr>
          <w:color w:val="000000" w:themeColor="text1"/>
          <w:sz w:val="32"/>
          <w:szCs w:val="32"/>
        </w:rPr>
        <w:t>补充）</w:t>
      </w:r>
      <w:bookmarkEnd w:id="20"/>
    </w:p>
    <w:p w14:paraId="7FFB42AE" w14:textId="77777777" w:rsidR="005D4637" w:rsidRPr="00CF1241" w:rsidRDefault="00A20822" w:rsidP="00CF1241">
      <w:pPr>
        <w:pStyle w:val="3"/>
        <w:adjustRightInd w:val="0"/>
        <w:snapToGrid w:val="0"/>
        <w:spacing w:line="600" w:lineRule="exact"/>
        <w:ind w:firstLineChars="0" w:firstLine="420"/>
        <w:rPr>
          <w:rFonts w:ascii="Segoe UI Symbol" w:hAnsi="Segoe UI Symbol" w:hint="default"/>
          <w:color w:val="000000" w:themeColor="text1"/>
          <w:sz w:val="32"/>
          <w:szCs w:val="32"/>
        </w:rPr>
      </w:pPr>
      <w:bookmarkStart w:id="21" w:name="_Toc133135272"/>
      <w:r w:rsidRPr="00CF1241">
        <w:rPr>
          <w:rFonts w:hint="default"/>
          <w:color w:val="000000" w:themeColor="text1"/>
          <w:sz w:val="32"/>
          <w:szCs w:val="32"/>
        </w:rPr>
        <w:t>5</w:t>
      </w:r>
      <w:r w:rsidRPr="00CF1241">
        <w:rPr>
          <w:color w:val="000000" w:themeColor="text1"/>
          <w:sz w:val="32"/>
          <w:szCs w:val="32"/>
        </w:rPr>
        <w:t>.提交报送</w:t>
      </w:r>
      <w:r w:rsidRPr="00CF1241">
        <w:rPr>
          <w:rFonts w:ascii="Segoe UI Symbol" w:hAnsi="Segoe UI Symbol" w:hint="default"/>
          <w:color w:val="000000" w:themeColor="text1"/>
          <w:sz w:val="32"/>
          <w:szCs w:val="32"/>
        </w:rPr>
        <w:t>阶段</w:t>
      </w:r>
      <w:r w:rsidRPr="00CF1241">
        <w:rPr>
          <w:rFonts w:ascii="Segoe UI Symbol" w:hAnsi="Segoe UI Symbol"/>
          <w:color w:val="000000" w:themeColor="text1"/>
          <w:sz w:val="32"/>
          <w:szCs w:val="32"/>
        </w:rPr>
        <w:t>（后续补充）</w:t>
      </w:r>
      <w:bookmarkEnd w:id="21"/>
    </w:p>
    <w:p w14:paraId="6539FECD"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22" w:name="_Toc25688"/>
      <w:bookmarkStart w:id="23" w:name="_Toc19292"/>
      <w:bookmarkStart w:id="24" w:name="_Toc133135273"/>
      <w:bookmarkStart w:id="25" w:name="_Toc6509"/>
      <w:r w:rsidRPr="00CF1241">
        <w:rPr>
          <w:rFonts w:ascii="黑体" w:eastAsia="黑体" w:hAnsi="黑体" w:hint="eastAsia"/>
          <w:color w:val="000000" w:themeColor="text1"/>
          <w:sz w:val="32"/>
          <w:szCs w:val="32"/>
        </w:rPr>
        <w:t>二、标准制定原则、主要内容及其确定依据</w:t>
      </w:r>
      <w:bookmarkEnd w:id="22"/>
      <w:bookmarkEnd w:id="23"/>
      <w:bookmarkEnd w:id="24"/>
      <w:bookmarkEnd w:id="25"/>
    </w:p>
    <w:p w14:paraId="7CF0E665" w14:textId="77777777" w:rsidR="005D4637" w:rsidRPr="00CF1241" w:rsidRDefault="00A20822" w:rsidP="00CF1241">
      <w:pPr>
        <w:pStyle w:val="2"/>
        <w:adjustRightInd w:val="0"/>
        <w:snapToGrid w:val="0"/>
        <w:spacing w:line="600" w:lineRule="exact"/>
        <w:rPr>
          <w:rFonts w:ascii="楷体" w:eastAsia="楷体" w:hAnsi="楷体"/>
          <w:color w:val="000000" w:themeColor="text1"/>
        </w:rPr>
      </w:pPr>
      <w:bookmarkStart w:id="26" w:name="_Toc133135274"/>
      <w:bookmarkStart w:id="27" w:name="_Toc16316"/>
      <w:bookmarkStart w:id="28" w:name="_Toc7526"/>
      <w:r w:rsidRPr="00CF1241">
        <w:rPr>
          <w:rFonts w:ascii="楷体" w:eastAsia="楷体" w:hAnsi="楷体" w:hint="eastAsia"/>
          <w:color w:val="000000" w:themeColor="text1"/>
        </w:rPr>
        <w:t>（一）编制原则</w:t>
      </w:r>
      <w:bookmarkEnd w:id="26"/>
      <w:bookmarkEnd w:id="27"/>
      <w:bookmarkEnd w:id="28"/>
    </w:p>
    <w:p w14:paraId="40C3AE6C" w14:textId="77777777" w:rsidR="005D4637" w:rsidRPr="00CF1241" w:rsidRDefault="00A20822" w:rsidP="00CF1241">
      <w:pPr>
        <w:pStyle w:val="af3"/>
        <w:adjustRightInd w:val="0"/>
        <w:snapToGrid w:val="0"/>
        <w:spacing w:line="600" w:lineRule="exact"/>
        <w:ind w:firstLine="640"/>
        <w:rPr>
          <w:rFonts w:ascii="Times New Roman"/>
          <w:color w:val="000000" w:themeColor="text1"/>
          <w:sz w:val="32"/>
          <w:szCs w:val="32"/>
        </w:rPr>
      </w:pPr>
      <w:r w:rsidRPr="00CF1241">
        <w:rPr>
          <w:rFonts w:eastAsia="宋体" w:hAnsi="宋体" w:cs="宋体" w:hint="eastAsia"/>
          <w:color w:val="000000" w:themeColor="text1"/>
          <w:sz w:val="32"/>
          <w:szCs w:val="32"/>
        </w:rPr>
        <w:t>在标准起草过程中，工作组充分考虑了我国农产品批发市场发展现状，重视调查研究，广泛听取各方意见，从实际应用</w:t>
      </w:r>
      <w:r w:rsidRPr="00CF1241">
        <w:rPr>
          <w:rFonts w:eastAsia="宋体" w:hAnsi="宋体" w:cs="宋体"/>
          <w:color w:val="000000" w:themeColor="text1"/>
          <w:sz w:val="32"/>
          <w:szCs w:val="32"/>
        </w:rPr>
        <w:t>角度对农</w:t>
      </w:r>
      <w:r w:rsidRPr="00CF1241">
        <w:rPr>
          <w:rFonts w:eastAsia="宋体" w:hAnsi="宋体" w:cs="宋体" w:hint="eastAsia"/>
          <w:color w:val="000000" w:themeColor="text1"/>
          <w:sz w:val="32"/>
          <w:szCs w:val="32"/>
        </w:rPr>
        <w:t>产品</w:t>
      </w:r>
      <w:r w:rsidRPr="00CF1241">
        <w:rPr>
          <w:rFonts w:eastAsia="宋体" w:hAnsi="宋体" w:cs="宋体"/>
          <w:color w:val="000000" w:themeColor="text1"/>
          <w:sz w:val="32"/>
          <w:szCs w:val="32"/>
        </w:rPr>
        <w:t>批发市场进行了分类和编码</w:t>
      </w:r>
      <w:r w:rsidRPr="00CF1241">
        <w:rPr>
          <w:rFonts w:eastAsia="宋体" w:hAnsi="宋体" w:cs="宋体" w:hint="eastAsia"/>
          <w:color w:val="000000" w:themeColor="text1"/>
          <w:sz w:val="32"/>
          <w:szCs w:val="32"/>
        </w:rPr>
        <w:t>，充分保证了标准的科学性、先进性和可操作性、适用性和统一性。本次标准的编写主要依据原则如下：</w:t>
      </w:r>
    </w:p>
    <w:p w14:paraId="2E073748"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29" w:name="_Toc133135275"/>
      <w:r w:rsidRPr="00CF1241">
        <w:rPr>
          <w:color w:val="000000" w:themeColor="text1"/>
          <w:sz w:val="32"/>
          <w:szCs w:val="32"/>
        </w:rPr>
        <w:lastRenderedPageBreak/>
        <w:t>1. 规范性与协调性</w:t>
      </w:r>
      <w:bookmarkEnd w:id="29"/>
    </w:p>
    <w:p w14:paraId="65E09B06"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本标准按照GB/T 1.1-2020《标准化工作导则 第1部分：标准化文件的结构和起草规则》、GB/T 7027《信息分类和编码的基本原则与方法》和 GB/T 10113-2003《分类编码通用术语》规定的要求进行编写。在编制过程中，尽量遵循了“统一性、协调性、一致性、规范性”的原则。文件的农产品批发市场交易</w:t>
      </w:r>
      <w:r w:rsidRPr="00CF1241">
        <w:rPr>
          <w:rFonts w:eastAsia="宋体" w:hAnsi="宋体" w:cs="宋体"/>
          <w:color w:val="000000" w:themeColor="text1"/>
          <w:sz w:val="32"/>
          <w:szCs w:val="32"/>
        </w:rPr>
        <w:t>商品范围</w:t>
      </w:r>
      <w:r w:rsidRPr="00CF1241">
        <w:rPr>
          <w:rFonts w:eastAsia="宋体" w:hAnsi="宋体" w:cs="宋体" w:hint="eastAsia"/>
          <w:color w:val="000000" w:themeColor="text1"/>
          <w:sz w:val="32"/>
          <w:szCs w:val="32"/>
        </w:rPr>
        <w:t>与NY/T 2137-2012《农产品市场信息分类与计算机编码》标准基本保持</w:t>
      </w:r>
      <w:r w:rsidRPr="00CF1241">
        <w:rPr>
          <w:rFonts w:eastAsia="宋体" w:hAnsi="宋体" w:cs="宋体"/>
          <w:color w:val="000000" w:themeColor="text1"/>
          <w:sz w:val="32"/>
          <w:szCs w:val="32"/>
        </w:rPr>
        <w:t>一致，并适当进行扩展</w:t>
      </w:r>
      <w:r w:rsidRPr="00CF1241">
        <w:rPr>
          <w:rFonts w:eastAsia="宋体" w:hAnsi="宋体" w:cs="宋体" w:hint="eastAsia"/>
          <w:color w:val="000000" w:themeColor="text1"/>
          <w:sz w:val="32"/>
          <w:szCs w:val="32"/>
        </w:rPr>
        <w:t>。农产品批发市场经营企业性质代码遵循《关于划分企业登记注册类型的规定》国统字〔2011〕86号文件中的规定。</w:t>
      </w:r>
    </w:p>
    <w:p w14:paraId="74A81529"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30" w:name="_Toc133135276"/>
      <w:r w:rsidRPr="00CF1241">
        <w:rPr>
          <w:color w:val="000000" w:themeColor="text1"/>
          <w:sz w:val="32"/>
          <w:szCs w:val="32"/>
        </w:rPr>
        <w:t>2</w:t>
      </w:r>
      <w:r w:rsidRPr="00CF1241">
        <w:rPr>
          <w:rFonts w:hint="default"/>
          <w:color w:val="000000" w:themeColor="text1"/>
          <w:sz w:val="32"/>
          <w:szCs w:val="32"/>
        </w:rPr>
        <w:t xml:space="preserve">. </w:t>
      </w:r>
      <w:r w:rsidRPr="00CF1241">
        <w:rPr>
          <w:color w:val="000000" w:themeColor="text1"/>
          <w:sz w:val="32"/>
          <w:szCs w:val="32"/>
        </w:rPr>
        <w:t>适用性</w:t>
      </w:r>
      <w:bookmarkEnd w:id="30"/>
    </w:p>
    <w:p w14:paraId="6F40B9E2"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以信息统计、分析、追溯的现实需求为导向，符合我国农产品批发市场发展现状，对农产品批发市场的分类尽可能符合管理部门、交易主体、消费者等的普遍认知。为保障标准落地实施，坚持可操作性原则，充分考虑分类数据的可获得性、可界定性，在分类和命名上除了考虑到科学性外，还充分考虑了大众命名和消费场景，保证本文件所规范的分类和编码在实际应用中能够落地、易于操作。</w:t>
      </w:r>
    </w:p>
    <w:p w14:paraId="2127F3D6"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31" w:name="_Toc133135277"/>
      <w:r w:rsidRPr="00CF1241">
        <w:rPr>
          <w:color w:val="000000" w:themeColor="text1"/>
          <w:sz w:val="32"/>
          <w:szCs w:val="32"/>
        </w:rPr>
        <w:t>3</w:t>
      </w:r>
      <w:r w:rsidRPr="00CF1241">
        <w:rPr>
          <w:rFonts w:hint="default"/>
          <w:color w:val="000000" w:themeColor="text1"/>
          <w:sz w:val="32"/>
          <w:szCs w:val="32"/>
        </w:rPr>
        <w:t xml:space="preserve">. </w:t>
      </w:r>
      <w:r w:rsidRPr="00CF1241">
        <w:rPr>
          <w:color w:val="000000" w:themeColor="text1"/>
          <w:sz w:val="32"/>
          <w:szCs w:val="32"/>
        </w:rPr>
        <w:t>可扩展性</w:t>
      </w:r>
      <w:bookmarkEnd w:id="31"/>
    </w:p>
    <w:p w14:paraId="14C21F67"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在代码的扩展上预留空间，保证可根据需要在分类体系上进行扩展和细化，以适应农产品批发市场的变化和更新。</w:t>
      </w:r>
    </w:p>
    <w:p w14:paraId="763B70E8" w14:textId="77777777" w:rsidR="005D4637" w:rsidRPr="00CF1241" w:rsidRDefault="00A20822" w:rsidP="00CF1241">
      <w:pPr>
        <w:pStyle w:val="2"/>
        <w:adjustRightInd w:val="0"/>
        <w:snapToGrid w:val="0"/>
        <w:spacing w:line="600" w:lineRule="exact"/>
        <w:rPr>
          <w:rFonts w:asciiTheme="majorEastAsia" w:hAnsiTheme="majorEastAsia"/>
          <w:color w:val="000000" w:themeColor="text1"/>
        </w:rPr>
      </w:pPr>
      <w:bookmarkStart w:id="32" w:name="_Toc3823"/>
      <w:bookmarkStart w:id="33" w:name="_Toc133135278"/>
      <w:bookmarkStart w:id="34" w:name="_Toc14538"/>
      <w:r w:rsidRPr="00CF1241">
        <w:rPr>
          <w:rFonts w:asciiTheme="majorEastAsia" w:hAnsiTheme="majorEastAsia" w:hint="eastAsia"/>
          <w:color w:val="000000" w:themeColor="text1"/>
        </w:rPr>
        <w:lastRenderedPageBreak/>
        <w:t>（二）标准主要内容及其确定依据</w:t>
      </w:r>
      <w:bookmarkEnd w:id="32"/>
      <w:bookmarkEnd w:id="33"/>
      <w:bookmarkEnd w:id="34"/>
    </w:p>
    <w:p w14:paraId="616760DA"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本文件按照 GB/T 1.1—2020《标准化工作导则 第一部分：标准化文件的结构和起草规则》给出的规则起草。此外，本文件制定过程中还参考了《农产品批发市场管理技术规范》（GB/T19575</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2004）、《农产品市场信息分类与计算机编码》（NY/T 2137-2012）等标准与规范，以及</w:t>
      </w:r>
      <w:r w:rsidRPr="00CF1241">
        <w:rPr>
          <w:rFonts w:eastAsia="宋体" w:hAnsi="宋体" w:cs="宋体"/>
          <w:color w:val="000000" w:themeColor="text1"/>
          <w:sz w:val="32"/>
          <w:szCs w:val="32"/>
        </w:rPr>
        <w:t>国家</w:t>
      </w:r>
      <w:r w:rsidRPr="00CF1241">
        <w:rPr>
          <w:rFonts w:eastAsia="宋体" w:hAnsi="宋体" w:cs="宋体" w:hint="eastAsia"/>
          <w:color w:val="000000" w:themeColor="text1"/>
          <w:sz w:val="32"/>
          <w:szCs w:val="32"/>
        </w:rPr>
        <w:t>出台</w:t>
      </w:r>
      <w:r w:rsidRPr="00CF1241">
        <w:rPr>
          <w:rFonts w:eastAsia="宋体" w:hAnsi="宋体" w:cs="宋体"/>
          <w:color w:val="000000" w:themeColor="text1"/>
          <w:sz w:val="32"/>
          <w:szCs w:val="32"/>
        </w:rPr>
        <w:t>的相关政策性文件</w:t>
      </w:r>
      <w:r w:rsidRPr="00CF1241">
        <w:rPr>
          <w:rFonts w:eastAsia="宋体" w:hAnsi="宋体" w:cs="宋体" w:hint="eastAsia"/>
          <w:color w:val="000000" w:themeColor="text1"/>
          <w:sz w:val="32"/>
          <w:szCs w:val="32"/>
        </w:rPr>
        <w:t>《“十四五”全国农产品产地市场体系发展规划》、《关于划分企业登记注册类型的规定》</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详见《农产品批发市场</w:t>
      </w:r>
      <w:r w:rsidRPr="00CF1241">
        <w:rPr>
          <w:rFonts w:eastAsia="宋体" w:hAnsi="宋体" w:cs="宋体"/>
          <w:color w:val="000000" w:themeColor="text1"/>
          <w:sz w:val="32"/>
          <w:szCs w:val="32"/>
        </w:rPr>
        <w:t>分类与编码</w:t>
      </w:r>
      <w:r w:rsidRPr="00CF1241">
        <w:rPr>
          <w:rFonts w:eastAsia="宋体" w:hAnsi="宋体" w:cs="宋体" w:hint="eastAsia"/>
          <w:color w:val="000000" w:themeColor="text1"/>
          <w:sz w:val="32"/>
          <w:szCs w:val="32"/>
        </w:rPr>
        <w:t>》参考文献。</w:t>
      </w:r>
    </w:p>
    <w:p w14:paraId="55FB6CAD"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35" w:name="_Toc133135279"/>
      <w:r w:rsidRPr="00CF1241">
        <w:rPr>
          <w:color w:val="000000" w:themeColor="text1"/>
          <w:sz w:val="32"/>
          <w:szCs w:val="32"/>
        </w:rPr>
        <w:t>1</w:t>
      </w:r>
      <w:r w:rsidRPr="00CF1241">
        <w:rPr>
          <w:rFonts w:hint="default"/>
          <w:color w:val="000000" w:themeColor="text1"/>
          <w:sz w:val="32"/>
          <w:szCs w:val="32"/>
        </w:rPr>
        <w:t xml:space="preserve">. </w:t>
      </w:r>
      <w:r w:rsidRPr="00CF1241">
        <w:rPr>
          <w:color w:val="000000" w:themeColor="text1"/>
          <w:sz w:val="32"/>
          <w:szCs w:val="32"/>
        </w:rPr>
        <w:t>适用范围</w:t>
      </w:r>
      <w:bookmarkEnd w:id="35"/>
    </w:p>
    <w:p w14:paraId="29850EC0"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本文件规定了农产品批发市场的分类原则、分类方法、编码原则与方法、分类和代码。</w:t>
      </w:r>
    </w:p>
    <w:p w14:paraId="7093B6C9"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本文件适用于农产品批发市场的分类和编码，可服务于农产品批发市场信息的采集处理、有序共享和高效服务，以及农产品批发市场建设与管理系统的设计开发、数据库建设等。</w:t>
      </w:r>
    </w:p>
    <w:p w14:paraId="6DD83175"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36" w:name="_Toc36816933"/>
      <w:bookmarkStart w:id="37" w:name="_Toc133135280"/>
      <w:bookmarkStart w:id="38" w:name="_Toc36634440"/>
      <w:bookmarkStart w:id="39" w:name="_Toc40111848"/>
      <w:bookmarkStart w:id="40" w:name="_Toc58319667"/>
      <w:r w:rsidRPr="00CF1241">
        <w:rPr>
          <w:color w:val="000000" w:themeColor="text1"/>
          <w:sz w:val="32"/>
          <w:szCs w:val="32"/>
        </w:rPr>
        <w:t>2</w:t>
      </w:r>
      <w:r w:rsidRPr="00CF1241">
        <w:rPr>
          <w:rFonts w:hint="default"/>
          <w:color w:val="000000" w:themeColor="text1"/>
          <w:sz w:val="32"/>
          <w:szCs w:val="32"/>
        </w:rPr>
        <w:t xml:space="preserve">. </w:t>
      </w:r>
      <w:r w:rsidRPr="00CF1241">
        <w:rPr>
          <w:color w:val="000000" w:themeColor="text1"/>
          <w:sz w:val="32"/>
          <w:szCs w:val="32"/>
        </w:rPr>
        <w:t>规范性引用文件</w:t>
      </w:r>
      <w:bookmarkEnd w:id="36"/>
      <w:bookmarkEnd w:id="37"/>
      <w:bookmarkEnd w:id="38"/>
      <w:bookmarkEnd w:id="39"/>
      <w:bookmarkEnd w:id="40"/>
    </w:p>
    <w:p w14:paraId="19EE39D6"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32D829C"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GB/T 2260 中华人民共和国行政区划代码</w:t>
      </w:r>
    </w:p>
    <w:p w14:paraId="63F87987"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lastRenderedPageBreak/>
        <w:t xml:space="preserve">GB/T 7027 信息分类和编码的基本原则与方法 </w:t>
      </w:r>
    </w:p>
    <w:p w14:paraId="4E5B2E99"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 xml:space="preserve">GB/T 10113-2003 分类编码通用术语 </w:t>
      </w:r>
    </w:p>
    <w:p w14:paraId="1B177568"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GB/T</w:t>
      </w:r>
      <w:r w:rsidRPr="00CF1241">
        <w:rPr>
          <w:rFonts w:eastAsia="宋体" w:hAnsi="宋体" w:cs="宋体"/>
          <w:color w:val="000000" w:themeColor="text1"/>
          <w:sz w:val="32"/>
          <w:szCs w:val="32"/>
        </w:rPr>
        <w:t xml:space="preserve"> </w:t>
      </w:r>
      <w:r w:rsidRPr="00CF1241">
        <w:rPr>
          <w:rFonts w:eastAsia="宋体" w:hAnsi="宋体" w:cs="宋体" w:hint="eastAsia"/>
          <w:color w:val="000000" w:themeColor="text1"/>
          <w:sz w:val="32"/>
          <w:szCs w:val="32"/>
        </w:rPr>
        <w:t>19575-2004</w:t>
      </w:r>
      <w:r w:rsidRPr="00CF1241">
        <w:rPr>
          <w:rFonts w:eastAsia="宋体" w:hAnsi="宋体" w:cs="宋体"/>
          <w:color w:val="000000" w:themeColor="text1"/>
          <w:sz w:val="32"/>
          <w:szCs w:val="32"/>
        </w:rPr>
        <w:t xml:space="preserve"> </w:t>
      </w:r>
      <w:r w:rsidRPr="00CF1241">
        <w:rPr>
          <w:rFonts w:eastAsia="宋体" w:hAnsi="宋体" w:cs="宋体" w:hint="eastAsia"/>
          <w:color w:val="000000" w:themeColor="text1"/>
          <w:sz w:val="32"/>
          <w:szCs w:val="32"/>
        </w:rPr>
        <w:t>农产品批发市场管理技术规范</w:t>
      </w:r>
    </w:p>
    <w:p w14:paraId="6DFFD7BE"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NY/T 2137-2012 农产品市场信息分类与计算机编码</w:t>
      </w:r>
    </w:p>
    <w:p w14:paraId="0B048060"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41" w:name="_Toc133135281"/>
      <w:r w:rsidRPr="00CF1241">
        <w:rPr>
          <w:rFonts w:hint="default"/>
          <w:color w:val="000000" w:themeColor="text1"/>
          <w:sz w:val="32"/>
          <w:szCs w:val="32"/>
        </w:rPr>
        <w:t>3.</w:t>
      </w:r>
      <w:r w:rsidRPr="00CF1241">
        <w:rPr>
          <w:color w:val="000000" w:themeColor="text1"/>
          <w:sz w:val="32"/>
          <w:szCs w:val="32"/>
        </w:rPr>
        <w:t>术语和定义</w:t>
      </w:r>
      <w:bookmarkEnd w:id="41"/>
    </w:p>
    <w:p w14:paraId="46BD892A"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本</w:t>
      </w:r>
      <w:r w:rsidRPr="00CF1241">
        <w:rPr>
          <w:rFonts w:eastAsia="宋体" w:hAnsi="宋体" w:cs="宋体"/>
          <w:color w:val="000000" w:themeColor="text1"/>
          <w:sz w:val="32"/>
          <w:szCs w:val="32"/>
        </w:rPr>
        <w:t>标准</w:t>
      </w:r>
      <w:r w:rsidRPr="00CF1241">
        <w:rPr>
          <w:rFonts w:eastAsia="宋体" w:hAnsi="宋体" w:cs="宋体" w:hint="eastAsia"/>
          <w:color w:val="000000" w:themeColor="text1"/>
          <w:sz w:val="32"/>
          <w:szCs w:val="32"/>
        </w:rPr>
        <w:t>使用</w:t>
      </w:r>
      <w:r w:rsidRPr="00CF1241">
        <w:rPr>
          <w:rFonts w:eastAsia="宋体" w:hAnsi="宋体" w:cs="宋体"/>
          <w:color w:val="000000" w:themeColor="text1"/>
          <w:sz w:val="32"/>
          <w:szCs w:val="32"/>
        </w:rPr>
        <w:t>的</w:t>
      </w:r>
      <w:r w:rsidRPr="00CF1241">
        <w:rPr>
          <w:rFonts w:eastAsia="宋体" w:hAnsi="宋体" w:cs="宋体" w:hint="eastAsia"/>
          <w:color w:val="000000" w:themeColor="text1"/>
          <w:sz w:val="32"/>
          <w:szCs w:val="32"/>
        </w:rPr>
        <w:t>术语</w:t>
      </w:r>
      <w:r w:rsidRPr="00CF1241">
        <w:rPr>
          <w:rFonts w:eastAsia="宋体" w:hAnsi="宋体" w:cs="宋体"/>
          <w:color w:val="000000" w:themeColor="text1"/>
          <w:sz w:val="32"/>
          <w:szCs w:val="32"/>
        </w:rPr>
        <w:t>与定义均引用</w:t>
      </w:r>
      <w:r w:rsidRPr="00CF1241">
        <w:rPr>
          <w:rFonts w:eastAsia="宋体" w:hAnsi="宋体" w:cs="宋体" w:hint="eastAsia"/>
          <w:color w:val="000000" w:themeColor="text1"/>
          <w:sz w:val="32"/>
          <w:szCs w:val="32"/>
        </w:rPr>
        <w:t>现有国家标准文件中</w:t>
      </w:r>
      <w:r w:rsidRPr="00CF1241">
        <w:rPr>
          <w:rFonts w:eastAsia="宋体" w:hAnsi="宋体" w:cs="宋体"/>
          <w:color w:val="000000" w:themeColor="text1"/>
          <w:sz w:val="32"/>
          <w:szCs w:val="32"/>
        </w:rPr>
        <w:t>的</w:t>
      </w:r>
      <w:r w:rsidRPr="00CF1241">
        <w:rPr>
          <w:rFonts w:eastAsia="宋体" w:hAnsi="宋体" w:cs="宋体" w:hint="eastAsia"/>
          <w:color w:val="000000" w:themeColor="text1"/>
          <w:sz w:val="32"/>
          <w:szCs w:val="32"/>
        </w:rPr>
        <w:t>术语</w:t>
      </w:r>
      <w:r w:rsidRPr="00CF1241">
        <w:rPr>
          <w:rFonts w:eastAsia="宋体" w:hAnsi="宋体" w:cs="宋体"/>
          <w:color w:val="000000" w:themeColor="text1"/>
          <w:sz w:val="32"/>
          <w:szCs w:val="32"/>
        </w:rPr>
        <w:t>与定义，</w:t>
      </w:r>
      <w:r w:rsidRPr="00CF1241">
        <w:rPr>
          <w:rFonts w:eastAsia="宋体" w:hAnsi="宋体" w:cs="宋体" w:hint="eastAsia"/>
          <w:color w:val="000000" w:themeColor="text1"/>
          <w:sz w:val="32"/>
          <w:szCs w:val="32"/>
        </w:rPr>
        <w:t>遵循</w:t>
      </w:r>
      <w:r w:rsidRPr="00CF1241">
        <w:rPr>
          <w:rFonts w:eastAsia="宋体" w:hAnsi="宋体" w:cs="宋体"/>
          <w:color w:val="000000" w:themeColor="text1"/>
          <w:sz w:val="32"/>
          <w:szCs w:val="32"/>
        </w:rPr>
        <w:t>协调一致的原则</w:t>
      </w:r>
      <w:r w:rsidRPr="00CF1241">
        <w:rPr>
          <w:rFonts w:eastAsia="宋体" w:hAnsi="宋体" w:cs="宋体" w:hint="eastAsia"/>
          <w:color w:val="000000" w:themeColor="text1"/>
          <w:sz w:val="32"/>
          <w:szCs w:val="32"/>
        </w:rPr>
        <w:t>。</w:t>
      </w:r>
    </w:p>
    <w:p w14:paraId="7043E320"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42" w:name="_Toc133135282"/>
      <w:r w:rsidRPr="00CF1241">
        <w:rPr>
          <w:color w:val="000000" w:themeColor="text1"/>
          <w:sz w:val="32"/>
          <w:szCs w:val="32"/>
        </w:rPr>
        <w:t>4</w:t>
      </w:r>
      <w:r w:rsidRPr="00CF1241">
        <w:rPr>
          <w:rFonts w:hint="default"/>
          <w:color w:val="000000" w:themeColor="text1"/>
          <w:sz w:val="32"/>
          <w:szCs w:val="32"/>
        </w:rPr>
        <w:t>.</w:t>
      </w:r>
      <w:r w:rsidRPr="00CF1241">
        <w:rPr>
          <w:color w:val="000000" w:themeColor="text1"/>
          <w:sz w:val="32"/>
          <w:szCs w:val="32"/>
        </w:rPr>
        <w:t>分类原则与方法</w:t>
      </w:r>
      <w:bookmarkEnd w:id="42"/>
    </w:p>
    <w:p w14:paraId="776D3EC7"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本标准</w:t>
      </w:r>
      <w:r w:rsidRPr="00CF1241">
        <w:rPr>
          <w:rFonts w:eastAsia="宋体" w:hAnsi="宋体" w:cs="宋体"/>
          <w:color w:val="000000" w:themeColor="text1"/>
          <w:sz w:val="32"/>
          <w:szCs w:val="32"/>
        </w:rPr>
        <w:t>中</w:t>
      </w:r>
      <w:r w:rsidRPr="00CF1241">
        <w:rPr>
          <w:rFonts w:eastAsia="宋体" w:hAnsi="宋体" w:cs="宋体" w:hint="eastAsia"/>
          <w:color w:val="000000" w:themeColor="text1"/>
          <w:sz w:val="32"/>
          <w:szCs w:val="32"/>
        </w:rPr>
        <w:t>农产品批发市场分类采用面分类法，最终选择农产品批发市场“所在行政区”、“交易商品范围”、“集散特征和</w:t>
      </w:r>
      <w:r w:rsidRPr="00CF1241">
        <w:rPr>
          <w:rFonts w:eastAsia="宋体" w:hAnsi="宋体" w:cs="宋体"/>
          <w:color w:val="000000" w:themeColor="text1"/>
          <w:sz w:val="32"/>
          <w:szCs w:val="32"/>
        </w:rPr>
        <w:t>辐射范围</w:t>
      </w:r>
      <w:r w:rsidRPr="00CF1241">
        <w:rPr>
          <w:rFonts w:eastAsia="宋体" w:hAnsi="宋体" w:cs="宋体" w:hint="eastAsia"/>
          <w:color w:val="000000" w:themeColor="text1"/>
          <w:sz w:val="32"/>
          <w:szCs w:val="32"/>
        </w:rPr>
        <w:t>”、“批发环节”、“经营企业性质”五个“面”进行分类。每个“面”根据其属性特征，采用线或面分类法进一步分为若干个类目。</w:t>
      </w:r>
    </w:p>
    <w:p w14:paraId="350E57BF"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五个分类层面</w:t>
      </w:r>
      <w:r w:rsidRPr="00CF1241">
        <w:rPr>
          <w:rFonts w:eastAsia="宋体" w:hAnsi="宋体" w:cs="宋体"/>
          <w:color w:val="000000" w:themeColor="text1"/>
          <w:sz w:val="32"/>
          <w:szCs w:val="32"/>
        </w:rPr>
        <w:t>的选取主要考虑</w:t>
      </w:r>
      <w:r w:rsidRPr="00CF1241">
        <w:rPr>
          <w:rFonts w:eastAsia="宋体" w:hAnsi="宋体" w:cs="宋体" w:hint="eastAsia"/>
          <w:color w:val="000000" w:themeColor="text1"/>
          <w:sz w:val="32"/>
          <w:szCs w:val="32"/>
        </w:rPr>
        <w:t>以下几点</w:t>
      </w:r>
      <w:r w:rsidRPr="00CF1241">
        <w:rPr>
          <w:rFonts w:eastAsia="宋体" w:hAnsi="宋体" w:cs="宋体"/>
          <w:color w:val="000000" w:themeColor="text1"/>
          <w:sz w:val="32"/>
          <w:szCs w:val="32"/>
        </w:rPr>
        <w:t>：</w:t>
      </w:r>
    </w:p>
    <w:p w14:paraId="0249132E"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color w:val="000000" w:themeColor="text1"/>
          <w:sz w:val="32"/>
          <w:szCs w:val="32"/>
        </w:rPr>
        <w:t>1.</w:t>
      </w:r>
      <w:r w:rsidRPr="00CF1241">
        <w:rPr>
          <w:rFonts w:eastAsia="宋体" w:hAnsi="宋体" w:cs="宋体" w:hint="eastAsia"/>
          <w:color w:val="000000" w:themeColor="text1"/>
          <w:sz w:val="32"/>
          <w:szCs w:val="32"/>
        </w:rPr>
        <w:t>行政区划能</w:t>
      </w:r>
      <w:r w:rsidRPr="00CF1241">
        <w:rPr>
          <w:rFonts w:eastAsia="宋体" w:hAnsi="宋体" w:cs="宋体"/>
          <w:color w:val="000000" w:themeColor="text1"/>
          <w:sz w:val="32"/>
          <w:szCs w:val="32"/>
        </w:rPr>
        <w:t>标识</w:t>
      </w:r>
      <w:r w:rsidRPr="00CF1241">
        <w:rPr>
          <w:rFonts w:eastAsia="宋体" w:hAnsi="宋体" w:cs="宋体" w:hint="eastAsia"/>
          <w:color w:val="000000" w:themeColor="text1"/>
          <w:sz w:val="32"/>
          <w:szCs w:val="32"/>
        </w:rPr>
        <w:t>农产品</w:t>
      </w:r>
      <w:r w:rsidRPr="00CF1241">
        <w:rPr>
          <w:rFonts w:eastAsia="宋体" w:hAnsi="宋体" w:cs="宋体"/>
          <w:color w:val="000000" w:themeColor="text1"/>
          <w:sz w:val="32"/>
          <w:szCs w:val="32"/>
        </w:rPr>
        <w:t>批发市场地理位置，</w:t>
      </w:r>
      <w:r w:rsidRPr="00CF1241">
        <w:rPr>
          <w:rFonts w:eastAsia="宋体" w:hAnsi="宋体" w:cs="宋体" w:hint="eastAsia"/>
          <w:color w:val="000000" w:themeColor="text1"/>
          <w:sz w:val="32"/>
          <w:szCs w:val="32"/>
        </w:rPr>
        <w:t>便于</w:t>
      </w:r>
      <w:r w:rsidRPr="00CF1241">
        <w:rPr>
          <w:rFonts w:eastAsia="宋体" w:hAnsi="宋体" w:cs="宋体"/>
          <w:color w:val="000000" w:themeColor="text1"/>
          <w:sz w:val="32"/>
          <w:szCs w:val="32"/>
        </w:rPr>
        <w:t>分区域</w:t>
      </w:r>
      <w:r w:rsidRPr="00CF1241">
        <w:rPr>
          <w:rFonts w:eastAsia="宋体" w:hAnsi="宋体" w:cs="宋体" w:hint="eastAsia"/>
          <w:color w:val="000000" w:themeColor="text1"/>
          <w:sz w:val="32"/>
          <w:szCs w:val="32"/>
        </w:rPr>
        <w:t>对</w:t>
      </w:r>
      <w:r w:rsidRPr="00CF1241">
        <w:rPr>
          <w:rFonts w:eastAsia="宋体" w:hAnsi="宋体" w:cs="宋体"/>
          <w:color w:val="000000" w:themeColor="text1"/>
          <w:sz w:val="32"/>
          <w:szCs w:val="32"/>
        </w:rPr>
        <w:t>批发市场进行统计与管理</w:t>
      </w:r>
      <w:r w:rsidRPr="00CF1241">
        <w:rPr>
          <w:rFonts w:eastAsia="宋体" w:hAnsi="宋体" w:cs="宋体" w:hint="eastAsia"/>
          <w:color w:val="000000" w:themeColor="text1"/>
          <w:sz w:val="32"/>
          <w:szCs w:val="32"/>
        </w:rPr>
        <w:t>。</w:t>
      </w:r>
    </w:p>
    <w:p w14:paraId="4871888D"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color w:val="000000" w:themeColor="text1"/>
          <w:sz w:val="32"/>
          <w:szCs w:val="32"/>
        </w:rPr>
        <w:t>2.</w:t>
      </w:r>
      <w:r w:rsidRPr="00CF1241">
        <w:rPr>
          <w:rFonts w:eastAsia="宋体" w:hAnsi="宋体" w:cs="宋体" w:hint="eastAsia"/>
          <w:color w:val="000000" w:themeColor="text1"/>
          <w:sz w:val="32"/>
          <w:szCs w:val="32"/>
        </w:rPr>
        <w:t>交易商品范围可反映该农产品批发市场</w:t>
      </w:r>
      <w:r w:rsidRPr="00CF1241">
        <w:rPr>
          <w:rFonts w:eastAsia="宋体" w:hAnsi="宋体" w:cs="宋体"/>
          <w:color w:val="000000" w:themeColor="text1"/>
          <w:sz w:val="32"/>
          <w:szCs w:val="32"/>
        </w:rPr>
        <w:t>主要的交易商品</w:t>
      </w:r>
      <w:r w:rsidRPr="00CF1241">
        <w:rPr>
          <w:rFonts w:eastAsia="宋体" w:hAnsi="宋体" w:cs="宋体" w:hint="eastAsia"/>
          <w:color w:val="000000" w:themeColor="text1"/>
          <w:sz w:val="32"/>
          <w:szCs w:val="32"/>
        </w:rPr>
        <w:t>类别。农产品批发市场交易商品范围主要分为综合性批发市场和粮食、油料、糖料、蔬菜、水果、畜禽及肉类、奶类、水产品、棉麻类等专业性批发市场。</w:t>
      </w:r>
    </w:p>
    <w:p w14:paraId="469075F2"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3</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集散特征和</w:t>
      </w:r>
      <w:r w:rsidRPr="00CF1241">
        <w:rPr>
          <w:rFonts w:eastAsia="宋体" w:hAnsi="宋体" w:cs="宋体"/>
          <w:color w:val="000000" w:themeColor="text1"/>
          <w:sz w:val="32"/>
          <w:szCs w:val="32"/>
        </w:rPr>
        <w:t>辐射范围</w:t>
      </w:r>
      <w:r w:rsidRPr="00CF1241">
        <w:rPr>
          <w:rFonts w:eastAsia="宋体" w:hAnsi="宋体" w:cs="宋体" w:hint="eastAsia"/>
          <w:color w:val="000000" w:themeColor="text1"/>
          <w:sz w:val="32"/>
          <w:szCs w:val="32"/>
        </w:rPr>
        <w:t>一定程度</w:t>
      </w:r>
      <w:r w:rsidRPr="00CF1241">
        <w:rPr>
          <w:rFonts w:eastAsia="宋体" w:hAnsi="宋体" w:cs="宋体"/>
          <w:color w:val="000000" w:themeColor="text1"/>
          <w:sz w:val="32"/>
          <w:szCs w:val="32"/>
        </w:rPr>
        <w:t>上</w:t>
      </w:r>
      <w:r w:rsidRPr="00CF1241">
        <w:rPr>
          <w:rFonts w:eastAsia="宋体" w:hAnsi="宋体" w:cs="宋体" w:hint="eastAsia"/>
          <w:color w:val="000000" w:themeColor="text1"/>
          <w:sz w:val="32"/>
          <w:szCs w:val="32"/>
        </w:rPr>
        <w:t>能</w:t>
      </w:r>
      <w:r w:rsidRPr="00CF1241">
        <w:rPr>
          <w:rFonts w:eastAsia="宋体" w:hAnsi="宋体" w:cs="宋体"/>
          <w:color w:val="000000" w:themeColor="text1"/>
          <w:sz w:val="32"/>
          <w:szCs w:val="32"/>
        </w:rPr>
        <w:t>反映出</w:t>
      </w:r>
      <w:r w:rsidRPr="00CF1241">
        <w:rPr>
          <w:rFonts w:eastAsia="宋体" w:hAnsi="宋体" w:cs="宋体" w:hint="eastAsia"/>
          <w:color w:val="000000" w:themeColor="text1"/>
          <w:sz w:val="32"/>
          <w:szCs w:val="32"/>
        </w:rPr>
        <w:t>农产品批发市场</w:t>
      </w:r>
      <w:r w:rsidRPr="00CF1241">
        <w:rPr>
          <w:rFonts w:eastAsia="宋体" w:hAnsi="宋体" w:cs="宋体"/>
          <w:color w:val="000000" w:themeColor="text1"/>
          <w:sz w:val="32"/>
          <w:szCs w:val="32"/>
        </w:rPr>
        <w:t>所处的区域特点</w:t>
      </w:r>
      <w:r w:rsidRPr="00CF1241">
        <w:rPr>
          <w:rFonts w:eastAsia="宋体" w:hAnsi="宋体" w:cs="宋体" w:hint="eastAsia"/>
          <w:color w:val="000000" w:themeColor="text1"/>
          <w:sz w:val="32"/>
          <w:szCs w:val="32"/>
        </w:rPr>
        <w:t>和</w:t>
      </w:r>
      <w:r w:rsidRPr="00CF1241">
        <w:rPr>
          <w:rFonts w:eastAsia="宋体" w:hAnsi="宋体" w:cs="宋体"/>
          <w:color w:val="000000" w:themeColor="text1"/>
          <w:sz w:val="32"/>
          <w:szCs w:val="32"/>
        </w:rPr>
        <w:t>规模</w:t>
      </w:r>
      <w:r w:rsidRPr="00CF1241">
        <w:rPr>
          <w:rFonts w:eastAsia="宋体" w:hAnsi="宋体" w:cs="宋体" w:hint="eastAsia"/>
          <w:color w:val="000000" w:themeColor="text1"/>
          <w:sz w:val="32"/>
          <w:szCs w:val="32"/>
        </w:rPr>
        <w:t>大小</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农产品批发市场集散特征及</w:t>
      </w:r>
      <w:r w:rsidRPr="00CF1241">
        <w:rPr>
          <w:rFonts w:eastAsia="宋体" w:hAnsi="宋体" w:cs="宋体"/>
          <w:color w:val="000000" w:themeColor="text1"/>
          <w:sz w:val="32"/>
          <w:szCs w:val="32"/>
        </w:rPr>
        <w:t>辐射范围</w:t>
      </w:r>
      <w:r w:rsidRPr="00CF1241">
        <w:rPr>
          <w:rFonts w:eastAsia="宋体" w:hAnsi="宋体" w:cs="宋体" w:hint="eastAsia"/>
          <w:color w:val="000000" w:themeColor="text1"/>
          <w:sz w:val="32"/>
          <w:szCs w:val="32"/>
        </w:rPr>
        <w:t>采用</w:t>
      </w:r>
      <w:r w:rsidRPr="00CF1241">
        <w:rPr>
          <w:rFonts w:eastAsia="宋体" w:hAnsi="宋体" w:cs="宋体"/>
          <w:color w:val="000000" w:themeColor="text1"/>
          <w:sz w:val="32"/>
          <w:szCs w:val="32"/>
        </w:rPr>
        <w:t>线面结合的分类方法，</w:t>
      </w:r>
      <w:r w:rsidRPr="00CF1241">
        <w:rPr>
          <w:rFonts w:eastAsia="宋体" w:hAnsi="宋体" w:cs="宋体" w:hint="eastAsia"/>
          <w:color w:val="000000" w:themeColor="text1"/>
          <w:sz w:val="32"/>
          <w:szCs w:val="32"/>
        </w:rPr>
        <w:t>首先</w:t>
      </w:r>
      <w:r w:rsidRPr="00CF1241">
        <w:rPr>
          <w:rFonts w:eastAsia="宋体" w:hAnsi="宋体" w:cs="宋体"/>
          <w:color w:val="000000" w:themeColor="text1"/>
          <w:sz w:val="32"/>
          <w:szCs w:val="32"/>
        </w:rPr>
        <w:t>将农产品批发</w:t>
      </w:r>
      <w:r w:rsidRPr="00CF1241">
        <w:rPr>
          <w:rFonts w:eastAsia="宋体" w:hAnsi="宋体" w:cs="宋体"/>
          <w:color w:val="000000" w:themeColor="text1"/>
          <w:sz w:val="32"/>
          <w:szCs w:val="32"/>
        </w:rPr>
        <w:lastRenderedPageBreak/>
        <w:t>市场分</w:t>
      </w:r>
      <w:r w:rsidRPr="00CF1241">
        <w:rPr>
          <w:rFonts w:eastAsia="宋体" w:hAnsi="宋体" w:cs="宋体" w:hint="eastAsia"/>
          <w:color w:val="000000" w:themeColor="text1"/>
          <w:sz w:val="32"/>
          <w:szCs w:val="32"/>
        </w:rPr>
        <w:t>产地批发市场</w:t>
      </w:r>
      <w:r w:rsidRPr="00CF1241">
        <w:rPr>
          <w:rFonts w:eastAsia="宋体" w:hAnsi="宋体" w:cs="宋体"/>
          <w:color w:val="000000" w:themeColor="text1"/>
          <w:sz w:val="32"/>
          <w:szCs w:val="32"/>
        </w:rPr>
        <w:t>、销地批发</w:t>
      </w:r>
      <w:r w:rsidRPr="00CF1241">
        <w:rPr>
          <w:rFonts w:eastAsia="宋体" w:hAnsi="宋体" w:cs="宋体" w:hint="eastAsia"/>
          <w:color w:val="000000" w:themeColor="text1"/>
          <w:sz w:val="32"/>
          <w:szCs w:val="32"/>
        </w:rPr>
        <w:t>市场</w:t>
      </w:r>
      <w:r w:rsidRPr="00CF1241">
        <w:rPr>
          <w:rFonts w:eastAsia="宋体" w:hAnsi="宋体" w:cs="宋体"/>
          <w:color w:val="000000" w:themeColor="text1"/>
          <w:sz w:val="32"/>
          <w:szCs w:val="32"/>
        </w:rPr>
        <w:t>和集散地批发市场</w:t>
      </w:r>
      <w:r w:rsidRPr="00CF1241">
        <w:rPr>
          <w:rFonts w:eastAsia="宋体" w:hAnsi="宋体" w:cs="宋体" w:hint="eastAsia"/>
          <w:color w:val="000000" w:themeColor="text1"/>
          <w:sz w:val="32"/>
          <w:szCs w:val="32"/>
        </w:rPr>
        <w:t>三类，再</w:t>
      </w:r>
      <w:r w:rsidRPr="00CF1241">
        <w:rPr>
          <w:rFonts w:eastAsia="宋体" w:hAnsi="宋体" w:cs="宋体"/>
          <w:color w:val="000000" w:themeColor="text1"/>
          <w:sz w:val="32"/>
          <w:szCs w:val="32"/>
        </w:rPr>
        <w:t>对产地</w:t>
      </w:r>
      <w:r w:rsidRPr="00CF1241">
        <w:rPr>
          <w:rFonts w:eastAsia="宋体" w:hAnsi="宋体" w:cs="宋体" w:hint="eastAsia"/>
          <w:color w:val="000000" w:themeColor="text1"/>
          <w:sz w:val="32"/>
          <w:szCs w:val="32"/>
        </w:rPr>
        <w:t>批发市场</w:t>
      </w:r>
      <w:r w:rsidRPr="00CF1241">
        <w:rPr>
          <w:rFonts w:eastAsia="宋体" w:hAnsi="宋体" w:cs="宋体"/>
          <w:color w:val="000000" w:themeColor="text1"/>
          <w:sz w:val="32"/>
          <w:szCs w:val="32"/>
        </w:rPr>
        <w:t>和销地批发市场按辐射范围</w:t>
      </w:r>
      <w:r w:rsidRPr="00CF1241">
        <w:rPr>
          <w:rFonts w:eastAsia="宋体" w:hAnsi="宋体" w:cs="宋体" w:hint="eastAsia"/>
          <w:color w:val="000000" w:themeColor="text1"/>
          <w:sz w:val="32"/>
          <w:szCs w:val="32"/>
        </w:rPr>
        <w:t>继续</w:t>
      </w:r>
      <w:r w:rsidRPr="00CF1241">
        <w:rPr>
          <w:rFonts w:eastAsia="宋体" w:hAnsi="宋体" w:cs="宋体"/>
          <w:color w:val="000000" w:themeColor="text1"/>
          <w:sz w:val="32"/>
          <w:szCs w:val="32"/>
        </w:rPr>
        <w:t>划分</w:t>
      </w:r>
      <w:r w:rsidRPr="00CF1241">
        <w:rPr>
          <w:rFonts w:eastAsia="宋体" w:hAnsi="宋体" w:cs="宋体" w:hint="eastAsia"/>
          <w:color w:val="000000" w:themeColor="text1"/>
          <w:sz w:val="32"/>
          <w:szCs w:val="32"/>
        </w:rPr>
        <w:t>：即</w:t>
      </w:r>
      <w:r w:rsidRPr="00CF1241">
        <w:rPr>
          <w:rFonts w:eastAsia="宋体" w:hAnsi="宋体" w:cs="宋体"/>
          <w:color w:val="000000" w:themeColor="text1"/>
          <w:sz w:val="32"/>
          <w:szCs w:val="32"/>
        </w:rPr>
        <w:t>产地批发市场</w:t>
      </w:r>
      <w:r w:rsidRPr="00CF1241">
        <w:rPr>
          <w:rFonts w:eastAsia="宋体" w:hAnsi="宋体" w:cs="宋体" w:hint="eastAsia"/>
          <w:color w:val="000000" w:themeColor="text1"/>
          <w:sz w:val="32"/>
          <w:szCs w:val="32"/>
        </w:rPr>
        <w:t>按集货</w:t>
      </w:r>
      <w:r w:rsidRPr="00CF1241">
        <w:rPr>
          <w:rFonts w:eastAsia="宋体" w:hAnsi="宋体" w:cs="宋体"/>
          <w:color w:val="000000" w:themeColor="text1"/>
          <w:sz w:val="32"/>
          <w:szCs w:val="32"/>
        </w:rPr>
        <w:t>范围又分</w:t>
      </w:r>
      <w:r w:rsidRPr="00CF1241">
        <w:rPr>
          <w:rFonts w:eastAsia="宋体" w:hAnsi="宋体" w:cs="宋体" w:hint="eastAsia"/>
          <w:color w:val="000000" w:themeColor="text1"/>
          <w:sz w:val="32"/>
          <w:szCs w:val="32"/>
        </w:rPr>
        <w:t>国家级农产品</w:t>
      </w:r>
      <w:r w:rsidRPr="00CF1241">
        <w:rPr>
          <w:rFonts w:eastAsia="宋体" w:hAnsi="宋体" w:cs="宋体"/>
          <w:color w:val="000000" w:themeColor="text1"/>
          <w:sz w:val="32"/>
          <w:szCs w:val="32"/>
        </w:rPr>
        <w:t>产地市场、</w:t>
      </w:r>
      <w:r w:rsidRPr="00CF1241">
        <w:rPr>
          <w:rFonts w:eastAsia="宋体" w:hAnsi="宋体" w:cs="宋体" w:hint="eastAsia"/>
          <w:color w:val="000000" w:themeColor="text1"/>
          <w:sz w:val="32"/>
          <w:szCs w:val="32"/>
        </w:rPr>
        <w:t>区域性</w:t>
      </w:r>
      <w:r w:rsidRPr="00CF1241">
        <w:rPr>
          <w:rFonts w:eastAsia="宋体" w:hAnsi="宋体" w:cs="宋体"/>
          <w:color w:val="000000" w:themeColor="text1"/>
          <w:sz w:val="32"/>
          <w:szCs w:val="32"/>
        </w:rPr>
        <w:t>农产品产地市场</w:t>
      </w:r>
      <w:r w:rsidRPr="00CF1241">
        <w:rPr>
          <w:rFonts w:eastAsia="宋体" w:hAnsi="宋体" w:cs="宋体" w:hint="eastAsia"/>
          <w:color w:val="000000" w:themeColor="text1"/>
          <w:sz w:val="32"/>
          <w:szCs w:val="32"/>
        </w:rPr>
        <w:t>和</w:t>
      </w:r>
      <w:r w:rsidRPr="00CF1241">
        <w:rPr>
          <w:rFonts w:eastAsia="宋体" w:hAnsi="宋体" w:cs="宋体"/>
          <w:color w:val="000000" w:themeColor="text1"/>
          <w:sz w:val="32"/>
          <w:szCs w:val="32"/>
        </w:rPr>
        <w:t>田头</w:t>
      </w:r>
      <w:r w:rsidRPr="00CF1241">
        <w:rPr>
          <w:rFonts w:eastAsia="宋体" w:hAnsi="宋体" w:cs="宋体" w:hint="eastAsia"/>
          <w:color w:val="000000" w:themeColor="text1"/>
          <w:sz w:val="32"/>
          <w:szCs w:val="32"/>
        </w:rPr>
        <w:t>产地</w:t>
      </w:r>
      <w:r w:rsidRPr="00CF1241">
        <w:rPr>
          <w:rFonts w:eastAsia="宋体" w:hAnsi="宋体" w:cs="宋体"/>
          <w:color w:val="000000" w:themeColor="text1"/>
          <w:sz w:val="32"/>
          <w:szCs w:val="32"/>
        </w:rPr>
        <w:t>市场</w:t>
      </w:r>
      <w:r w:rsidRPr="00CF1241">
        <w:rPr>
          <w:rFonts w:eastAsia="宋体" w:hAnsi="宋体" w:cs="宋体" w:hint="eastAsia"/>
          <w:color w:val="000000" w:themeColor="text1"/>
          <w:sz w:val="32"/>
          <w:szCs w:val="32"/>
        </w:rPr>
        <w:t>；销地市场按</w:t>
      </w:r>
      <w:r w:rsidRPr="00CF1241">
        <w:rPr>
          <w:rFonts w:eastAsia="宋体" w:hAnsi="宋体" w:cs="宋体"/>
          <w:color w:val="000000" w:themeColor="text1"/>
          <w:sz w:val="32"/>
          <w:szCs w:val="32"/>
        </w:rPr>
        <w:t>散货范围分为全国</w:t>
      </w:r>
      <w:r w:rsidRPr="00CF1241">
        <w:rPr>
          <w:rFonts w:eastAsia="宋体" w:hAnsi="宋体" w:cs="宋体" w:hint="eastAsia"/>
          <w:color w:val="000000" w:themeColor="text1"/>
          <w:sz w:val="32"/>
          <w:szCs w:val="32"/>
        </w:rPr>
        <w:t>性</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含</w:t>
      </w:r>
      <w:r w:rsidRPr="00CF1241">
        <w:rPr>
          <w:rFonts w:eastAsia="宋体" w:hAnsi="宋体" w:cs="宋体"/>
          <w:color w:val="000000" w:themeColor="text1"/>
          <w:sz w:val="32"/>
          <w:szCs w:val="32"/>
        </w:rPr>
        <w:t>国际）销地市场、省</w:t>
      </w:r>
      <w:r w:rsidRPr="00CF1241">
        <w:rPr>
          <w:rFonts w:eastAsia="宋体" w:hAnsi="宋体" w:cs="宋体" w:hint="eastAsia"/>
          <w:color w:val="000000" w:themeColor="text1"/>
          <w:sz w:val="32"/>
          <w:szCs w:val="32"/>
        </w:rPr>
        <w:t>级销地市场</w:t>
      </w:r>
      <w:r w:rsidRPr="00CF1241">
        <w:rPr>
          <w:rFonts w:eastAsia="宋体" w:hAnsi="宋体" w:cs="宋体"/>
          <w:color w:val="000000" w:themeColor="text1"/>
          <w:sz w:val="32"/>
          <w:szCs w:val="32"/>
        </w:rPr>
        <w:t>和</w:t>
      </w:r>
      <w:r w:rsidRPr="00CF1241">
        <w:rPr>
          <w:rFonts w:eastAsia="宋体" w:hAnsi="宋体" w:cs="宋体" w:hint="eastAsia"/>
          <w:color w:val="000000" w:themeColor="text1"/>
          <w:sz w:val="32"/>
          <w:szCs w:val="32"/>
        </w:rPr>
        <w:t>县域销地市场。</w:t>
      </w:r>
    </w:p>
    <w:p w14:paraId="2F09A4E6"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国家级农产品</w:t>
      </w:r>
      <w:r w:rsidRPr="00CF1241">
        <w:rPr>
          <w:rFonts w:eastAsia="宋体" w:hAnsi="宋体" w:cs="宋体"/>
          <w:color w:val="000000" w:themeColor="text1"/>
          <w:sz w:val="32"/>
          <w:szCs w:val="32"/>
        </w:rPr>
        <w:t>产地市场</w:t>
      </w:r>
      <w:r w:rsidRPr="00CF1241">
        <w:rPr>
          <w:rFonts w:eastAsia="宋体" w:hAnsi="宋体" w:cs="宋体" w:hint="eastAsia"/>
          <w:color w:val="000000" w:themeColor="text1"/>
          <w:sz w:val="32"/>
          <w:szCs w:val="32"/>
        </w:rPr>
        <w:t>指建立在农产品优势区的产地批发市场，能够辐射带动本区域乃至全国优势农产品产业发展的大型农产品专业批发市场。区域性</w:t>
      </w:r>
      <w:r w:rsidRPr="00CF1241">
        <w:rPr>
          <w:rFonts w:eastAsia="宋体" w:hAnsi="宋体" w:cs="宋体"/>
          <w:color w:val="000000" w:themeColor="text1"/>
          <w:sz w:val="32"/>
          <w:szCs w:val="32"/>
        </w:rPr>
        <w:t>农产品产地市场</w:t>
      </w:r>
      <w:r w:rsidRPr="00CF1241">
        <w:rPr>
          <w:rFonts w:eastAsia="宋体" w:hAnsi="宋体" w:cs="宋体" w:hint="eastAsia"/>
          <w:color w:val="000000" w:themeColor="text1"/>
          <w:sz w:val="32"/>
          <w:szCs w:val="32"/>
        </w:rPr>
        <w:t>指建立在农产品优势区的产地批发市场，能够辐射带动市场所在县及周边县（农场）优势产业发展的农产品专业批发市场。</w:t>
      </w:r>
      <w:r w:rsidRPr="00CF1241">
        <w:rPr>
          <w:rFonts w:eastAsia="宋体" w:hAnsi="宋体" w:cs="宋体"/>
          <w:color w:val="000000" w:themeColor="text1"/>
          <w:sz w:val="32"/>
          <w:szCs w:val="32"/>
        </w:rPr>
        <w:t>田头</w:t>
      </w:r>
      <w:r w:rsidRPr="00CF1241">
        <w:rPr>
          <w:rFonts w:eastAsia="宋体" w:hAnsi="宋体" w:cs="宋体" w:hint="eastAsia"/>
          <w:color w:val="000000" w:themeColor="text1"/>
          <w:sz w:val="32"/>
          <w:szCs w:val="32"/>
        </w:rPr>
        <w:t>产地</w:t>
      </w:r>
      <w:r w:rsidRPr="00CF1241">
        <w:rPr>
          <w:rFonts w:eastAsia="宋体" w:hAnsi="宋体" w:cs="宋体"/>
          <w:color w:val="000000" w:themeColor="text1"/>
          <w:sz w:val="32"/>
          <w:szCs w:val="32"/>
        </w:rPr>
        <w:t>市场</w:t>
      </w:r>
      <w:r w:rsidRPr="00CF1241">
        <w:rPr>
          <w:rFonts w:eastAsia="宋体" w:hAnsi="宋体" w:cs="宋体" w:hint="eastAsia"/>
          <w:color w:val="000000" w:themeColor="text1"/>
          <w:sz w:val="32"/>
          <w:szCs w:val="32"/>
        </w:rPr>
        <w:t>指建立在农产品生产基地，依托家庭农场、农民合作社、农业企业等农业经营主体建设，能够辐射带动市场所在村镇及周边村镇（农场）农产品流通的小型农产品专业市场。</w:t>
      </w:r>
    </w:p>
    <w:p w14:paraId="2007D92F"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color w:val="000000" w:themeColor="text1"/>
          <w:sz w:val="32"/>
          <w:szCs w:val="32"/>
        </w:rPr>
        <w:t>全国</w:t>
      </w:r>
      <w:r w:rsidRPr="00CF1241">
        <w:rPr>
          <w:rFonts w:eastAsia="宋体" w:hAnsi="宋体" w:cs="宋体" w:hint="eastAsia"/>
          <w:color w:val="000000" w:themeColor="text1"/>
          <w:sz w:val="32"/>
          <w:szCs w:val="32"/>
        </w:rPr>
        <w:t>性</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含</w:t>
      </w:r>
      <w:r w:rsidRPr="00CF1241">
        <w:rPr>
          <w:rFonts w:eastAsia="宋体" w:hAnsi="宋体" w:cs="宋体"/>
          <w:color w:val="000000" w:themeColor="text1"/>
          <w:sz w:val="32"/>
          <w:szCs w:val="32"/>
        </w:rPr>
        <w:t>国际）销地市场</w:t>
      </w:r>
      <w:r w:rsidRPr="00CF1241">
        <w:rPr>
          <w:rFonts w:eastAsia="宋体" w:hAnsi="宋体" w:cs="宋体" w:hint="eastAsia"/>
          <w:color w:val="000000" w:themeColor="text1"/>
          <w:sz w:val="32"/>
          <w:szCs w:val="32"/>
        </w:rPr>
        <w:t>指建在农产品销地，能够辐射全国及国际范围的批发市场。</w:t>
      </w:r>
      <w:r w:rsidRPr="00CF1241">
        <w:rPr>
          <w:rFonts w:eastAsia="宋体" w:hAnsi="宋体" w:cs="宋体"/>
          <w:color w:val="000000" w:themeColor="text1"/>
          <w:sz w:val="32"/>
          <w:szCs w:val="32"/>
        </w:rPr>
        <w:t>省</w:t>
      </w:r>
      <w:r w:rsidRPr="00CF1241">
        <w:rPr>
          <w:rFonts w:eastAsia="宋体" w:hAnsi="宋体" w:cs="宋体" w:hint="eastAsia"/>
          <w:color w:val="000000" w:themeColor="text1"/>
          <w:sz w:val="32"/>
          <w:szCs w:val="32"/>
        </w:rPr>
        <w:t>级销地市场指建在农产品销地，能够辐射周边省域的批发市场。县域销地市场是指建在农产品销地，主要辐射周边地区、市（州）或县域的批发市场。</w:t>
      </w:r>
    </w:p>
    <w:p w14:paraId="68239A71"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集散地</w:t>
      </w:r>
      <w:r w:rsidRPr="00CF1241">
        <w:rPr>
          <w:rFonts w:eastAsia="宋体" w:hAnsi="宋体" w:cs="宋体"/>
          <w:color w:val="000000" w:themeColor="text1"/>
          <w:sz w:val="32"/>
          <w:szCs w:val="32"/>
        </w:rPr>
        <w:t>批发市场指</w:t>
      </w:r>
      <w:r w:rsidRPr="00CF1241">
        <w:rPr>
          <w:rFonts w:eastAsia="宋体" w:hAnsi="宋体" w:cs="宋体" w:hint="eastAsia"/>
          <w:color w:val="000000" w:themeColor="text1"/>
          <w:sz w:val="32"/>
          <w:szCs w:val="32"/>
        </w:rPr>
        <w:t>建在产地与销地之间，便于农产品集散的批发市场。</w:t>
      </w:r>
    </w:p>
    <w:p w14:paraId="38E8CDFF"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lastRenderedPageBreak/>
        <w:t>4</w:t>
      </w:r>
      <w:r w:rsidRPr="00CF1241">
        <w:rPr>
          <w:rFonts w:eastAsia="宋体" w:hAnsi="宋体" w:cs="宋体"/>
          <w:color w:val="000000" w:themeColor="text1"/>
          <w:sz w:val="32"/>
          <w:szCs w:val="32"/>
        </w:rPr>
        <w:t>.批发环节</w:t>
      </w:r>
      <w:r w:rsidRPr="00CF1241">
        <w:rPr>
          <w:rFonts w:eastAsia="宋体" w:hAnsi="宋体" w:cs="宋体" w:hint="eastAsia"/>
          <w:color w:val="000000" w:themeColor="text1"/>
          <w:sz w:val="32"/>
          <w:szCs w:val="32"/>
        </w:rPr>
        <w:t>是</w:t>
      </w:r>
      <w:r w:rsidRPr="00CF1241">
        <w:rPr>
          <w:rFonts w:eastAsia="宋体" w:hAnsi="宋体" w:cs="宋体"/>
          <w:color w:val="000000" w:themeColor="text1"/>
          <w:sz w:val="32"/>
          <w:szCs w:val="32"/>
        </w:rPr>
        <w:t>反映</w:t>
      </w:r>
      <w:r w:rsidRPr="00CF1241">
        <w:rPr>
          <w:rFonts w:eastAsia="宋体" w:hAnsi="宋体" w:cs="宋体" w:hint="eastAsia"/>
          <w:color w:val="000000" w:themeColor="text1"/>
          <w:sz w:val="32"/>
          <w:szCs w:val="32"/>
        </w:rPr>
        <w:t>农产品</w:t>
      </w:r>
      <w:r w:rsidRPr="00CF1241">
        <w:rPr>
          <w:rFonts w:eastAsia="宋体" w:hAnsi="宋体" w:cs="宋体"/>
          <w:color w:val="000000" w:themeColor="text1"/>
          <w:sz w:val="32"/>
          <w:szCs w:val="32"/>
        </w:rPr>
        <w:t>批发市场</w:t>
      </w:r>
      <w:r w:rsidRPr="00CF1241">
        <w:rPr>
          <w:rFonts w:eastAsia="宋体" w:hAnsi="宋体" w:cs="宋体" w:hint="eastAsia"/>
          <w:color w:val="000000" w:themeColor="text1"/>
          <w:sz w:val="32"/>
          <w:szCs w:val="32"/>
        </w:rPr>
        <w:t>所处的批发</w:t>
      </w:r>
      <w:r w:rsidRPr="00CF1241">
        <w:rPr>
          <w:rFonts w:eastAsia="宋体" w:hAnsi="宋体" w:cs="宋体"/>
          <w:color w:val="000000" w:themeColor="text1"/>
          <w:sz w:val="32"/>
          <w:szCs w:val="32"/>
        </w:rPr>
        <w:t>环节。</w:t>
      </w:r>
      <w:r w:rsidRPr="00CF1241">
        <w:rPr>
          <w:rFonts w:eastAsia="宋体" w:hAnsi="宋体" w:cs="宋体" w:hint="eastAsia"/>
          <w:color w:val="000000" w:themeColor="text1"/>
          <w:sz w:val="32"/>
          <w:szCs w:val="32"/>
        </w:rPr>
        <w:t>农产品批发市场批发环节分为一级批发市场、二级批发市场和三级批发市场三类。</w:t>
      </w:r>
    </w:p>
    <w:p w14:paraId="56338D85"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一级批发市场指直接从产地收购农产品，向中间批发商或代理商销售的批发市场。二级批发市场指批发商从一级批发市场采购农产品，再销给中间商或零售商。三级批发市场指批发商从二级批发市场采购农产品，再销给零售商。</w:t>
      </w:r>
    </w:p>
    <w:p w14:paraId="12C91803"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color w:val="000000" w:themeColor="text1"/>
          <w:sz w:val="32"/>
          <w:szCs w:val="32"/>
        </w:rPr>
        <w:t>5.</w:t>
      </w:r>
      <w:r w:rsidRPr="00CF1241">
        <w:rPr>
          <w:rFonts w:eastAsia="宋体" w:hAnsi="宋体" w:cs="宋体" w:hint="eastAsia"/>
          <w:color w:val="000000" w:themeColor="text1"/>
          <w:sz w:val="32"/>
          <w:szCs w:val="32"/>
        </w:rPr>
        <w:t>经营企业性质是指</w:t>
      </w:r>
      <w:r w:rsidRPr="00CF1241">
        <w:rPr>
          <w:rFonts w:eastAsia="宋体" w:hAnsi="宋体" w:cs="宋体"/>
          <w:color w:val="000000" w:themeColor="text1"/>
          <w:sz w:val="32"/>
          <w:szCs w:val="32"/>
        </w:rPr>
        <w:t>经营该批发市场业</w:t>
      </w:r>
      <w:r w:rsidRPr="00CF1241">
        <w:rPr>
          <w:rFonts w:eastAsia="宋体" w:hAnsi="宋体" w:cs="宋体" w:hint="eastAsia"/>
          <w:color w:val="000000" w:themeColor="text1"/>
          <w:sz w:val="32"/>
          <w:szCs w:val="32"/>
        </w:rPr>
        <w:t>的</w:t>
      </w:r>
      <w:r w:rsidRPr="00CF1241">
        <w:rPr>
          <w:rFonts w:eastAsia="宋体" w:hAnsi="宋体" w:cs="宋体"/>
          <w:color w:val="000000" w:themeColor="text1"/>
          <w:sz w:val="32"/>
          <w:szCs w:val="32"/>
        </w:rPr>
        <w:t>企业</w:t>
      </w:r>
      <w:r w:rsidRPr="00CF1241">
        <w:rPr>
          <w:rFonts w:eastAsia="宋体" w:hAnsi="宋体" w:cs="宋体" w:hint="eastAsia"/>
          <w:color w:val="000000" w:themeColor="text1"/>
          <w:sz w:val="32"/>
          <w:szCs w:val="32"/>
        </w:rPr>
        <w:t>性质，</w:t>
      </w:r>
      <w:r w:rsidRPr="00CF1241">
        <w:rPr>
          <w:rFonts w:eastAsia="宋体" w:hAnsi="宋体" w:cs="宋体"/>
          <w:color w:val="000000" w:themeColor="text1"/>
          <w:sz w:val="32"/>
          <w:szCs w:val="32"/>
        </w:rPr>
        <w:t>主要</w:t>
      </w:r>
      <w:r w:rsidRPr="00CF1241">
        <w:rPr>
          <w:rFonts w:eastAsia="宋体" w:hAnsi="宋体" w:cs="宋体" w:hint="eastAsia"/>
          <w:color w:val="000000" w:themeColor="text1"/>
          <w:sz w:val="32"/>
          <w:szCs w:val="32"/>
        </w:rPr>
        <w:t>分为国有企业、集体企业、股份合作企业、联营企业、有限责任公司、股份有限公司、私营企业、港澳台</w:t>
      </w:r>
      <w:r w:rsidRPr="00CF1241">
        <w:rPr>
          <w:rFonts w:eastAsia="宋体" w:hAnsi="宋体" w:cs="宋体"/>
          <w:color w:val="000000" w:themeColor="text1"/>
          <w:sz w:val="32"/>
          <w:szCs w:val="32"/>
        </w:rPr>
        <w:t>商投资企业、外商投资企业</w:t>
      </w:r>
      <w:r w:rsidRPr="00CF1241">
        <w:rPr>
          <w:rFonts w:eastAsia="宋体" w:hAnsi="宋体" w:cs="宋体" w:hint="eastAsia"/>
          <w:color w:val="000000" w:themeColor="text1"/>
          <w:sz w:val="32"/>
          <w:szCs w:val="32"/>
        </w:rPr>
        <w:t>和其他企业等。若为</w:t>
      </w:r>
      <w:r w:rsidRPr="00CF1241">
        <w:rPr>
          <w:rFonts w:eastAsia="宋体" w:hAnsi="宋体" w:cs="宋体"/>
          <w:color w:val="000000" w:themeColor="text1"/>
          <w:sz w:val="32"/>
          <w:szCs w:val="32"/>
        </w:rPr>
        <w:t>国有企业则更多</w:t>
      </w:r>
      <w:r w:rsidRPr="00CF1241">
        <w:rPr>
          <w:rFonts w:eastAsia="宋体" w:hAnsi="宋体" w:cs="宋体" w:hint="eastAsia"/>
          <w:color w:val="000000" w:themeColor="text1"/>
          <w:sz w:val="32"/>
          <w:szCs w:val="32"/>
        </w:rPr>
        <w:t>具有公益性，可提供平价或微利公共服务，</w:t>
      </w:r>
      <w:r w:rsidRPr="00CF1241">
        <w:rPr>
          <w:rFonts w:eastAsia="宋体" w:hAnsi="宋体" w:cs="宋体"/>
          <w:color w:val="000000" w:themeColor="text1"/>
          <w:sz w:val="32"/>
          <w:szCs w:val="32"/>
        </w:rPr>
        <w:t>便于管理层</w:t>
      </w:r>
      <w:r w:rsidRPr="00CF1241">
        <w:rPr>
          <w:rFonts w:eastAsia="宋体" w:hAnsi="宋体" w:cs="宋体" w:hint="eastAsia"/>
          <w:color w:val="000000" w:themeColor="text1"/>
          <w:sz w:val="32"/>
          <w:szCs w:val="32"/>
        </w:rPr>
        <w:t>进行</w:t>
      </w:r>
      <w:r w:rsidRPr="00CF1241">
        <w:rPr>
          <w:rFonts w:eastAsia="宋体" w:hAnsi="宋体" w:cs="宋体"/>
          <w:color w:val="000000" w:themeColor="text1"/>
          <w:sz w:val="32"/>
          <w:szCs w:val="32"/>
        </w:rPr>
        <w:t>农产品供需调控。</w:t>
      </w:r>
    </w:p>
    <w:p w14:paraId="47AAE5C2"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43" w:name="_Toc133135283"/>
      <w:r w:rsidRPr="00CF1241">
        <w:rPr>
          <w:rFonts w:hint="default"/>
          <w:color w:val="000000" w:themeColor="text1"/>
          <w:sz w:val="32"/>
          <w:szCs w:val="32"/>
        </w:rPr>
        <w:t>5.</w:t>
      </w:r>
      <w:r w:rsidRPr="00CF1241">
        <w:rPr>
          <w:color w:val="000000" w:themeColor="text1"/>
          <w:sz w:val="32"/>
          <w:szCs w:val="32"/>
        </w:rPr>
        <w:t>编码原则与方法</w:t>
      </w:r>
      <w:bookmarkEnd w:id="43"/>
    </w:p>
    <w:p w14:paraId="023D25F0"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农产品批发市场编码采用组合码的形式，由7段31位组成，如图1。</w:t>
      </w:r>
    </w:p>
    <w:p w14:paraId="7EE50F39"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hint="eastAsia"/>
          <w:noProof/>
          <w:color w:val="000000" w:themeColor="text1"/>
          <w:sz w:val="32"/>
          <w:szCs w:val="32"/>
        </w:rPr>
        <mc:AlternateContent>
          <mc:Choice Requires="wps">
            <w:drawing>
              <wp:anchor distT="0" distB="0" distL="114300" distR="114300" simplePos="0" relativeHeight="251660288" behindDoc="0" locked="0" layoutInCell="1" allowOverlap="1" wp14:anchorId="3F116485" wp14:editId="194A2380">
                <wp:simplePos x="0" y="0"/>
                <wp:positionH relativeFrom="column">
                  <wp:posOffset>670560</wp:posOffset>
                </wp:positionH>
                <wp:positionV relativeFrom="paragraph">
                  <wp:posOffset>215265</wp:posOffset>
                </wp:positionV>
                <wp:extent cx="2444750" cy="2125980"/>
                <wp:effectExtent l="0" t="0" r="12700" b="26670"/>
                <wp:wrapNone/>
                <wp:docPr id="4" name="肘形连接符 4"/>
                <wp:cNvGraphicFramePr/>
                <a:graphic xmlns:a="http://schemas.openxmlformats.org/drawingml/2006/main">
                  <a:graphicData uri="http://schemas.microsoft.com/office/word/2010/wordprocessingShape">
                    <wps:wsp>
                      <wps:cNvCnPr/>
                      <wps:spPr>
                        <a:xfrm>
                          <a:off x="0" y="0"/>
                          <a:ext cx="2444750" cy="2125980"/>
                        </a:xfrm>
                        <a:prstGeom prst="bentConnector3">
                          <a:avLst>
                            <a:gd name="adj1" fmla="val 13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4" type="#_x0000_t34" style="position:absolute;left:0pt;margin-left:52.8pt;margin-top:16.95pt;height:167.4pt;width:192.5pt;z-index:251660288;mso-width-relative:page;mso-height-relative:page;" filled="f" stroked="t" coordsize="21600,21600" o:gfxdata="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sWMy2QAAAAoBAAAPAAAAAAAAAAEAIAAAACIA&#10;AABkcnMvZG93bnJldi54bWxQSwECFAAUAAAACACHTuJAPV0X9ggCAADsAwAADgAAAAAAAAABACAA&#10;AAAoAQAAZHJzL2Uyb0RvYy54bWxQSwUGAAAAAAYABgBZAQAAogUAAAAA&#10;" adj="28">
                <v:fill on="f" focussize="0,0"/>
                <v:stroke weight="0.5pt" color="#000000 [3200]" miterlimit="8" joinstyle="miter"/>
                <v:imagedata o:title=""/>
                <o:lock v:ext="edit" aspectratio="f"/>
              </v:shape>
            </w:pict>
          </mc:Fallback>
        </mc:AlternateContent>
      </w:r>
      <w:r w:rsidRPr="00CF1241">
        <w:rPr>
          <w:noProof/>
          <w:sz w:val="32"/>
          <w:szCs w:val="32"/>
        </w:rPr>
        <mc:AlternateContent>
          <mc:Choice Requires="wpg">
            <w:drawing>
              <wp:inline distT="0" distB="0" distL="0" distR="0" wp14:anchorId="4C40AF87" wp14:editId="689AB990">
                <wp:extent cx="5274310" cy="2494915"/>
                <wp:effectExtent l="0" t="0" r="2540" b="635"/>
                <wp:docPr id="2070431682" name="组合 2070431682"/>
                <wp:cNvGraphicFramePr/>
                <a:graphic xmlns:a="http://schemas.openxmlformats.org/drawingml/2006/main">
                  <a:graphicData uri="http://schemas.microsoft.com/office/word/2010/wordprocessingGroup">
                    <wpg:wgp>
                      <wpg:cNvGrpSpPr/>
                      <wpg:grpSpPr>
                        <a:xfrm>
                          <a:off x="0" y="0"/>
                          <a:ext cx="5274310" cy="2495434"/>
                          <a:chOff x="-373380" y="0"/>
                          <a:chExt cx="5997825" cy="2800580"/>
                        </a:xfrm>
                      </wpg:grpSpPr>
                      <wps:wsp>
                        <wps:cNvPr id="428914724" name="文本框 428914724"/>
                        <wps:cNvSpPr txBox="1"/>
                        <wps:spPr>
                          <a:xfrm>
                            <a:off x="-373380" y="0"/>
                            <a:ext cx="563932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9D064" w14:textId="77777777" w:rsidR="005D4637" w:rsidRDefault="00A20822">
                              <w:pPr>
                                <w:rPr>
                                  <w:b/>
                                  <w:szCs w:val="21"/>
                                </w:rPr>
                              </w:pPr>
                              <w:r>
                                <w:rPr>
                                  <w:b/>
                                  <w:szCs w:val="21"/>
                                  <w:u w:val="single"/>
                                </w:rPr>
                                <w:t>XXXXXX</w:t>
                              </w:r>
                              <w:r>
                                <w:rPr>
                                  <w:rFonts w:hint="eastAsia"/>
                                  <w:b/>
                                  <w:szCs w:val="21"/>
                                  <w:vertAlign w:val="subscript"/>
                                </w:rPr>
                                <w:t xml:space="preserve">  </w:t>
                              </w:r>
                              <w:r>
                                <w:rPr>
                                  <w:b/>
                                  <w:szCs w:val="21"/>
                                  <w:u w:val="single"/>
                                </w:rPr>
                                <w:t>XXXXXXXXXX</w:t>
                              </w:r>
                              <w:r>
                                <w:rPr>
                                  <w:b/>
                                  <w:szCs w:val="21"/>
                                </w:rPr>
                                <w:t xml:space="preserve"> </w:t>
                              </w:r>
                              <w:r>
                                <w:rPr>
                                  <w:b/>
                                  <w:szCs w:val="21"/>
                                  <w:u w:val="single"/>
                                </w:rPr>
                                <w:t>XXXXXX</w:t>
                              </w:r>
                              <w:r>
                                <w:rPr>
                                  <w:rFonts w:hint="eastAsia"/>
                                  <w:b/>
                                  <w:szCs w:val="21"/>
                                </w:rPr>
                                <w:t xml:space="preserve"> </w:t>
                              </w:r>
                              <w:r>
                                <w:rPr>
                                  <w:b/>
                                  <w:szCs w:val="21"/>
                                  <w:u w:val="single"/>
                                </w:rPr>
                                <w:t>XX</w:t>
                              </w:r>
                              <w:r>
                                <w:rPr>
                                  <w:b/>
                                  <w:szCs w:val="21"/>
                                </w:rPr>
                                <w:t xml:space="preserve"> </w:t>
                              </w:r>
                              <w:r>
                                <w:rPr>
                                  <w:b/>
                                  <w:szCs w:val="21"/>
                                  <w:u w:val="single"/>
                                </w:rPr>
                                <w:t>X</w:t>
                              </w:r>
                              <w:r>
                                <w:rPr>
                                  <w:b/>
                                  <w:szCs w:val="21"/>
                                </w:rPr>
                                <w:t xml:space="preserve"> </w:t>
                              </w:r>
                              <w:r>
                                <w:rPr>
                                  <w:b/>
                                  <w:szCs w:val="21"/>
                                  <w:u w:val="single"/>
                                </w:rPr>
                                <w:t>XXX</w:t>
                              </w:r>
                              <w:r>
                                <w:rPr>
                                  <w:b/>
                                  <w:szCs w:val="21"/>
                                </w:rPr>
                                <w:t xml:space="preserve"> </w:t>
                              </w:r>
                              <w:r>
                                <w:rPr>
                                  <w:b/>
                                  <w:szCs w:val="21"/>
                                  <w:u w:val="single"/>
                                </w:rPr>
                                <w:t>XXX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393090" name="肘形连接符 5"/>
                        <wps:cNvCnPr/>
                        <wps:spPr>
                          <a:xfrm rot="16200000" flipH="1">
                            <a:off x="2553277" y="254307"/>
                            <a:ext cx="236980" cy="14063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4940608" name="文本框 1104940608"/>
                        <wps:cNvSpPr txBox="1"/>
                        <wps:spPr>
                          <a:xfrm>
                            <a:off x="2833153" y="356287"/>
                            <a:ext cx="1742603" cy="253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8B8DF" w14:textId="77777777" w:rsidR="005D4637" w:rsidRDefault="00A20822">
                              <w:pPr>
                                <w:spacing w:line="240" w:lineRule="exact"/>
                                <w:rPr>
                                  <w:szCs w:val="21"/>
                                </w:rPr>
                              </w:pPr>
                              <w:r>
                                <w:rPr>
                                  <w:szCs w:val="21"/>
                                </w:rPr>
                                <w:t>第</w:t>
                              </w:r>
                              <w:r>
                                <w:rPr>
                                  <w:rFonts w:hint="eastAsia"/>
                                  <w:szCs w:val="21"/>
                                </w:rPr>
                                <w:t>七</w:t>
                              </w:r>
                              <w:r>
                                <w:rPr>
                                  <w:szCs w:val="21"/>
                                </w:rPr>
                                <w:t>段（顺序码，</w:t>
                              </w:r>
                              <w:r>
                                <w:rPr>
                                  <w:szCs w:val="21"/>
                                </w:rPr>
                                <w:t>3</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6756300" name="肘形连接符 9"/>
                        <wps:cNvCnPr>
                          <a:endCxn id="741118389" idx="1"/>
                        </wps:cNvCnPr>
                        <wps:spPr>
                          <a:xfrm rot="16200000" flipH="1">
                            <a:off x="1928309" y="364574"/>
                            <a:ext cx="973483" cy="656561"/>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1118389" name="文本框 741118389"/>
                        <wps:cNvSpPr txBox="1"/>
                        <wps:spPr>
                          <a:xfrm>
                            <a:off x="2743610" y="1022343"/>
                            <a:ext cx="2416333" cy="314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86CB1" w14:textId="77777777" w:rsidR="005D4637" w:rsidRDefault="00A20822">
                              <w:pPr>
                                <w:spacing w:line="240" w:lineRule="exact"/>
                                <w:ind w:firstLineChars="50" w:firstLine="105"/>
                                <w:rPr>
                                  <w:szCs w:val="21"/>
                                </w:rPr>
                              </w:pPr>
                              <w:r>
                                <w:rPr>
                                  <w:szCs w:val="21"/>
                                </w:rPr>
                                <w:t>第</w:t>
                              </w:r>
                              <w:r>
                                <w:rPr>
                                  <w:rFonts w:hint="eastAsia"/>
                                  <w:szCs w:val="21"/>
                                </w:rPr>
                                <w:t>五</w:t>
                              </w:r>
                              <w:r>
                                <w:rPr>
                                  <w:szCs w:val="21"/>
                                </w:rPr>
                                <w:t>段（批发环节代码，</w:t>
                              </w:r>
                              <w:r>
                                <w:rPr>
                                  <w:szCs w:val="21"/>
                                </w:rPr>
                                <w:t>1</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510907" name="肘形连接符 11"/>
                        <wps:cNvCnPr>
                          <a:endCxn id="1835536466" idx="1"/>
                        </wps:cNvCnPr>
                        <wps:spPr>
                          <a:xfrm rot="16200000" flipH="1">
                            <a:off x="1635803" y="481814"/>
                            <a:ext cx="1392811" cy="816192"/>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5536466" name="文本框 1835536466"/>
                        <wps:cNvSpPr txBox="1"/>
                        <wps:spPr>
                          <a:xfrm>
                            <a:off x="2740582" y="1431291"/>
                            <a:ext cx="2883863" cy="31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053B2" w14:textId="77777777" w:rsidR="005D4637" w:rsidRDefault="00A20822">
                              <w:pPr>
                                <w:spacing w:line="240" w:lineRule="exact"/>
                                <w:ind w:firstLineChars="50" w:firstLine="105"/>
                                <w:rPr>
                                  <w:szCs w:val="21"/>
                                </w:rPr>
                              </w:pPr>
                              <w:r>
                                <w:rPr>
                                  <w:szCs w:val="21"/>
                                </w:rPr>
                                <w:t>第</w:t>
                              </w:r>
                              <w:r>
                                <w:rPr>
                                  <w:rFonts w:hint="eastAsia"/>
                                  <w:szCs w:val="21"/>
                                </w:rPr>
                                <w:t>四</w:t>
                              </w:r>
                              <w:r>
                                <w:rPr>
                                  <w:szCs w:val="21"/>
                                </w:rPr>
                                <w:t>段（集散特征及辐射范围代码，</w:t>
                              </w:r>
                              <w:r>
                                <w:rPr>
                                  <w:szCs w:val="21"/>
                                </w:rPr>
                                <w:t>2</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9372439" name="肘形连接符 14"/>
                        <wps:cNvCnPr>
                          <a:endCxn id="1092468947" idx="1"/>
                        </wps:cNvCnPr>
                        <wps:spPr>
                          <a:xfrm rot="16200000" flipH="1">
                            <a:off x="767398" y="340821"/>
                            <a:ext cx="2004540" cy="1941203"/>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2468947" name="文本框 1092468947"/>
                        <wps:cNvSpPr txBox="1"/>
                        <wps:spPr>
                          <a:xfrm>
                            <a:off x="2740547" y="2177529"/>
                            <a:ext cx="2560730" cy="272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15DBF" w14:textId="77777777" w:rsidR="005D4637" w:rsidRDefault="00A20822">
                              <w:pPr>
                                <w:spacing w:line="240" w:lineRule="exact"/>
                                <w:ind w:firstLineChars="50" w:firstLine="105"/>
                                <w:rPr>
                                  <w:sz w:val="24"/>
                                  <w:szCs w:val="28"/>
                                </w:rPr>
                              </w:pPr>
                              <w:r>
                                <w:rPr>
                                  <w:szCs w:val="21"/>
                                </w:rPr>
                                <w:t>第二段（管理机构，</w:t>
                              </w:r>
                              <w:r>
                                <w:rPr>
                                  <w:szCs w:val="21"/>
                                </w:rPr>
                                <w:t>10</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9555059" name="文本框 1469555059"/>
                        <wps:cNvSpPr txBox="1"/>
                        <wps:spPr>
                          <a:xfrm>
                            <a:off x="2740482" y="2509082"/>
                            <a:ext cx="2237336" cy="291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39576" w14:textId="77777777" w:rsidR="005D4637" w:rsidRDefault="00A20822">
                              <w:pPr>
                                <w:spacing w:line="240" w:lineRule="exact"/>
                                <w:ind w:firstLineChars="50" w:firstLine="105"/>
                                <w:rPr>
                                  <w:szCs w:val="21"/>
                                </w:rPr>
                              </w:pPr>
                              <w:r>
                                <w:rPr>
                                  <w:szCs w:val="21"/>
                                </w:rPr>
                                <w:t>第一段（行政区代码，</w:t>
                              </w:r>
                              <w:r>
                                <w:rPr>
                                  <w:szCs w:val="21"/>
                                </w:rPr>
                                <w:t>6</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0317105" name="肘形连接符 18"/>
                        <wps:cNvCnPr/>
                        <wps:spPr>
                          <a:xfrm rot="16200000" flipH="1">
                            <a:off x="2207472" y="287180"/>
                            <a:ext cx="614183" cy="452082"/>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435471" name="文本框 166435471"/>
                        <wps:cNvSpPr txBox="1"/>
                        <wps:spPr>
                          <a:xfrm>
                            <a:off x="2742104" y="692809"/>
                            <a:ext cx="2576200" cy="255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227D3" w14:textId="77777777" w:rsidR="005D4637" w:rsidRDefault="00A20822">
                              <w:pPr>
                                <w:spacing w:line="240" w:lineRule="exact"/>
                                <w:ind w:firstLineChars="50" w:firstLine="105"/>
                                <w:rPr>
                                  <w:szCs w:val="21"/>
                                </w:rPr>
                              </w:pPr>
                              <w:r>
                                <w:rPr>
                                  <w:szCs w:val="21"/>
                                </w:rPr>
                                <w:t>第</w:t>
                              </w:r>
                              <w:r>
                                <w:rPr>
                                  <w:rFonts w:hint="eastAsia"/>
                                  <w:szCs w:val="21"/>
                                </w:rPr>
                                <w:t>六</w:t>
                              </w:r>
                              <w:r>
                                <w:rPr>
                                  <w:szCs w:val="21"/>
                                </w:rPr>
                                <w:t>段（经营企业性质代码，</w:t>
                              </w:r>
                              <w:r>
                                <w:rPr>
                                  <w:szCs w:val="21"/>
                                </w:rPr>
                                <w:t>3</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822403" name="文本框 187822403"/>
                        <wps:cNvSpPr txBox="1"/>
                        <wps:spPr>
                          <a:xfrm>
                            <a:off x="2740570" y="1828098"/>
                            <a:ext cx="2560730" cy="272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3DEF4" w14:textId="77777777" w:rsidR="005D4637" w:rsidRDefault="00A20822">
                              <w:pPr>
                                <w:spacing w:line="240" w:lineRule="exact"/>
                                <w:ind w:firstLineChars="50" w:firstLine="105"/>
                                <w:rPr>
                                  <w:sz w:val="24"/>
                                  <w:szCs w:val="28"/>
                                </w:rPr>
                              </w:pPr>
                              <w:r>
                                <w:rPr>
                                  <w:szCs w:val="21"/>
                                </w:rPr>
                                <w:t>第</w:t>
                              </w:r>
                              <w:r>
                                <w:rPr>
                                  <w:rFonts w:hint="eastAsia"/>
                                  <w:szCs w:val="21"/>
                                </w:rPr>
                                <w:t>三</w:t>
                              </w:r>
                              <w:r>
                                <w:rPr>
                                  <w:szCs w:val="21"/>
                                </w:rPr>
                                <w:t>段（交易商品范围代码，</w:t>
                              </w:r>
                              <w:r>
                                <w:rPr>
                                  <w:szCs w:val="21"/>
                                </w:rPr>
                                <w:t>6</w:t>
                              </w:r>
                              <w:r>
                                <w:rPr>
                                  <w:szCs w:val="21"/>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4766566" name="肘形连接符 11"/>
                        <wps:cNvCnPr>
                          <a:endCxn id="187822403" idx="1"/>
                        </wps:cNvCnPr>
                        <wps:spPr>
                          <a:xfrm rot="16200000" flipH="1">
                            <a:off x="1341860" y="565860"/>
                            <a:ext cx="1741315" cy="105554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40AF87" id="组合 2070431682" o:spid="_x0000_s1026" style="width:415.3pt;height:196.45pt;mso-position-horizontal-relative:char;mso-position-vertical-relative:line" coordorigin="-3733" coordsize="59978,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">
                <v:shapetype id="_x0000_t202" coordsize="21600,21600" o:spt="202" path="m,l,21600r21600,l21600,xe">
                  <v:stroke joinstyle="miter"/>
                  <v:path gradientshapeok="t" o:connecttype="rect"/>
                </v:shapetype>
                <v:shape id="文本框 428914724" o:spid="_x0000_s1027" type="#_x0000_t202" style="position:absolute;left:-3733;width:563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" fillcolor="white [3201]" stroked="f" strokeweight=".5pt">
                  <v:textbox>
                    <w:txbxContent>
                      <w:p w14:paraId="02A9D064" w14:textId="77777777" w:rsidR="005D4637" w:rsidRDefault="00A20822">
                        <w:pPr>
                          <w:rPr>
                            <w:b/>
                            <w:szCs w:val="21"/>
                          </w:rPr>
                        </w:pPr>
                        <w:r>
                          <w:rPr>
                            <w:b/>
                            <w:szCs w:val="21"/>
                            <w:u w:val="single"/>
                          </w:rPr>
                          <w:t>XXXXXX</w:t>
                        </w:r>
                        <w:r>
                          <w:rPr>
                            <w:rFonts w:hint="eastAsia"/>
                            <w:b/>
                            <w:szCs w:val="21"/>
                            <w:vertAlign w:val="subscript"/>
                          </w:rPr>
                          <w:t xml:space="preserve">  </w:t>
                        </w:r>
                        <w:r>
                          <w:rPr>
                            <w:b/>
                            <w:szCs w:val="21"/>
                            <w:u w:val="single"/>
                          </w:rPr>
                          <w:t>XXXXXXXXXX</w:t>
                        </w:r>
                        <w:r>
                          <w:rPr>
                            <w:b/>
                            <w:szCs w:val="21"/>
                          </w:rPr>
                          <w:t xml:space="preserve"> </w:t>
                        </w:r>
                        <w:r>
                          <w:rPr>
                            <w:b/>
                            <w:szCs w:val="21"/>
                            <w:u w:val="single"/>
                          </w:rPr>
                          <w:t>XXXXXX</w:t>
                        </w:r>
                        <w:r>
                          <w:rPr>
                            <w:rFonts w:hint="eastAsia"/>
                            <w:b/>
                            <w:szCs w:val="21"/>
                          </w:rPr>
                          <w:t xml:space="preserve"> </w:t>
                        </w:r>
                        <w:r>
                          <w:rPr>
                            <w:b/>
                            <w:szCs w:val="21"/>
                            <w:u w:val="single"/>
                          </w:rPr>
                          <w:t>XX</w:t>
                        </w:r>
                        <w:r>
                          <w:rPr>
                            <w:b/>
                            <w:szCs w:val="21"/>
                          </w:rPr>
                          <w:t xml:space="preserve"> </w:t>
                        </w:r>
                        <w:r>
                          <w:rPr>
                            <w:b/>
                            <w:szCs w:val="21"/>
                            <w:u w:val="single"/>
                          </w:rPr>
                          <w:t>X</w:t>
                        </w:r>
                        <w:r>
                          <w:rPr>
                            <w:b/>
                            <w:szCs w:val="21"/>
                          </w:rPr>
                          <w:t xml:space="preserve"> </w:t>
                        </w:r>
                        <w:r>
                          <w:rPr>
                            <w:b/>
                            <w:szCs w:val="21"/>
                            <w:u w:val="single"/>
                          </w:rPr>
                          <w:t>XXX</w:t>
                        </w:r>
                        <w:r>
                          <w:rPr>
                            <w:b/>
                            <w:szCs w:val="21"/>
                          </w:rPr>
                          <w:t xml:space="preserve"> </w:t>
                        </w:r>
                        <w:r>
                          <w:rPr>
                            <w:b/>
                            <w:szCs w:val="21"/>
                            <w:u w:val="single"/>
                          </w:rPr>
                          <w:t>XXX</w:t>
                        </w:r>
                      </w:p>
                    </w:txbxContent>
                  </v:textbox>
                </v:shape>
                <v:shapetype id="_x0000_t33" coordsize="21600,21600" o:spt="33" o:oned="t" path="m,l21600,r,21600e" filled="f">
                  <v:stroke joinstyle="miter"/>
                  <v:path arrowok="t" fillok="f" o:connecttype="none"/>
                  <o:lock v:ext="edit" shapetype="t"/>
                </v:shapetype>
                <v:shape id="肘形连接符 5" o:spid="_x0000_s1028" type="#_x0000_t33" style="position:absolute;left:25532;top:2543;width:2370;height:1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" strokecolor="black [3213]" strokeweight=".5pt"/>
                <v:shape id="文本框 1104940608" o:spid="_x0000_s1029" type="#_x0000_t202" style="position:absolute;left:28331;top:3562;width:17426;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" fillcolor="white [3201]" stroked="f" strokeweight=".5pt">
                  <v:textbox>
                    <w:txbxContent>
                      <w:p w14:paraId="3868B8DF" w14:textId="77777777" w:rsidR="005D4637" w:rsidRDefault="00A20822">
                        <w:pPr>
                          <w:spacing w:line="240" w:lineRule="exact"/>
                          <w:rPr>
                            <w:szCs w:val="21"/>
                          </w:rPr>
                        </w:pPr>
                        <w:r>
                          <w:rPr>
                            <w:szCs w:val="21"/>
                          </w:rPr>
                          <w:t>第</w:t>
                        </w:r>
                        <w:r>
                          <w:rPr>
                            <w:rFonts w:hint="eastAsia"/>
                            <w:szCs w:val="21"/>
                          </w:rPr>
                          <w:t>七</w:t>
                        </w:r>
                        <w:r>
                          <w:rPr>
                            <w:szCs w:val="21"/>
                          </w:rPr>
                          <w:t>段（顺序码，</w:t>
                        </w:r>
                        <w:r>
                          <w:rPr>
                            <w:szCs w:val="21"/>
                          </w:rPr>
                          <w:t>3</w:t>
                        </w:r>
                        <w:r>
                          <w:rPr>
                            <w:szCs w:val="21"/>
                          </w:rPr>
                          <w:t>位）</w:t>
                        </w:r>
                      </w:p>
                    </w:txbxContent>
                  </v:textbox>
                </v:shape>
                <v:shape id="肘形连接符 9" o:spid="_x0000_s1030" type="#_x0000_t33" style="position:absolute;left:19283;top:3645;width:9734;height:65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" strokecolor="black [3213]" strokeweight=".5pt"/>
                <v:shape id="文本框 741118389" o:spid="_x0000_s1031" type="#_x0000_t202" style="position:absolute;left:27436;top:10223;width:24163;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" fillcolor="white [3201]" stroked="f" strokeweight=".5pt">
                  <v:textbox>
                    <w:txbxContent>
                      <w:p w14:paraId="38086CB1" w14:textId="77777777" w:rsidR="005D4637" w:rsidRDefault="00A20822">
                        <w:pPr>
                          <w:spacing w:line="240" w:lineRule="exact"/>
                          <w:ind w:firstLineChars="50" w:firstLine="105"/>
                          <w:rPr>
                            <w:szCs w:val="21"/>
                          </w:rPr>
                        </w:pPr>
                        <w:r>
                          <w:rPr>
                            <w:szCs w:val="21"/>
                          </w:rPr>
                          <w:t>第</w:t>
                        </w:r>
                        <w:r>
                          <w:rPr>
                            <w:rFonts w:hint="eastAsia"/>
                            <w:szCs w:val="21"/>
                          </w:rPr>
                          <w:t>五</w:t>
                        </w:r>
                        <w:r>
                          <w:rPr>
                            <w:szCs w:val="21"/>
                          </w:rPr>
                          <w:t>段（批发环节代码，</w:t>
                        </w:r>
                        <w:r>
                          <w:rPr>
                            <w:szCs w:val="21"/>
                          </w:rPr>
                          <w:t>1</w:t>
                        </w:r>
                        <w:r>
                          <w:rPr>
                            <w:szCs w:val="21"/>
                          </w:rPr>
                          <w:t>位）</w:t>
                        </w:r>
                      </w:p>
                    </w:txbxContent>
                  </v:textbox>
                </v:shape>
                <v:shape id="肘形连接符 11" o:spid="_x0000_s1032" type="#_x0000_t33" style="position:absolute;left:16358;top:4818;width:13928;height:8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" strokecolor="black [3213]" strokeweight=".5pt"/>
                <v:shape id="文本框 1835536466" o:spid="_x0000_s1033" type="#_x0000_t202" style="position:absolute;left:27405;top:14312;width:2883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" fillcolor="white [3201]" stroked="f" strokeweight=".5pt">
                  <v:textbox>
                    <w:txbxContent>
                      <w:p w14:paraId="198053B2" w14:textId="77777777" w:rsidR="005D4637" w:rsidRDefault="00A20822">
                        <w:pPr>
                          <w:spacing w:line="240" w:lineRule="exact"/>
                          <w:ind w:firstLineChars="50" w:firstLine="105"/>
                          <w:rPr>
                            <w:szCs w:val="21"/>
                          </w:rPr>
                        </w:pPr>
                        <w:r>
                          <w:rPr>
                            <w:szCs w:val="21"/>
                          </w:rPr>
                          <w:t>第</w:t>
                        </w:r>
                        <w:r>
                          <w:rPr>
                            <w:rFonts w:hint="eastAsia"/>
                            <w:szCs w:val="21"/>
                          </w:rPr>
                          <w:t>四</w:t>
                        </w:r>
                        <w:r>
                          <w:rPr>
                            <w:szCs w:val="21"/>
                          </w:rPr>
                          <w:t>段（集散特征及辐射范围代码，</w:t>
                        </w:r>
                        <w:r>
                          <w:rPr>
                            <w:szCs w:val="21"/>
                          </w:rPr>
                          <w:t>2</w:t>
                        </w:r>
                        <w:r>
                          <w:rPr>
                            <w:szCs w:val="21"/>
                          </w:rPr>
                          <w:t>位）</w:t>
                        </w:r>
                      </w:p>
                    </w:txbxContent>
                  </v:textbox>
                </v:shape>
                <v:shape id="肘形连接符 14" o:spid="_x0000_s1034" type="#_x0000_t33" style="position:absolute;left:7673;top:3408;width:20045;height:194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" strokecolor="black [3213]" strokeweight=".5pt"/>
                <v:shape id="文本框 1092468947" o:spid="_x0000_s1035" type="#_x0000_t202" style="position:absolute;left:27405;top:21775;width:25607;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" fillcolor="white [3201]" stroked="f" strokeweight=".5pt">
                  <v:textbox>
                    <w:txbxContent>
                      <w:p w14:paraId="01015DBF" w14:textId="77777777" w:rsidR="005D4637" w:rsidRDefault="00A20822">
                        <w:pPr>
                          <w:spacing w:line="240" w:lineRule="exact"/>
                          <w:ind w:firstLineChars="50" w:firstLine="105"/>
                          <w:rPr>
                            <w:sz w:val="24"/>
                            <w:szCs w:val="28"/>
                          </w:rPr>
                        </w:pPr>
                        <w:r>
                          <w:rPr>
                            <w:szCs w:val="21"/>
                          </w:rPr>
                          <w:t>第二段（管理机构，</w:t>
                        </w:r>
                        <w:r>
                          <w:rPr>
                            <w:szCs w:val="21"/>
                          </w:rPr>
                          <w:t>10</w:t>
                        </w:r>
                        <w:r>
                          <w:rPr>
                            <w:szCs w:val="21"/>
                          </w:rPr>
                          <w:t>位）</w:t>
                        </w:r>
                      </w:p>
                    </w:txbxContent>
                  </v:textbox>
                </v:shape>
                <v:shape id="文本框 1469555059" o:spid="_x0000_s1036" type="#_x0000_t202" style="position:absolute;left:27404;top:25090;width:2237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" fillcolor="white [3201]" stroked="f" strokeweight=".5pt">
                  <v:textbox>
                    <w:txbxContent>
                      <w:p w14:paraId="48239576" w14:textId="77777777" w:rsidR="005D4637" w:rsidRDefault="00A20822">
                        <w:pPr>
                          <w:spacing w:line="240" w:lineRule="exact"/>
                          <w:ind w:firstLineChars="50" w:firstLine="105"/>
                          <w:rPr>
                            <w:szCs w:val="21"/>
                          </w:rPr>
                        </w:pPr>
                        <w:r>
                          <w:rPr>
                            <w:szCs w:val="21"/>
                          </w:rPr>
                          <w:t>第一段（行政区代码，</w:t>
                        </w:r>
                        <w:r>
                          <w:rPr>
                            <w:szCs w:val="21"/>
                          </w:rPr>
                          <w:t>6</w:t>
                        </w:r>
                        <w:r>
                          <w:rPr>
                            <w:szCs w:val="21"/>
                          </w:rPr>
                          <w:t>位）</w:t>
                        </w:r>
                      </w:p>
                    </w:txbxContent>
                  </v:textbox>
                </v:shape>
                <v:shape id="肘形连接符 18" o:spid="_x0000_s1037" type="#_x0000_t33" style="position:absolute;left:22075;top:2871;width:6142;height:4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" strokecolor="black [3213]" strokeweight=".5pt"/>
                <v:shape id="文本框 166435471" o:spid="_x0000_s1038" type="#_x0000_t202" style="position:absolute;left:27421;top:6928;width:257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" fillcolor="white [3201]" stroked="f" strokeweight=".5pt">
                  <v:textbox>
                    <w:txbxContent>
                      <w:p w14:paraId="114227D3" w14:textId="77777777" w:rsidR="005D4637" w:rsidRDefault="00A20822">
                        <w:pPr>
                          <w:spacing w:line="240" w:lineRule="exact"/>
                          <w:ind w:firstLineChars="50" w:firstLine="105"/>
                          <w:rPr>
                            <w:szCs w:val="21"/>
                          </w:rPr>
                        </w:pPr>
                        <w:r>
                          <w:rPr>
                            <w:szCs w:val="21"/>
                          </w:rPr>
                          <w:t>第</w:t>
                        </w:r>
                        <w:r>
                          <w:rPr>
                            <w:rFonts w:hint="eastAsia"/>
                            <w:szCs w:val="21"/>
                          </w:rPr>
                          <w:t>六</w:t>
                        </w:r>
                        <w:r>
                          <w:rPr>
                            <w:szCs w:val="21"/>
                          </w:rPr>
                          <w:t>段（经营企业性质代码，</w:t>
                        </w:r>
                        <w:r>
                          <w:rPr>
                            <w:szCs w:val="21"/>
                          </w:rPr>
                          <w:t>3</w:t>
                        </w:r>
                        <w:r>
                          <w:rPr>
                            <w:szCs w:val="21"/>
                          </w:rPr>
                          <w:t>位）</w:t>
                        </w:r>
                      </w:p>
                    </w:txbxContent>
                  </v:textbox>
                </v:shape>
                <v:shape id="文本框 187822403" o:spid="_x0000_s1039" type="#_x0000_t202" style="position:absolute;left:27405;top:18280;width:25608;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" fillcolor="white [3201]" stroked="f" strokeweight=".5pt">
                  <v:textbox>
                    <w:txbxContent>
                      <w:p w14:paraId="0C43DEF4" w14:textId="77777777" w:rsidR="005D4637" w:rsidRDefault="00A20822">
                        <w:pPr>
                          <w:spacing w:line="240" w:lineRule="exact"/>
                          <w:ind w:firstLineChars="50" w:firstLine="105"/>
                          <w:rPr>
                            <w:sz w:val="24"/>
                            <w:szCs w:val="28"/>
                          </w:rPr>
                        </w:pPr>
                        <w:r>
                          <w:rPr>
                            <w:szCs w:val="21"/>
                          </w:rPr>
                          <w:t>第</w:t>
                        </w:r>
                        <w:r>
                          <w:rPr>
                            <w:rFonts w:hint="eastAsia"/>
                            <w:szCs w:val="21"/>
                          </w:rPr>
                          <w:t>三</w:t>
                        </w:r>
                        <w:r>
                          <w:rPr>
                            <w:szCs w:val="21"/>
                          </w:rPr>
                          <w:t>段（交易商品范围代码，</w:t>
                        </w:r>
                        <w:r>
                          <w:rPr>
                            <w:szCs w:val="21"/>
                          </w:rPr>
                          <w:t>6</w:t>
                        </w:r>
                        <w:r>
                          <w:rPr>
                            <w:szCs w:val="21"/>
                          </w:rPr>
                          <w:t>位）</w:t>
                        </w:r>
                      </w:p>
                    </w:txbxContent>
                  </v:textbox>
                </v:shape>
                <v:shape id="肘形连接符 11" o:spid="_x0000_s1040" type="#_x0000_t33" style="position:absolute;left:13418;top:5658;width:17413;height:105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" strokecolor="black [3213]" strokeweight=".5pt"/>
                <w10:anchorlock/>
              </v:group>
            </w:pict>
          </mc:Fallback>
        </mc:AlternateContent>
      </w:r>
    </w:p>
    <w:p w14:paraId="3485EFE7" w14:textId="77777777" w:rsidR="005D4637" w:rsidRPr="00CF1241" w:rsidRDefault="005D4637" w:rsidP="00CF1241">
      <w:pPr>
        <w:pStyle w:val="af3"/>
        <w:adjustRightInd w:val="0"/>
        <w:snapToGrid w:val="0"/>
        <w:spacing w:line="600" w:lineRule="exact"/>
        <w:ind w:firstLine="640"/>
        <w:rPr>
          <w:rFonts w:ascii="Times New Roman"/>
          <w:color w:val="000000" w:themeColor="text1"/>
          <w:sz w:val="32"/>
          <w:szCs w:val="32"/>
        </w:rPr>
      </w:pPr>
    </w:p>
    <w:p w14:paraId="11513495" w14:textId="77777777" w:rsidR="005D4637" w:rsidRPr="00CF1241" w:rsidRDefault="00A20822" w:rsidP="00CF1241">
      <w:pPr>
        <w:pStyle w:val="af3"/>
        <w:adjustRightInd w:val="0"/>
        <w:snapToGrid w:val="0"/>
        <w:spacing w:line="600" w:lineRule="exact"/>
        <w:ind w:firstLine="640"/>
        <w:jc w:val="center"/>
        <w:rPr>
          <w:rFonts w:ascii="黑体" w:eastAsia="黑体" w:hAnsi="黑体"/>
          <w:color w:val="000000" w:themeColor="text1"/>
          <w:sz w:val="32"/>
          <w:szCs w:val="32"/>
        </w:rPr>
      </w:pPr>
      <w:r w:rsidRPr="00CF1241">
        <w:rPr>
          <w:rFonts w:ascii="黑体" w:eastAsia="黑体" w:hAnsi="黑体" w:hint="eastAsia"/>
          <w:color w:val="000000" w:themeColor="text1"/>
          <w:sz w:val="32"/>
          <w:szCs w:val="32"/>
        </w:rPr>
        <w:t>图1</w:t>
      </w:r>
      <w:r w:rsidRPr="00CF1241">
        <w:rPr>
          <w:rFonts w:ascii="黑体" w:eastAsia="黑体" w:hAnsi="黑体"/>
          <w:color w:val="000000" w:themeColor="text1"/>
          <w:sz w:val="32"/>
          <w:szCs w:val="32"/>
        </w:rPr>
        <w:t xml:space="preserve"> </w:t>
      </w:r>
      <w:r w:rsidRPr="00CF1241">
        <w:rPr>
          <w:rFonts w:ascii="黑体" w:eastAsia="黑体" w:hAnsi="黑体" w:hint="eastAsia"/>
          <w:color w:val="000000" w:themeColor="text1"/>
          <w:sz w:val="32"/>
          <w:szCs w:val="32"/>
        </w:rPr>
        <w:t>农产品批发市场编码组成</w:t>
      </w:r>
    </w:p>
    <w:p w14:paraId="735AEC6D"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第一段代码表示农产品批发市场所在的行政区，由6位阿拉伯数字组成。</w:t>
      </w:r>
    </w:p>
    <w:p w14:paraId="022D0990"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第二段代码表示农产品批发市场的归口管理机构代码,由10位阿拉伯数字组成。</w:t>
      </w:r>
    </w:p>
    <w:p w14:paraId="14D48573"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lastRenderedPageBreak/>
        <w:t>第三二段代码表示农产品批发市场交易的商品范围，由6位阿拉伯数字组成。</w:t>
      </w:r>
    </w:p>
    <w:p w14:paraId="38103FBB"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第四三段代码表示农产品批发市场的集散特征及辐射范围，由2位阿拉伯数字组成。</w:t>
      </w:r>
    </w:p>
    <w:p w14:paraId="6269C731"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第五四段代码表示农产品批发市场所处的批发环节，由1位阿拉伯数字组成。</w:t>
      </w:r>
    </w:p>
    <w:p w14:paraId="0F0B8FFA"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第六五段代码表示农产品批发市场经营企业的性质，由3位阿拉伯数字组成。</w:t>
      </w:r>
    </w:p>
    <w:p w14:paraId="499F0FE2"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第六七段代码表示顺序码，由3位阿拉伯数字组成。</w:t>
      </w:r>
    </w:p>
    <w:p w14:paraId="7631356D"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44" w:name="_Toc133135284"/>
      <w:r w:rsidRPr="00CF1241">
        <w:rPr>
          <w:color w:val="000000" w:themeColor="text1"/>
          <w:sz w:val="32"/>
          <w:szCs w:val="32"/>
        </w:rPr>
        <w:t>6</w:t>
      </w:r>
      <w:r w:rsidRPr="00CF1241">
        <w:rPr>
          <w:rFonts w:hint="default"/>
          <w:color w:val="000000" w:themeColor="text1"/>
          <w:sz w:val="32"/>
          <w:szCs w:val="32"/>
        </w:rPr>
        <w:t>.</w:t>
      </w:r>
      <w:r w:rsidRPr="00CF1241">
        <w:rPr>
          <w:color w:val="000000" w:themeColor="text1"/>
          <w:sz w:val="32"/>
          <w:szCs w:val="32"/>
        </w:rPr>
        <w:t>分类代码</w:t>
      </w:r>
      <w:bookmarkEnd w:id="44"/>
    </w:p>
    <w:p w14:paraId="58DB9F1E" w14:textId="77777777" w:rsidR="005D4637" w:rsidRPr="00CF1241" w:rsidRDefault="00A20822" w:rsidP="00CF1241">
      <w:pPr>
        <w:pStyle w:val="af3"/>
        <w:adjustRightInd w:val="0"/>
        <w:snapToGrid w:val="0"/>
        <w:spacing w:line="600" w:lineRule="exact"/>
        <w:ind w:firstLine="640"/>
        <w:rPr>
          <w:rFonts w:eastAsia="宋体" w:hAnsi="宋体" w:cs="宋体"/>
          <w:color w:val="000000" w:themeColor="text1"/>
          <w:sz w:val="32"/>
          <w:szCs w:val="32"/>
        </w:rPr>
      </w:pPr>
      <w:r w:rsidRPr="00CF1241">
        <w:rPr>
          <w:rFonts w:eastAsia="宋体" w:hAnsi="宋体" w:cs="宋体" w:hint="eastAsia"/>
          <w:color w:val="000000" w:themeColor="text1"/>
          <w:sz w:val="32"/>
          <w:szCs w:val="32"/>
        </w:rPr>
        <w:t>从农产品批发市场“所在行政区”“交易商品范围”“集散特征及</w:t>
      </w:r>
      <w:r w:rsidRPr="00CF1241">
        <w:rPr>
          <w:rFonts w:eastAsia="宋体" w:hAnsi="宋体" w:cs="宋体"/>
          <w:color w:val="000000" w:themeColor="text1"/>
          <w:sz w:val="32"/>
          <w:szCs w:val="32"/>
        </w:rPr>
        <w:t>辐射范围</w:t>
      </w:r>
      <w:r w:rsidRPr="00CF1241">
        <w:rPr>
          <w:rFonts w:eastAsia="宋体" w:hAnsi="宋体" w:cs="宋体" w:hint="eastAsia"/>
          <w:color w:val="000000" w:themeColor="text1"/>
          <w:sz w:val="32"/>
          <w:szCs w:val="32"/>
        </w:rPr>
        <w:t>”“批发环节”“经营企业性质”五个“面”</w:t>
      </w:r>
      <w:r w:rsidRPr="00CF1241">
        <w:rPr>
          <w:rFonts w:eastAsia="宋体" w:hAnsi="宋体" w:cs="宋体"/>
          <w:color w:val="000000" w:themeColor="text1"/>
          <w:sz w:val="32"/>
          <w:szCs w:val="32"/>
        </w:rPr>
        <w:t>对农产品批发市场</w:t>
      </w:r>
      <w:r w:rsidRPr="00CF1241">
        <w:rPr>
          <w:rFonts w:eastAsia="宋体" w:hAnsi="宋体" w:cs="宋体" w:hint="eastAsia"/>
          <w:color w:val="000000" w:themeColor="text1"/>
          <w:sz w:val="32"/>
          <w:szCs w:val="32"/>
        </w:rPr>
        <w:t>进行</w:t>
      </w:r>
      <w:r w:rsidRPr="00CF1241">
        <w:rPr>
          <w:rFonts w:eastAsia="宋体" w:hAnsi="宋体" w:cs="宋体"/>
          <w:color w:val="000000" w:themeColor="text1"/>
          <w:sz w:val="32"/>
          <w:szCs w:val="32"/>
        </w:rPr>
        <w:t>分类。</w:t>
      </w:r>
    </w:p>
    <w:p w14:paraId="7C7419F0"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农产品批发市场所在行政区代码</w:t>
      </w:r>
      <w:r w:rsidRPr="00CF1241">
        <w:rPr>
          <w:rFonts w:eastAsia="宋体" w:hAnsi="宋体" w:cs="宋体" w:hint="eastAsia"/>
          <w:color w:val="000000" w:themeColor="text1"/>
          <w:sz w:val="32"/>
          <w:szCs w:val="32"/>
        </w:rPr>
        <w:t>采用GB/T 2260规定的县级（含）以上的行政区代码。</w:t>
      </w:r>
    </w:p>
    <w:p w14:paraId="0D13F670"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农产品批发市场的归口管理机构代码</w:t>
      </w:r>
      <w:r w:rsidRPr="00CF1241">
        <w:rPr>
          <w:rFonts w:eastAsia="宋体" w:hAnsi="宋体" w:cs="宋体" w:hint="eastAsia"/>
          <w:color w:val="000000" w:themeColor="text1"/>
          <w:sz w:val="32"/>
          <w:szCs w:val="32"/>
        </w:rPr>
        <w:t>按照GB 32100－2015规定的法人和其他组织统一社会信用代码，应采用统一社会信用代码的第9</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18位。</w:t>
      </w:r>
    </w:p>
    <w:p w14:paraId="51E1F00B"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w:t>
      </w:r>
      <w:r w:rsidRPr="00CF1241">
        <w:rPr>
          <w:rFonts w:eastAsia="宋体" w:hAnsi="宋体" w:cs="宋体"/>
          <w:b/>
          <w:color w:val="000000" w:themeColor="text1"/>
          <w:sz w:val="32"/>
          <w:szCs w:val="32"/>
        </w:rPr>
        <w:t>批发市场交易范围</w:t>
      </w:r>
      <w:r w:rsidRPr="00CF1241">
        <w:rPr>
          <w:rFonts w:eastAsia="宋体" w:hAnsi="宋体" w:cs="宋体" w:hint="eastAsia"/>
          <w:b/>
          <w:color w:val="000000" w:themeColor="text1"/>
          <w:sz w:val="32"/>
          <w:szCs w:val="32"/>
        </w:rPr>
        <w:t>代码</w:t>
      </w:r>
      <w:r w:rsidRPr="00CF1241">
        <w:rPr>
          <w:rFonts w:eastAsia="宋体" w:hAnsi="宋体" w:cs="宋体"/>
          <w:color w:val="000000" w:themeColor="text1"/>
          <w:sz w:val="32"/>
          <w:szCs w:val="32"/>
        </w:rPr>
        <w:t>主要参考</w:t>
      </w:r>
      <w:r w:rsidRPr="00CF1241">
        <w:rPr>
          <w:rFonts w:eastAsia="宋体" w:hAnsi="宋体" w:cs="宋体" w:hint="eastAsia"/>
          <w:color w:val="000000" w:themeColor="text1"/>
          <w:sz w:val="32"/>
          <w:szCs w:val="32"/>
        </w:rPr>
        <w:t>NY/T 2137-2012规定的分类代码。对于只交易一个农产品品类的专业性批发市场，遵循NY/T 2137-2012规定的分类代码的前三层分类，其中第1、2位表示农产品分类中的大类，第3、4位表示大类下的中类，第5、6位表示中类下的小类。复合品类农产品专</w:t>
      </w:r>
      <w:r w:rsidRPr="00CF1241">
        <w:rPr>
          <w:rFonts w:eastAsia="宋体" w:hAnsi="宋体" w:cs="宋体" w:hint="eastAsia"/>
          <w:color w:val="000000" w:themeColor="text1"/>
          <w:sz w:val="32"/>
          <w:szCs w:val="32"/>
        </w:rPr>
        <w:lastRenderedPageBreak/>
        <w:t>业性批发市场代码以“00”开头，后面叠加不同品类农产品代码的前两位，编码规则为“00”+“品类1代码的前两位”+“品类2代码的前两位”，</w:t>
      </w:r>
      <w:r w:rsidRPr="00CF1241">
        <w:rPr>
          <w:rFonts w:eastAsia="宋体" w:hAnsi="宋体" w:cs="宋体"/>
          <w:color w:val="000000" w:themeColor="text1"/>
          <w:sz w:val="32"/>
          <w:szCs w:val="32"/>
        </w:rPr>
        <w:t>格式为</w:t>
      </w:r>
      <w:r w:rsidRPr="00CF1241">
        <w:rPr>
          <w:rFonts w:eastAsia="宋体" w:hAnsi="宋体" w:cs="宋体" w:hint="eastAsia"/>
          <w:color w:val="000000" w:themeColor="text1"/>
          <w:sz w:val="32"/>
          <w:szCs w:val="32"/>
        </w:rPr>
        <w:t>“00</w:t>
      </w:r>
      <w:r w:rsidRPr="00CF1241">
        <w:rPr>
          <w:rFonts w:eastAsia="宋体" w:hAnsi="宋体" w:cs="宋体"/>
          <w:color w:val="000000" w:themeColor="text1"/>
          <w:sz w:val="32"/>
          <w:szCs w:val="32"/>
        </w:rPr>
        <w:t>xxxx”</w:t>
      </w:r>
      <w:r w:rsidRPr="00CF1241">
        <w:rPr>
          <w:rFonts w:eastAsia="宋体" w:hAnsi="宋体" w:cs="宋体" w:hint="eastAsia"/>
          <w:color w:val="000000" w:themeColor="text1"/>
          <w:sz w:val="32"/>
          <w:szCs w:val="32"/>
        </w:rPr>
        <w:t>。品类1、2的代码为 NY/T 2137-2012中规定的“01-11”大类。如粮油批发市场，粮食代码为“010000”，取“01”，油料代码为“020000”，取“02”，则粮油代码为“000102”，以此类推。当复合品类较为复杂或无法在 NY/T 2137-2012 找到对应的大类代码，可按照复合类编码规则，以“00xxxx”的编码形式自行定义，如杂粮杂豆可编码为000001。特殊品类专业性农产品批发市场代码遵循NY/T 2137-2012规定的已有分类代码的前三层分类，其中第1、2位表示农产品分类中的大类，第3、4位表示大类下的中类，第5、6位表示中类下的小类。本代码表仅列出较为常见的细分品类，更多详细分类参照 NY/T 2137-2012。</w:t>
      </w:r>
    </w:p>
    <w:p w14:paraId="63C2A92A"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w:t>
      </w:r>
      <w:r w:rsidRPr="00CF1241">
        <w:rPr>
          <w:rFonts w:eastAsia="宋体" w:hAnsi="宋体" w:cs="宋体"/>
          <w:b/>
          <w:color w:val="000000" w:themeColor="text1"/>
          <w:sz w:val="32"/>
          <w:szCs w:val="32"/>
        </w:rPr>
        <w:t>批发市场集散特征及辐射范围</w:t>
      </w:r>
      <w:r w:rsidRPr="00CF1241">
        <w:rPr>
          <w:rFonts w:eastAsia="宋体" w:hAnsi="宋体" w:cs="宋体" w:hint="eastAsia"/>
          <w:b/>
          <w:color w:val="000000" w:themeColor="text1"/>
          <w:sz w:val="32"/>
          <w:szCs w:val="32"/>
        </w:rPr>
        <w:t>代码</w:t>
      </w:r>
      <w:r w:rsidRPr="00CF1241">
        <w:rPr>
          <w:rFonts w:eastAsia="宋体" w:hAnsi="宋体" w:cs="宋体"/>
          <w:color w:val="000000" w:themeColor="text1"/>
          <w:sz w:val="32"/>
          <w:szCs w:val="32"/>
        </w:rPr>
        <w:t>采用</w:t>
      </w:r>
      <w:r w:rsidRPr="00CF1241">
        <w:rPr>
          <w:rFonts w:eastAsia="宋体" w:hAnsi="宋体" w:cs="宋体" w:hint="eastAsia"/>
          <w:color w:val="000000" w:themeColor="text1"/>
          <w:sz w:val="32"/>
          <w:szCs w:val="32"/>
        </w:rPr>
        <w:t>2位码</w:t>
      </w:r>
      <w:r w:rsidRPr="00CF1241">
        <w:rPr>
          <w:rFonts w:eastAsia="宋体" w:hAnsi="宋体" w:cs="宋体"/>
          <w:color w:val="000000" w:themeColor="text1"/>
          <w:sz w:val="32"/>
          <w:szCs w:val="32"/>
        </w:rPr>
        <w:t>来表示，第一位码用来表示</w:t>
      </w:r>
      <w:r w:rsidRPr="00CF1241">
        <w:rPr>
          <w:rFonts w:eastAsia="宋体" w:hAnsi="宋体" w:cs="宋体" w:hint="eastAsia"/>
          <w:color w:val="000000" w:themeColor="text1"/>
          <w:sz w:val="32"/>
          <w:szCs w:val="32"/>
        </w:rPr>
        <w:t>集散特征</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即“1”表示产地</w:t>
      </w:r>
      <w:r w:rsidRPr="00CF1241">
        <w:rPr>
          <w:rFonts w:eastAsia="宋体" w:hAnsi="宋体" w:cs="宋体"/>
          <w:color w:val="000000" w:themeColor="text1"/>
          <w:sz w:val="32"/>
          <w:szCs w:val="32"/>
        </w:rPr>
        <w:t>批发市场</w:t>
      </w:r>
      <w:r w:rsidRPr="00CF1241">
        <w:rPr>
          <w:rFonts w:eastAsia="宋体" w:hAnsi="宋体" w:cs="宋体" w:hint="eastAsia"/>
          <w:color w:val="000000" w:themeColor="text1"/>
          <w:sz w:val="32"/>
          <w:szCs w:val="32"/>
        </w:rPr>
        <w:t>“1”表示</w:t>
      </w:r>
      <w:r w:rsidRPr="00CF1241">
        <w:rPr>
          <w:rFonts w:eastAsia="宋体" w:hAnsi="宋体" w:cs="宋体"/>
          <w:color w:val="000000" w:themeColor="text1"/>
          <w:sz w:val="32"/>
          <w:szCs w:val="32"/>
        </w:rPr>
        <w:t>销地批发市场，</w:t>
      </w:r>
      <w:r w:rsidRPr="00CF1241">
        <w:rPr>
          <w:rFonts w:eastAsia="宋体" w:hAnsi="宋体" w:cs="宋体" w:hint="eastAsia"/>
          <w:color w:val="000000" w:themeColor="text1"/>
          <w:sz w:val="32"/>
          <w:szCs w:val="32"/>
        </w:rPr>
        <w:t>“3”表示</w:t>
      </w:r>
      <w:r w:rsidRPr="00CF1241">
        <w:rPr>
          <w:rFonts w:eastAsia="宋体" w:hAnsi="宋体" w:cs="宋体"/>
          <w:color w:val="000000" w:themeColor="text1"/>
          <w:sz w:val="32"/>
          <w:szCs w:val="32"/>
        </w:rPr>
        <w:t>集散地批发市场。第二位</w:t>
      </w:r>
      <w:r w:rsidRPr="00CF1241">
        <w:rPr>
          <w:rFonts w:eastAsia="宋体" w:hAnsi="宋体" w:cs="宋体" w:hint="eastAsia"/>
          <w:color w:val="000000" w:themeColor="text1"/>
          <w:sz w:val="32"/>
          <w:szCs w:val="32"/>
        </w:rPr>
        <w:t>码</w:t>
      </w:r>
      <w:r w:rsidRPr="00CF1241">
        <w:rPr>
          <w:rFonts w:eastAsia="宋体" w:hAnsi="宋体" w:cs="宋体"/>
          <w:color w:val="000000" w:themeColor="text1"/>
          <w:sz w:val="32"/>
          <w:szCs w:val="32"/>
        </w:rPr>
        <w:t>用来标识辐射</w:t>
      </w:r>
      <w:r w:rsidRPr="00CF1241">
        <w:rPr>
          <w:rFonts w:eastAsia="宋体" w:hAnsi="宋体" w:cs="宋体" w:hint="eastAsia"/>
          <w:color w:val="000000" w:themeColor="text1"/>
          <w:sz w:val="32"/>
          <w:szCs w:val="32"/>
        </w:rPr>
        <w:t>范围</w:t>
      </w:r>
      <w:r w:rsidRPr="00CF1241">
        <w:rPr>
          <w:rFonts w:eastAsia="宋体" w:hAnsi="宋体" w:cs="宋体"/>
          <w:color w:val="000000" w:themeColor="text1"/>
          <w:sz w:val="32"/>
          <w:szCs w:val="32"/>
        </w:rPr>
        <w:t>，即</w:t>
      </w:r>
      <w:r w:rsidRPr="00CF1241">
        <w:rPr>
          <w:rFonts w:eastAsia="宋体" w:hAnsi="宋体" w:cs="宋体" w:hint="eastAsia"/>
          <w:color w:val="000000" w:themeColor="text1"/>
          <w:sz w:val="32"/>
          <w:szCs w:val="32"/>
        </w:rPr>
        <w:t>“1”表示国家级或</w:t>
      </w:r>
      <w:r w:rsidRPr="00CF1241">
        <w:rPr>
          <w:rFonts w:eastAsia="宋体" w:hAnsi="宋体" w:cs="宋体"/>
          <w:color w:val="000000" w:themeColor="text1"/>
          <w:sz w:val="32"/>
          <w:szCs w:val="32"/>
        </w:rPr>
        <w:t>国际</w:t>
      </w:r>
      <w:r w:rsidRPr="00CF1241">
        <w:rPr>
          <w:rFonts w:eastAsia="宋体" w:hAnsi="宋体" w:cs="宋体" w:hint="eastAsia"/>
          <w:color w:val="000000" w:themeColor="text1"/>
          <w:sz w:val="32"/>
          <w:szCs w:val="32"/>
        </w:rPr>
        <w:t>市场</w:t>
      </w:r>
      <w:r w:rsidRPr="00CF1241">
        <w:rPr>
          <w:rFonts w:eastAsia="宋体" w:hAnsi="宋体" w:cs="宋体"/>
          <w:color w:val="000000" w:themeColor="text1"/>
          <w:sz w:val="32"/>
          <w:szCs w:val="32"/>
        </w:rPr>
        <w:t>，</w:t>
      </w:r>
      <w:r w:rsidRPr="00CF1241">
        <w:rPr>
          <w:rFonts w:eastAsia="宋体" w:hAnsi="宋体" w:cs="宋体" w:hint="eastAsia"/>
          <w:color w:val="000000" w:themeColor="text1"/>
          <w:sz w:val="32"/>
          <w:szCs w:val="32"/>
        </w:rPr>
        <w:t>“2”表示</w:t>
      </w:r>
      <w:r w:rsidRPr="00CF1241">
        <w:rPr>
          <w:rFonts w:eastAsia="宋体" w:hAnsi="宋体" w:cs="宋体"/>
          <w:color w:val="000000" w:themeColor="text1"/>
          <w:sz w:val="32"/>
          <w:szCs w:val="32"/>
        </w:rPr>
        <w:t>省级及区域</w:t>
      </w:r>
      <w:r w:rsidRPr="00CF1241">
        <w:rPr>
          <w:rFonts w:eastAsia="宋体" w:hAnsi="宋体" w:cs="宋体" w:hint="eastAsia"/>
          <w:color w:val="000000" w:themeColor="text1"/>
          <w:sz w:val="32"/>
          <w:szCs w:val="32"/>
        </w:rPr>
        <w:t>性</w:t>
      </w:r>
      <w:r w:rsidRPr="00CF1241">
        <w:rPr>
          <w:rFonts w:eastAsia="宋体" w:hAnsi="宋体" w:cs="宋体"/>
          <w:color w:val="000000" w:themeColor="text1"/>
          <w:sz w:val="32"/>
          <w:szCs w:val="32"/>
        </w:rPr>
        <w:t>市场，</w:t>
      </w:r>
      <w:r w:rsidRPr="00CF1241">
        <w:rPr>
          <w:rFonts w:eastAsia="宋体" w:hAnsi="宋体" w:cs="宋体" w:hint="eastAsia"/>
          <w:color w:val="000000" w:themeColor="text1"/>
          <w:sz w:val="32"/>
          <w:szCs w:val="32"/>
        </w:rPr>
        <w:t>“3”表示</w:t>
      </w:r>
      <w:r w:rsidRPr="00CF1241">
        <w:rPr>
          <w:rFonts w:eastAsia="宋体" w:hAnsi="宋体" w:cs="宋体"/>
          <w:color w:val="000000" w:themeColor="text1"/>
          <w:sz w:val="32"/>
          <w:szCs w:val="32"/>
        </w:rPr>
        <w:t>县域或田头市场</w:t>
      </w:r>
      <w:r w:rsidRPr="00CF1241">
        <w:rPr>
          <w:rFonts w:eastAsia="宋体" w:hAnsi="宋体" w:cs="宋体" w:hint="eastAsia"/>
          <w:color w:val="000000" w:themeColor="text1"/>
          <w:sz w:val="32"/>
          <w:szCs w:val="32"/>
        </w:rPr>
        <w:t>。对于既符合产地特征又兼具销地或集散地功能的批发市场，以其市场发展的主要功能为参考依据进行界定和编码。</w:t>
      </w:r>
    </w:p>
    <w:p w14:paraId="3DE0A1ED"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农产品批发市场所处的批发环节代码</w:t>
      </w:r>
      <w:r w:rsidRPr="00CF1241">
        <w:rPr>
          <w:rFonts w:eastAsia="宋体" w:hAnsi="宋体" w:cs="宋体" w:hint="eastAsia"/>
          <w:color w:val="000000" w:themeColor="text1"/>
          <w:sz w:val="32"/>
          <w:szCs w:val="32"/>
        </w:rPr>
        <w:t>采用</w:t>
      </w:r>
      <w:r w:rsidRPr="00CF1241">
        <w:rPr>
          <w:rFonts w:eastAsia="宋体" w:hAnsi="宋体" w:cs="宋体"/>
          <w:color w:val="000000" w:themeColor="text1"/>
          <w:sz w:val="32"/>
          <w:szCs w:val="32"/>
        </w:rPr>
        <w:t>一位</w:t>
      </w:r>
      <w:r w:rsidRPr="00CF1241">
        <w:rPr>
          <w:rFonts w:eastAsia="宋体" w:hAnsi="宋体" w:cs="宋体" w:hint="eastAsia"/>
          <w:color w:val="000000" w:themeColor="text1"/>
          <w:sz w:val="32"/>
          <w:szCs w:val="32"/>
        </w:rPr>
        <w:t>码</w:t>
      </w:r>
      <w:r w:rsidRPr="00CF1241">
        <w:rPr>
          <w:rFonts w:eastAsia="宋体" w:hAnsi="宋体" w:cs="宋体"/>
          <w:color w:val="000000" w:themeColor="text1"/>
          <w:sz w:val="32"/>
          <w:szCs w:val="32"/>
        </w:rPr>
        <w:t>标识，即</w:t>
      </w:r>
      <w:r w:rsidRPr="00CF1241">
        <w:rPr>
          <w:rFonts w:eastAsia="宋体" w:hAnsi="宋体" w:cs="宋体" w:hint="eastAsia"/>
          <w:color w:val="000000" w:themeColor="text1"/>
          <w:sz w:val="32"/>
          <w:szCs w:val="32"/>
        </w:rPr>
        <w:t>“1”表示</w:t>
      </w:r>
      <w:r w:rsidRPr="00CF1241">
        <w:rPr>
          <w:rFonts w:eastAsia="宋体" w:hAnsi="宋体" w:cs="宋体"/>
          <w:color w:val="000000" w:themeColor="text1"/>
          <w:sz w:val="32"/>
          <w:szCs w:val="32"/>
        </w:rPr>
        <w:t>一级批发市场，</w:t>
      </w:r>
      <w:r w:rsidRPr="00CF1241">
        <w:rPr>
          <w:rFonts w:eastAsia="宋体" w:hAnsi="宋体" w:cs="宋体" w:hint="eastAsia"/>
          <w:color w:val="000000" w:themeColor="text1"/>
          <w:sz w:val="32"/>
          <w:szCs w:val="32"/>
        </w:rPr>
        <w:t>“</w:t>
      </w:r>
      <w:r w:rsidRPr="00CF1241">
        <w:rPr>
          <w:rFonts w:eastAsia="宋体" w:hAnsi="宋体" w:cs="宋体"/>
          <w:color w:val="000000" w:themeColor="text1"/>
          <w:sz w:val="32"/>
          <w:szCs w:val="32"/>
        </w:rPr>
        <w:t>2</w:t>
      </w:r>
      <w:r w:rsidRPr="00CF1241">
        <w:rPr>
          <w:rFonts w:eastAsia="宋体" w:hAnsi="宋体" w:cs="宋体" w:hint="eastAsia"/>
          <w:color w:val="000000" w:themeColor="text1"/>
          <w:sz w:val="32"/>
          <w:szCs w:val="32"/>
        </w:rPr>
        <w:t>”表示</w:t>
      </w:r>
      <w:r w:rsidRPr="00CF1241">
        <w:rPr>
          <w:rFonts w:eastAsia="宋体" w:hAnsi="宋体" w:cs="宋体"/>
          <w:color w:val="000000" w:themeColor="text1"/>
          <w:sz w:val="32"/>
          <w:szCs w:val="32"/>
        </w:rPr>
        <w:t>二级批发市场，</w:t>
      </w:r>
      <w:r w:rsidRPr="00CF1241">
        <w:rPr>
          <w:rFonts w:eastAsia="宋体" w:hAnsi="宋体" w:cs="宋体" w:hint="eastAsia"/>
          <w:color w:val="000000" w:themeColor="text1"/>
          <w:sz w:val="32"/>
          <w:szCs w:val="32"/>
        </w:rPr>
        <w:t>“</w:t>
      </w:r>
      <w:r w:rsidRPr="00CF1241">
        <w:rPr>
          <w:rFonts w:eastAsia="宋体" w:hAnsi="宋体" w:cs="宋体"/>
          <w:color w:val="000000" w:themeColor="text1"/>
          <w:sz w:val="32"/>
          <w:szCs w:val="32"/>
        </w:rPr>
        <w:t>3</w:t>
      </w:r>
      <w:r w:rsidRPr="00CF1241">
        <w:rPr>
          <w:rFonts w:eastAsia="宋体" w:hAnsi="宋体" w:cs="宋体" w:hint="eastAsia"/>
          <w:color w:val="000000" w:themeColor="text1"/>
          <w:sz w:val="32"/>
          <w:szCs w:val="32"/>
        </w:rPr>
        <w:t>”表示三级</w:t>
      </w:r>
      <w:r w:rsidRPr="00CF1241">
        <w:rPr>
          <w:rFonts w:eastAsia="宋体" w:hAnsi="宋体" w:cs="宋体"/>
          <w:color w:val="000000" w:themeColor="text1"/>
          <w:sz w:val="32"/>
          <w:szCs w:val="32"/>
        </w:rPr>
        <w:t>批发市场。</w:t>
      </w:r>
      <w:r w:rsidRPr="00CF1241">
        <w:rPr>
          <w:rFonts w:eastAsia="宋体" w:hAnsi="宋体" w:cs="宋体" w:hint="eastAsia"/>
          <w:color w:val="000000" w:themeColor="text1"/>
          <w:sz w:val="32"/>
          <w:szCs w:val="32"/>
        </w:rPr>
        <w:t>对于涉及多环节批发交易的批发市场，在</w:t>
      </w:r>
      <w:r w:rsidRPr="00CF1241">
        <w:rPr>
          <w:rFonts w:eastAsia="宋体" w:hAnsi="宋体" w:cs="宋体" w:hint="eastAsia"/>
          <w:color w:val="000000" w:themeColor="text1"/>
          <w:sz w:val="32"/>
          <w:szCs w:val="32"/>
        </w:rPr>
        <w:lastRenderedPageBreak/>
        <w:t>进行环节编码时可根据其交易量占比所占比例较大的环节的进行界定和编码。</w:t>
      </w:r>
    </w:p>
    <w:p w14:paraId="6DB0C9A0"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农产品批发市场经营企业性质代码</w:t>
      </w:r>
      <w:r w:rsidRPr="00CF1241">
        <w:rPr>
          <w:rFonts w:eastAsia="宋体" w:hAnsi="宋体" w:cs="宋体" w:hint="eastAsia"/>
          <w:color w:val="000000" w:themeColor="text1"/>
          <w:sz w:val="32"/>
          <w:szCs w:val="32"/>
        </w:rPr>
        <w:t>遵循《关于划分企业登记注册类型的规定》中的规定。</w:t>
      </w:r>
    </w:p>
    <w:p w14:paraId="3233F8BC" w14:textId="77777777" w:rsidR="005D4637" w:rsidRPr="00CF1241" w:rsidRDefault="00A20822" w:rsidP="00CF1241">
      <w:pPr>
        <w:pStyle w:val="af3"/>
        <w:adjustRightInd w:val="0"/>
        <w:snapToGrid w:val="0"/>
        <w:spacing w:line="600" w:lineRule="exact"/>
        <w:ind w:firstLine="643"/>
        <w:rPr>
          <w:rFonts w:eastAsia="宋体" w:hAnsi="宋体" w:cs="宋体"/>
          <w:color w:val="000000" w:themeColor="text1"/>
          <w:sz w:val="32"/>
          <w:szCs w:val="32"/>
        </w:rPr>
      </w:pPr>
      <w:r w:rsidRPr="00CF1241">
        <w:rPr>
          <w:rFonts w:eastAsia="宋体" w:hAnsi="宋体" w:cs="宋体" w:hint="eastAsia"/>
          <w:b/>
          <w:color w:val="000000" w:themeColor="text1"/>
          <w:sz w:val="32"/>
          <w:szCs w:val="32"/>
        </w:rPr>
        <w:t>农产品批发市场顺序码</w:t>
      </w:r>
      <w:r w:rsidRPr="00CF1241">
        <w:rPr>
          <w:rFonts w:eastAsia="宋体" w:hAnsi="宋体" w:cs="宋体" w:hint="eastAsia"/>
          <w:color w:val="000000" w:themeColor="text1"/>
          <w:sz w:val="32"/>
          <w:szCs w:val="32"/>
        </w:rPr>
        <w:t>原则上按市场成立时间先后顺序进行赋码。</w:t>
      </w:r>
    </w:p>
    <w:p w14:paraId="0EDA16A5" w14:textId="77777777" w:rsidR="005D4637" w:rsidRPr="00CF1241" w:rsidRDefault="00A20822" w:rsidP="00CF1241">
      <w:pPr>
        <w:pStyle w:val="3"/>
        <w:adjustRightInd w:val="0"/>
        <w:snapToGrid w:val="0"/>
        <w:spacing w:line="600" w:lineRule="exact"/>
        <w:ind w:firstLine="643"/>
        <w:rPr>
          <w:rFonts w:hint="default"/>
          <w:color w:val="000000" w:themeColor="text1"/>
          <w:sz w:val="32"/>
          <w:szCs w:val="32"/>
        </w:rPr>
      </w:pPr>
      <w:bookmarkStart w:id="45" w:name="_Toc133135285"/>
      <w:r w:rsidRPr="00CF1241">
        <w:rPr>
          <w:color w:val="000000" w:themeColor="text1"/>
          <w:sz w:val="32"/>
          <w:szCs w:val="32"/>
        </w:rPr>
        <w:t>7</w:t>
      </w:r>
      <w:r w:rsidRPr="00CF1241">
        <w:rPr>
          <w:rFonts w:hint="default"/>
          <w:color w:val="000000" w:themeColor="text1"/>
          <w:sz w:val="32"/>
          <w:szCs w:val="32"/>
        </w:rPr>
        <w:t>.</w:t>
      </w:r>
      <w:r w:rsidRPr="00CF1241">
        <w:rPr>
          <w:color w:val="000000" w:themeColor="text1"/>
          <w:sz w:val="32"/>
          <w:szCs w:val="32"/>
        </w:rPr>
        <w:t>编码变更与扩展规则</w:t>
      </w:r>
      <w:bookmarkEnd w:id="45"/>
    </w:p>
    <w:p w14:paraId="5FA38351"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考虑</w:t>
      </w:r>
      <w:r w:rsidRPr="00CF1241">
        <w:rPr>
          <w:rFonts w:asciiTheme="minorEastAsia" w:hAnsiTheme="minorEastAsia"/>
          <w:color w:val="000000" w:themeColor="text1"/>
          <w:sz w:val="32"/>
          <w:szCs w:val="32"/>
        </w:rPr>
        <w:t>到</w:t>
      </w:r>
      <w:r w:rsidRPr="00CF1241">
        <w:rPr>
          <w:rFonts w:asciiTheme="minorEastAsia" w:hAnsiTheme="minorEastAsia" w:hint="eastAsia"/>
          <w:color w:val="000000" w:themeColor="text1"/>
          <w:sz w:val="32"/>
          <w:szCs w:val="32"/>
        </w:rPr>
        <w:t>农产品批发市场属性的</w:t>
      </w:r>
      <w:r w:rsidRPr="00CF1241">
        <w:rPr>
          <w:rFonts w:asciiTheme="minorEastAsia" w:hAnsiTheme="minorEastAsia"/>
          <w:color w:val="000000" w:themeColor="text1"/>
          <w:sz w:val="32"/>
          <w:szCs w:val="32"/>
        </w:rPr>
        <w:t>变更</w:t>
      </w:r>
      <w:r w:rsidRPr="00CF1241">
        <w:rPr>
          <w:rFonts w:asciiTheme="minorEastAsia" w:hAnsiTheme="minorEastAsia" w:hint="eastAsia"/>
          <w:color w:val="000000" w:themeColor="text1"/>
          <w:sz w:val="32"/>
          <w:szCs w:val="32"/>
        </w:rPr>
        <w:t>、</w:t>
      </w:r>
      <w:r w:rsidRPr="00CF1241">
        <w:rPr>
          <w:rFonts w:asciiTheme="minorEastAsia" w:hAnsiTheme="minorEastAsia"/>
          <w:color w:val="000000" w:themeColor="text1"/>
          <w:sz w:val="32"/>
          <w:szCs w:val="32"/>
        </w:rPr>
        <w:t>搬迁等因素，农产品</w:t>
      </w:r>
      <w:r w:rsidRPr="00CF1241">
        <w:rPr>
          <w:rFonts w:asciiTheme="minorEastAsia" w:hAnsiTheme="minorEastAsia" w:hint="eastAsia"/>
          <w:color w:val="000000" w:themeColor="text1"/>
          <w:sz w:val="32"/>
          <w:szCs w:val="32"/>
        </w:rPr>
        <w:t>批发市场编码也</w:t>
      </w:r>
      <w:r w:rsidRPr="00CF1241">
        <w:rPr>
          <w:rFonts w:asciiTheme="minorEastAsia" w:hAnsiTheme="minorEastAsia"/>
          <w:color w:val="000000" w:themeColor="text1"/>
          <w:sz w:val="32"/>
          <w:szCs w:val="32"/>
        </w:rPr>
        <w:t>需具有</w:t>
      </w:r>
      <w:r w:rsidRPr="00CF1241">
        <w:rPr>
          <w:rFonts w:asciiTheme="minorEastAsia" w:hAnsiTheme="minorEastAsia" w:hint="eastAsia"/>
          <w:color w:val="000000" w:themeColor="text1"/>
          <w:sz w:val="32"/>
          <w:szCs w:val="32"/>
        </w:rPr>
        <w:t>可</w:t>
      </w:r>
      <w:r w:rsidRPr="00CF1241">
        <w:rPr>
          <w:rFonts w:asciiTheme="minorEastAsia" w:hAnsiTheme="minorEastAsia"/>
          <w:color w:val="000000" w:themeColor="text1"/>
          <w:sz w:val="32"/>
          <w:szCs w:val="32"/>
        </w:rPr>
        <w:t>扩展性</w:t>
      </w:r>
      <w:r w:rsidRPr="00CF1241">
        <w:rPr>
          <w:rFonts w:asciiTheme="minorEastAsia" w:hAnsiTheme="minorEastAsia" w:hint="eastAsia"/>
          <w:color w:val="000000" w:themeColor="text1"/>
          <w:sz w:val="32"/>
          <w:szCs w:val="32"/>
        </w:rPr>
        <w:t>。一个代码标识唯一一个农产品批发市场，若该农产品批发市场对象注销或消失，应废止其代码，且不得重新赋予其他对象。若与编码相关的属性发生变更时，变更后的农产品批发市场应按照本文件编码原则及时进行调整。</w:t>
      </w:r>
    </w:p>
    <w:p w14:paraId="1EF1B04A"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1）对于仅地址搬迁但县级行政区域及其他属性不变的，可继续沿用原编码。农产品批发市场行政区代码扩展时，应遵循GB/T 2260规定,但不应与现有代码重复或有语义冲突，并给出代码名称与说明。对于新划分出来、但尚未有行政区代码的新区、特区，应使用上一级行政区域代码，直至GB/T 2260更新。</w:t>
      </w:r>
    </w:p>
    <w:p w14:paraId="3904D602"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2）添加新的大类时，可在“XX0000”的基础上进行扩展，从现有代码“11”开始顺序递增，后面用0补齐6位代码。</w:t>
      </w:r>
    </w:p>
    <w:p w14:paraId="0992DD60"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新添加复合品类时应遵循本标准的复合品类编码规则：“00”+“XX”(品类1代码)+“XX”（品类2代码）。品类1和品</w:t>
      </w:r>
      <w:r w:rsidRPr="00CF1241">
        <w:rPr>
          <w:rFonts w:asciiTheme="minorEastAsia" w:hAnsiTheme="minorEastAsia" w:hint="eastAsia"/>
          <w:color w:val="000000" w:themeColor="text1"/>
          <w:sz w:val="32"/>
          <w:szCs w:val="32"/>
        </w:rPr>
        <w:lastRenderedPageBreak/>
        <w:t>类2的代码遵循NY/T 2137-2012规定，取大类代码的前两位；若在新添加复合品类时品类较复杂或无法在NY/T 2137-2012找到对应的大类代码，可在“00XXXX ”基础上按顺序自定义编码，不与现有代码冲突。</w:t>
      </w:r>
    </w:p>
    <w:p w14:paraId="62436CC3"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新添加中小品类时可在 NY/T 2137-2012编码规则基础上进行扩展，属于植物类的在“1101XX”基础上进行扩展，属于动物类的可在“1102XX”基础上进行扩展，但不应与NY/T 2137-2012规定的已有分类代码冲突。</w:t>
      </w:r>
      <w:r w:rsidRPr="00CF1241">
        <w:rPr>
          <w:rFonts w:asciiTheme="minorEastAsia" w:hAnsiTheme="minorEastAsia"/>
          <w:color w:val="000000" w:themeColor="text1"/>
          <w:sz w:val="32"/>
          <w:szCs w:val="32"/>
        </w:rPr>
        <w:t>3</w:t>
      </w:r>
      <w:r w:rsidRPr="00CF1241">
        <w:rPr>
          <w:rFonts w:asciiTheme="minorEastAsia" w:hAnsiTheme="minorEastAsia" w:hint="eastAsia"/>
          <w:color w:val="000000" w:themeColor="text1"/>
          <w:sz w:val="32"/>
          <w:szCs w:val="32"/>
        </w:rPr>
        <w:t>）农产品批发市场集散特征及辐射范围代码扩展时，应在农产品批发市场分类与编码表2代码的基础上，按顺序递增。</w:t>
      </w:r>
    </w:p>
    <w:p w14:paraId="4FB05A38"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color w:val="000000" w:themeColor="text1"/>
          <w:sz w:val="32"/>
          <w:szCs w:val="32"/>
        </w:rPr>
        <w:t>4</w:t>
      </w:r>
      <w:r w:rsidRPr="00CF1241">
        <w:rPr>
          <w:rFonts w:asciiTheme="minorEastAsia" w:hAnsiTheme="minorEastAsia" w:hint="eastAsia"/>
          <w:color w:val="000000" w:themeColor="text1"/>
          <w:sz w:val="32"/>
          <w:szCs w:val="32"/>
        </w:rPr>
        <w:t>）农产品批发市场批发代码扩展时，应在农产品批发市场分类与编码表3代码的基础上，按顺序递增。</w:t>
      </w:r>
    </w:p>
    <w:p w14:paraId="3B81E6F8"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color w:val="000000" w:themeColor="text1"/>
          <w:sz w:val="32"/>
          <w:szCs w:val="32"/>
        </w:rPr>
        <w:t>5</w:t>
      </w:r>
      <w:r w:rsidRPr="00CF1241">
        <w:rPr>
          <w:rFonts w:asciiTheme="minorEastAsia" w:hAnsiTheme="minorEastAsia" w:hint="eastAsia"/>
          <w:color w:val="000000" w:themeColor="text1"/>
          <w:sz w:val="32"/>
          <w:szCs w:val="32"/>
        </w:rPr>
        <w:t>）农产品批发市场经营企业性质代码扩展时，应遵循《关于划分企业登记注册类型的规定》中的规定，按顺序递增。</w:t>
      </w:r>
    </w:p>
    <w:p w14:paraId="01867CA8"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46" w:name="_Toc133135286"/>
      <w:r w:rsidRPr="00CF1241">
        <w:rPr>
          <w:rFonts w:ascii="黑体" w:eastAsia="黑体" w:hAnsi="黑体" w:hint="eastAsia"/>
          <w:color w:val="000000" w:themeColor="text1"/>
          <w:sz w:val="32"/>
          <w:szCs w:val="32"/>
        </w:rPr>
        <w:t>三、试验验证报告，技术经济论证，预期经济效果</w:t>
      </w:r>
      <w:bookmarkEnd w:id="46"/>
    </w:p>
    <w:p w14:paraId="1F68F43A"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在贵州各级农产品批发市场进行了编码试应用，同时，在全国选择4个有代表性的农产品批发市场（北京新发地农产品中心批发市场、广州江南果菜批发市场、上海农产品中心批发市场、昆明斗南花卉市场、中国辣椒城）进行了编码验证。验证结果显示：本标准文件规定的分类编码科学合理、可操作性强，同时，可与农业对象标识（OID）进行转换兼容。</w:t>
      </w:r>
    </w:p>
    <w:p w14:paraId="186E1B95"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lastRenderedPageBreak/>
        <w:t>通过对全国农产品批发市场进行分类编码，实现全国各级、各地、各类农产品批发市场编码的唯一性，支撑农产品批发市场信息的精准采集、有序共享和高效服务，促进批发市场农产品流通全程追溯，有效保障农产品的安全供给，为提升我国农产品批发市场数字化管理与现代化治理水平提供标准支撑。</w:t>
      </w:r>
    </w:p>
    <w:p w14:paraId="5324DF2F"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47" w:name="_Toc133135287"/>
      <w:bookmarkStart w:id="48" w:name="_Toc3587"/>
      <w:r w:rsidRPr="00CF1241">
        <w:rPr>
          <w:rFonts w:ascii="黑体" w:eastAsia="黑体" w:hAnsi="黑体" w:hint="eastAsia"/>
          <w:color w:val="000000" w:themeColor="text1"/>
          <w:sz w:val="32"/>
          <w:szCs w:val="32"/>
        </w:rPr>
        <w:t>四、与国际国外同类标准的比对情况</w:t>
      </w:r>
      <w:bookmarkEnd w:id="47"/>
      <w:bookmarkEnd w:id="48"/>
    </w:p>
    <w:p w14:paraId="4892EB2C" w14:textId="77777777" w:rsidR="005D4637" w:rsidRPr="00CF1241" w:rsidRDefault="00A20822" w:rsidP="00CF1241">
      <w:pPr>
        <w:pStyle w:val="af3"/>
        <w:adjustRightInd w:val="0"/>
        <w:snapToGrid w:val="0"/>
        <w:spacing w:line="600" w:lineRule="exact"/>
        <w:ind w:firstLine="640"/>
        <w:rPr>
          <w:rFonts w:asciiTheme="minorEastAsia" w:hAnsiTheme="minorEastAsia"/>
          <w:color w:val="000000" w:themeColor="text1"/>
          <w:sz w:val="32"/>
          <w:szCs w:val="32"/>
        </w:rPr>
      </w:pPr>
      <w:r w:rsidRPr="00CF1241">
        <w:rPr>
          <w:rFonts w:asciiTheme="minorEastAsia" w:hAnsiTheme="minorEastAsia" w:hint="eastAsia"/>
          <w:color w:val="000000" w:themeColor="text1"/>
          <w:sz w:val="32"/>
          <w:szCs w:val="32"/>
        </w:rPr>
        <w:t>本标准根据我国农产品批发市场的特点和发展现状，紧密结合我国农业信息化理论与实践，制定的农产品批发市场分类方法、编码方法和具体的分类代码适合我国的国情，并未开展与国际、国外同类标准的技术对比。</w:t>
      </w:r>
      <w:r w:rsidRPr="00CF1241">
        <w:rPr>
          <w:rFonts w:asciiTheme="minorEastAsia" w:hAnsiTheme="minorEastAsia"/>
          <w:color w:val="000000" w:themeColor="text1"/>
          <w:sz w:val="32"/>
          <w:szCs w:val="32"/>
        </w:rPr>
        <w:t xml:space="preserve"> </w:t>
      </w:r>
    </w:p>
    <w:p w14:paraId="4754D817"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49" w:name="_Toc17499"/>
      <w:bookmarkStart w:id="50" w:name="_Toc13715"/>
      <w:bookmarkStart w:id="51" w:name="_Toc18650"/>
      <w:bookmarkStart w:id="52" w:name="_Toc133135288"/>
      <w:r w:rsidRPr="00CF1241">
        <w:rPr>
          <w:rFonts w:ascii="黑体" w:eastAsia="黑体" w:hAnsi="黑体" w:hint="eastAsia"/>
          <w:color w:val="000000" w:themeColor="text1"/>
          <w:sz w:val="32"/>
          <w:szCs w:val="32"/>
        </w:rPr>
        <w:t>五、引用、采用或参考国际国外标准情况</w:t>
      </w:r>
      <w:bookmarkEnd w:id="49"/>
      <w:bookmarkEnd w:id="50"/>
      <w:bookmarkEnd w:id="51"/>
      <w:bookmarkEnd w:id="52"/>
    </w:p>
    <w:p w14:paraId="1CF2D3C8" w14:textId="77777777" w:rsidR="005D4637" w:rsidRPr="00CF1241" w:rsidRDefault="00A20822" w:rsidP="00CF1241">
      <w:pPr>
        <w:adjustRightInd w:val="0"/>
        <w:snapToGrid w:val="0"/>
        <w:spacing w:line="600" w:lineRule="exact"/>
        <w:ind w:firstLineChars="200" w:firstLine="640"/>
        <w:rPr>
          <w:rFonts w:asciiTheme="minorEastAsia" w:eastAsiaTheme="minorEastAsia" w:hAnsiTheme="minorEastAsia" w:cstheme="minorBidi"/>
          <w:color w:val="000000" w:themeColor="text1"/>
          <w:sz w:val="32"/>
          <w:szCs w:val="32"/>
        </w:rPr>
      </w:pPr>
      <w:r w:rsidRPr="00CF1241">
        <w:rPr>
          <w:rFonts w:ascii="宋体" w:hAnsi="宋体" w:cs="宋体" w:hint="eastAsia"/>
          <w:color w:val="000000" w:themeColor="text1"/>
          <w:sz w:val="32"/>
          <w:szCs w:val="32"/>
        </w:rPr>
        <w:t>本</w:t>
      </w:r>
      <w:r w:rsidRPr="00CF1241">
        <w:rPr>
          <w:rFonts w:asciiTheme="minorEastAsia" w:eastAsiaTheme="minorEastAsia" w:hAnsiTheme="minorEastAsia" w:cstheme="minorBidi" w:hint="eastAsia"/>
          <w:color w:val="000000" w:themeColor="text1"/>
          <w:sz w:val="32"/>
          <w:szCs w:val="32"/>
        </w:rPr>
        <w:t>标准未引用、采用或参考国际国外标准。</w:t>
      </w:r>
    </w:p>
    <w:p w14:paraId="2AB368F0"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53" w:name="_Toc18691"/>
      <w:bookmarkStart w:id="54" w:name="_Toc133135289"/>
      <w:bookmarkStart w:id="55" w:name="_Toc27378"/>
      <w:bookmarkStart w:id="56" w:name="_Toc7754"/>
      <w:r w:rsidRPr="00CF1241">
        <w:rPr>
          <w:rFonts w:ascii="黑体" w:eastAsia="黑体" w:hAnsi="黑体" w:hint="eastAsia"/>
          <w:color w:val="000000" w:themeColor="text1"/>
          <w:sz w:val="32"/>
          <w:szCs w:val="32"/>
        </w:rPr>
        <w:t>六、与现行法律法规、强制性标准、相关标准的关系</w:t>
      </w:r>
      <w:bookmarkEnd w:id="53"/>
      <w:bookmarkEnd w:id="54"/>
      <w:bookmarkEnd w:id="55"/>
      <w:bookmarkEnd w:id="56"/>
    </w:p>
    <w:p w14:paraId="3FCD8B64" w14:textId="77777777" w:rsidR="005D4637" w:rsidRPr="00CF1241" w:rsidRDefault="00A20822" w:rsidP="00CF1241">
      <w:pPr>
        <w:adjustRightInd w:val="0"/>
        <w:snapToGrid w:val="0"/>
        <w:spacing w:line="600" w:lineRule="exact"/>
        <w:ind w:firstLine="420"/>
        <w:rPr>
          <w:rFonts w:asciiTheme="minorEastAsia" w:eastAsiaTheme="minorEastAsia" w:hAnsiTheme="minorEastAsia" w:cstheme="minorBidi"/>
          <w:color w:val="000000" w:themeColor="text1"/>
          <w:sz w:val="32"/>
          <w:szCs w:val="32"/>
        </w:rPr>
      </w:pPr>
      <w:bookmarkStart w:id="57" w:name="_Toc5264"/>
      <w:bookmarkStart w:id="58" w:name="_Toc20443"/>
      <w:bookmarkStart w:id="59" w:name="_Toc9676"/>
      <w:r w:rsidRPr="00CF1241">
        <w:rPr>
          <w:rFonts w:asciiTheme="minorEastAsia" w:eastAsiaTheme="minorEastAsia" w:hAnsiTheme="minorEastAsia" w:cstheme="minorBidi" w:hint="eastAsia"/>
          <w:color w:val="000000" w:themeColor="text1"/>
          <w:sz w:val="32"/>
          <w:szCs w:val="32"/>
        </w:rPr>
        <w:t>（一）与现行法律法规的关系</w:t>
      </w:r>
    </w:p>
    <w:p w14:paraId="4B694AC0" w14:textId="77777777" w:rsidR="005D4637" w:rsidRPr="00CF1241" w:rsidRDefault="00A20822" w:rsidP="00CF1241">
      <w:pPr>
        <w:adjustRightInd w:val="0"/>
        <w:snapToGrid w:val="0"/>
        <w:spacing w:line="600" w:lineRule="exact"/>
        <w:ind w:firstLineChars="200" w:firstLine="640"/>
        <w:rPr>
          <w:rFonts w:asciiTheme="minorEastAsia" w:eastAsiaTheme="minorEastAsia" w:hAnsiTheme="minorEastAsia" w:cstheme="minorBidi"/>
          <w:color w:val="000000" w:themeColor="text1"/>
          <w:sz w:val="32"/>
          <w:szCs w:val="32"/>
        </w:rPr>
      </w:pPr>
      <w:r w:rsidRPr="00CF1241">
        <w:rPr>
          <w:rFonts w:asciiTheme="minorEastAsia" w:eastAsiaTheme="minorEastAsia" w:hAnsiTheme="minorEastAsia" w:cstheme="minorBidi" w:hint="eastAsia"/>
          <w:color w:val="000000" w:themeColor="text1"/>
          <w:sz w:val="32"/>
          <w:szCs w:val="32"/>
        </w:rPr>
        <w:t>本标准不存在与有关现行法律法规的冲突或矛盾。</w:t>
      </w:r>
    </w:p>
    <w:p w14:paraId="21659645" w14:textId="77777777" w:rsidR="005D4637" w:rsidRPr="00CF1241" w:rsidRDefault="00A20822" w:rsidP="00CF1241">
      <w:pPr>
        <w:adjustRightInd w:val="0"/>
        <w:snapToGrid w:val="0"/>
        <w:spacing w:line="600" w:lineRule="exact"/>
        <w:ind w:firstLine="420"/>
        <w:rPr>
          <w:rFonts w:asciiTheme="minorEastAsia" w:eastAsiaTheme="minorEastAsia" w:hAnsiTheme="minorEastAsia" w:cstheme="minorBidi"/>
          <w:color w:val="000000" w:themeColor="text1"/>
          <w:sz w:val="32"/>
          <w:szCs w:val="32"/>
        </w:rPr>
      </w:pPr>
      <w:r w:rsidRPr="00CF1241">
        <w:rPr>
          <w:rFonts w:asciiTheme="minorEastAsia" w:eastAsiaTheme="minorEastAsia" w:hAnsiTheme="minorEastAsia" w:cstheme="minorBidi" w:hint="eastAsia"/>
          <w:color w:val="000000" w:themeColor="text1"/>
          <w:sz w:val="32"/>
          <w:szCs w:val="32"/>
        </w:rPr>
        <w:t>（二）与强制性标准的关系</w:t>
      </w:r>
    </w:p>
    <w:p w14:paraId="5142ABD5" w14:textId="77777777" w:rsidR="005D4637" w:rsidRPr="00CF1241" w:rsidRDefault="00A20822" w:rsidP="00CF1241">
      <w:pPr>
        <w:adjustRightInd w:val="0"/>
        <w:snapToGrid w:val="0"/>
        <w:spacing w:line="600" w:lineRule="exact"/>
        <w:ind w:firstLine="420"/>
        <w:rPr>
          <w:rFonts w:asciiTheme="minorEastAsia" w:eastAsiaTheme="minorEastAsia" w:hAnsiTheme="minorEastAsia" w:cstheme="minorBidi"/>
          <w:color w:val="000000" w:themeColor="text1"/>
          <w:sz w:val="32"/>
          <w:szCs w:val="32"/>
        </w:rPr>
      </w:pPr>
      <w:r w:rsidRPr="00CF1241">
        <w:rPr>
          <w:rFonts w:asciiTheme="minorEastAsia" w:eastAsiaTheme="minorEastAsia" w:hAnsiTheme="minorEastAsia" w:cstheme="minorBidi" w:hint="eastAsia"/>
          <w:color w:val="000000" w:themeColor="text1"/>
          <w:sz w:val="32"/>
          <w:szCs w:val="32"/>
        </w:rPr>
        <w:t>本标准不存在与强制性国家标准的冲突或矛盾。</w:t>
      </w:r>
    </w:p>
    <w:p w14:paraId="05C6F142" w14:textId="77777777" w:rsidR="005D4637" w:rsidRPr="00CF1241" w:rsidRDefault="00A20822" w:rsidP="00CF1241">
      <w:pPr>
        <w:adjustRightInd w:val="0"/>
        <w:snapToGrid w:val="0"/>
        <w:spacing w:line="600" w:lineRule="exact"/>
        <w:ind w:firstLine="420"/>
        <w:rPr>
          <w:rFonts w:asciiTheme="minorEastAsia" w:eastAsiaTheme="minorEastAsia" w:hAnsiTheme="minorEastAsia" w:cstheme="minorBidi"/>
          <w:color w:val="000000" w:themeColor="text1"/>
          <w:sz w:val="32"/>
          <w:szCs w:val="32"/>
        </w:rPr>
      </w:pPr>
      <w:r w:rsidRPr="00CF1241">
        <w:rPr>
          <w:rFonts w:asciiTheme="minorEastAsia" w:eastAsiaTheme="minorEastAsia" w:hAnsiTheme="minorEastAsia" w:cstheme="minorBidi" w:hint="eastAsia"/>
          <w:color w:val="000000" w:themeColor="text1"/>
          <w:sz w:val="32"/>
          <w:szCs w:val="32"/>
        </w:rPr>
        <w:t>（三）与相关标准的关系</w:t>
      </w:r>
    </w:p>
    <w:p w14:paraId="3C223383" w14:textId="77777777" w:rsidR="005D4637" w:rsidRPr="00CF1241" w:rsidRDefault="00A20822" w:rsidP="00CF1241">
      <w:pPr>
        <w:adjustRightInd w:val="0"/>
        <w:snapToGrid w:val="0"/>
        <w:spacing w:line="600" w:lineRule="exact"/>
        <w:ind w:firstLine="420"/>
        <w:rPr>
          <w:rFonts w:asciiTheme="minorEastAsia" w:eastAsiaTheme="minorEastAsia" w:hAnsiTheme="minorEastAsia" w:cstheme="minorBidi"/>
          <w:color w:val="000000" w:themeColor="text1"/>
          <w:sz w:val="32"/>
          <w:szCs w:val="32"/>
        </w:rPr>
      </w:pPr>
      <w:r w:rsidRPr="00CF1241">
        <w:rPr>
          <w:rFonts w:asciiTheme="minorEastAsia" w:eastAsiaTheme="minorEastAsia" w:hAnsiTheme="minorEastAsia" w:cstheme="minorBidi" w:hint="eastAsia"/>
          <w:color w:val="000000" w:themeColor="text1"/>
          <w:sz w:val="32"/>
          <w:szCs w:val="32"/>
        </w:rPr>
        <w:t>本标准在编制过程中充分考虑了与现行相关标准之间在技术指标方面的一致性或协调性。在具体的要求和规范方面，对于已有相关标准规定的内容，均规定按已有的相关标准执行。</w:t>
      </w:r>
    </w:p>
    <w:p w14:paraId="071F0DD2"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60" w:name="_Toc133135290"/>
      <w:r w:rsidRPr="00CF1241">
        <w:rPr>
          <w:rFonts w:ascii="黑体" w:eastAsia="黑体" w:hAnsi="黑体" w:hint="eastAsia"/>
          <w:color w:val="000000" w:themeColor="text1"/>
          <w:sz w:val="32"/>
          <w:szCs w:val="32"/>
        </w:rPr>
        <w:lastRenderedPageBreak/>
        <w:t>七、重大分歧意见的处理经过和依据</w:t>
      </w:r>
      <w:bookmarkEnd w:id="57"/>
      <w:bookmarkEnd w:id="58"/>
      <w:bookmarkEnd w:id="59"/>
      <w:bookmarkEnd w:id="60"/>
    </w:p>
    <w:p w14:paraId="4D61F3FA" w14:textId="77777777" w:rsidR="005D4637" w:rsidRPr="00CF1241" w:rsidRDefault="00A20822" w:rsidP="00CF1241">
      <w:pPr>
        <w:adjustRightInd w:val="0"/>
        <w:snapToGrid w:val="0"/>
        <w:spacing w:line="600" w:lineRule="exact"/>
        <w:ind w:firstLineChars="200" w:firstLine="640"/>
        <w:rPr>
          <w:rFonts w:asciiTheme="minorEastAsia" w:eastAsiaTheme="minorEastAsia" w:hAnsiTheme="minorEastAsia" w:cstheme="minorBidi"/>
          <w:color w:val="000000" w:themeColor="text1"/>
          <w:sz w:val="32"/>
          <w:szCs w:val="32"/>
        </w:rPr>
      </w:pPr>
      <w:r w:rsidRPr="00CF1241">
        <w:rPr>
          <w:rFonts w:asciiTheme="minorEastAsia" w:eastAsiaTheme="minorEastAsia" w:hAnsiTheme="minorEastAsia" w:cstheme="minorBidi" w:hint="eastAsia"/>
          <w:color w:val="000000" w:themeColor="text1"/>
          <w:sz w:val="32"/>
          <w:szCs w:val="32"/>
        </w:rPr>
        <w:t>本标准在制定的过程中未出现重大分歧意见。</w:t>
      </w:r>
    </w:p>
    <w:p w14:paraId="41D98A9F"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61" w:name="_Toc16185"/>
      <w:bookmarkStart w:id="62" w:name="_Toc133135291"/>
      <w:bookmarkStart w:id="63" w:name="_Toc27334"/>
      <w:bookmarkStart w:id="64" w:name="_Toc30024"/>
      <w:r w:rsidRPr="00CF1241">
        <w:rPr>
          <w:rFonts w:ascii="黑体" w:eastAsia="黑体" w:hAnsi="黑体" w:hint="eastAsia"/>
          <w:color w:val="000000" w:themeColor="text1"/>
          <w:sz w:val="32"/>
          <w:szCs w:val="32"/>
        </w:rPr>
        <w:t>八、涉及专利的有关说明</w:t>
      </w:r>
      <w:bookmarkEnd w:id="61"/>
      <w:bookmarkEnd w:id="62"/>
      <w:bookmarkEnd w:id="63"/>
      <w:bookmarkEnd w:id="64"/>
    </w:p>
    <w:p w14:paraId="51A7D691"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本标准不涉及相关专利。</w:t>
      </w:r>
    </w:p>
    <w:p w14:paraId="2EDF6C97"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65" w:name="_Toc30471"/>
      <w:bookmarkStart w:id="66" w:name="_Toc10063"/>
      <w:bookmarkStart w:id="67" w:name="_Toc31394"/>
      <w:bookmarkStart w:id="68" w:name="_Toc133135292"/>
      <w:r w:rsidRPr="00CF1241">
        <w:rPr>
          <w:rFonts w:ascii="黑体" w:eastAsia="黑体" w:hAnsi="黑体" w:hint="eastAsia"/>
          <w:color w:val="000000" w:themeColor="text1"/>
          <w:sz w:val="32"/>
          <w:szCs w:val="32"/>
        </w:rPr>
        <w:t>九、贯彻实施标准的建议</w:t>
      </w:r>
      <w:bookmarkEnd w:id="65"/>
      <w:bookmarkEnd w:id="66"/>
      <w:bookmarkEnd w:id="67"/>
      <w:bookmarkEnd w:id="68"/>
    </w:p>
    <w:p w14:paraId="4C55B69E" w14:textId="77777777" w:rsidR="005D4637" w:rsidRPr="00CF1241" w:rsidRDefault="00A20822" w:rsidP="00CF1241">
      <w:pPr>
        <w:adjustRightInd w:val="0"/>
        <w:snapToGrid w:val="0"/>
        <w:spacing w:line="600" w:lineRule="exact"/>
        <w:ind w:firstLineChars="200" w:firstLine="640"/>
        <w:rPr>
          <w:rFonts w:ascii="宋体" w:hAnsi="宋体" w:cs="方正仿宋简体"/>
          <w:color w:val="000000" w:themeColor="text1"/>
          <w:kern w:val="0"/>
          <w:sz w:val="32"/>
          <w:szCs w:val="32"/>
        </w:rPr>
      </w:pPr>
      <w:r w:rsidRPr="00CF1241">
        <w:rPr>
          <w:rFonts w:ascii="宋体" w:hAnsi="宋体" w:cs="宋体" w:hint="eastAsia"/>
          <w:color w:val="000000" w:themeColor="text1"/>
          <w:sz w:val="32"/>
          <w:szCs w:val="32"/>
        </w:rPr>
        <w:t>1</w:t>
      </w:r>
      <w:r w:rsidRPr="00CF1241">
        <w:rPr>
          <w:rFonts w:ascii="宋体" w:hAnsi="宋体" w:cs="宋体"/>
          <w:color w:val="000000" w:themeColor="text1"/>
          <w:sz w:val="32"/>
          <w:szCs w:val="32"/>
        </w:rPr>
        <w:t xml:space="preserve">. </w:t>
      </w:r>
      <w:r w:rsidRPr="00CF1241">
        <w:rPr>
          <w:rFonts w:ascii="宋体" w:hAnsi="宋体" w:cs="宋体" w:hint="eastAsia"/>
          <w:color w:val="000000" w:themeColor="text1"/>
          <w:sz w:val="32"/>
          <w:szCs w:val="32"/>
        </w:rPr>
        <w:t>建议标准的使用技术人员在标准实施使用过程中对发现</w:t>
      </w:r>
      <w:r w:rsidRPr="00CF1241">
        <w:rPr>
          <w:rFonts w:ascii="宋体" w:hAnsi="宋体" w:cs="宋体"/>
          <w:color w:val="000000" w:themeColor="text1"/>
          <w:sz w:val="32"/>
          <w:szCs w:val="32"/>
        </w:rPr>
        <w:t>的</w:t>
      </w:r>
      <w:r w:rsidRPr="00CF1241">
        <w:rPr>
          <w:rFonts w:ascii="宋体" w:hAnsi="宋体" w:cs="宋体" w:hint="eastAsia"/>
          <w:color w:val="000000" w:themeColor="text1"/>
          <w:sz w:val="32"/>
          <w:szCs w:val="32"/>
        </w:rPr>
        <w:t>问题和疑问，及时反馈给本标准起草工作组或标准起草单位，一方面工作组可及时解答有关方面的提出的疑问，另一方面</w:t>
      </w:r>
      <w:r w:rsidRPr="00CF1241">
        <w:rPr>
          <w:rFonts w:ascii="宋体" w:hAnsi="宋体" w:cs="方正仿宋简体" w:hint="eastAsia"/>
          <w:color w:val="000000" w:themeColor="text1"/>
          <w:kern w:val="0"/>
          <w:sz w:val="32"/>
          <w:szCs w:val="32"/>
        </w:rPr>
        <w:t>以利于标准的修订和完善。</w:t>
      </w:r>
    </w:p>
    <w:p w14:paraId="0F4BBC78" w14:textId="77777777" w:rsidR="005D4637" w:rsidRPr="00CF1241" w:rsidRDefault="00A20822" w:rsidP="00CF1241">
      <w:pPr>
        <w:adjustRightInd w:val="0"/>
        <w:snapToGrid w:val="0"/>
        <w:spacing w:line="600" w:lineRule="exact"/>
        <w:ind w:firstLineChars="200" w:firstLine="640"/>
        <w:rPr>
          <w:rFonts w:ascii="宋体" w:hAnsi="宋体" w:cs="宋体"/>
          <w:color w:val="000000" w:themeColor="text1"/>
          <w:sz w:val="32"/>
          <w:szCs w:val="32"/>
        </w:rPr>
      </w:pPr>
      <w:r w:rsidRPr="00CF1241">
        <w:rPr>
          <w:rFonts w:ascii="宋体" w:hAnsi="宋体" w:cs="宋体" w:hint="eastAsia"/>
          <w:color w:val="000000" w:themeColor="text1"/>
          <w:sz w:val="32"/>
          <w:szCs w:val="32"/>
        </w:rPr>
        <w:t>2</w:t>
      </w:r>
      <w:r w:rsidRPr="00CF1241">
        <w:rPr>
          <w:rFonts w:ascii="宋体" w:hAnsi="宋体" w:cs="宋体"/>
          <w:color w:val="000000" w:themeColor="text1"/>
          <w:sz w:val="32"/>
          <w:szCs w:val="32"/>
        </w:rPr>
        <w:t>.建议</w:t>
      </w:r>
      <w:r w:rsidRPr="00CF1241">
        <w:rPr>
          <w:rFonts w:ascii="宋体" w:hAnsi="宋体" w:cs="宋体" w:hint="eastAsia"/>
          <w:color w:val="000000" w:themeColor="text1"/>
          <w:sz w:val="32"/>
          <w:szCs w:val="32"/>
        </w:rPr>
        <w:t>作为推荐</w:t>
      </w:r>
      <w:r w:rsidRPr="00CF1241">
        <w:rPr>
          <w:rFonts w:ascii="宋体" w:hAnsi="宋体" w:cs="宋体"/>
          <w:color w:val="000000" w:themeColor="text1"/>
          <w:sz w:val="32"/>
          <w:szCs w:val="32"/>
        </w:rPr>
        <w:t>性</w:t>
      </w:r>
      <w:r w:rsidRPr="00CF1241">
        <w:rPr>
          <w:rFonts w:ascii="宋体" w:hAnsi="宋体" w:cs="方正仿宋简体" w:hint="eastAsia"/>
          <w:color w:val="000000" w:themeColor="text1"/>
          <w:kern w:val="0"/>
          <w:sz w:val="32"/>
          <w:szCs w:val="32"/>
        </w:rPr>
        <w:t>农业行业标准发布实施，</w:t>
      </w:r>
      <w:r w:rsidRPr="00CF1241">
        <w:rPr>
          <w:rFonts w:ascii="宋体" w:hAnsi="宋体" w:cs="方正仿宋简体"/>
          <w:color w:val="000000" w:themeColor="text1"/>
          <w:kern w:val="0"/>
          <w:sz w:val="32"/>
          <w:szCs w:val="32"/>
        </w:rPr>
        <w:t>推动我国农产品批发市场早日实现数字化、规范化管理。</w:t>
      </w:r>
    </w:p>
    <w:p w14:paraId="6789FEBD" w14:textId="77777777" w:rsidR="005D4637" w:rsidRPr="00CF1241" w:rsidRDefault="00A20822" w:rsidP="00CF1241">
      <w:pPr>
        <w:pStyle w:val="1"/>
        <w:adjustRightInd w:val="0"/>
        <w:snapToGrid w:val="0"/>
        <w:spacing w:before="0" w:after="0" w:line="600" w:lineRule="exact"/>
        <w:rPr>
          <w:rFonts w:ascii="黑体" w:eastAsia="黑体" w:hAnsi="黑体"/>
          <w:color w:val="000000" w:themeColor="text1"/>
          <w:sz w:val="32"/>
          <w:szCs w:val="32"/>
        </w:rPr>
      </w:pPr>
      <w:bookmarkStart w:id="69" w:name="_Toc133135293"/>
      <w:bookmarkStart w:id="70" w:name="_Toc31170"/>
      <w:bookmarkStart w:id="71" w:name="_Toc14242"/>
      <w:bookmarkStart w:id="72" w:name="_Toc16488"/>
      <w:r w:rsidRPr="00CF1241">
        <w:rPr>
          <w:rFonts w:ascii="黑体" w:eastAsia="黑体" w:hAnsi="黑体" w:hint="eastAsia"/>
          <w:color w:val="000000" w:themeColor="text1"/>
          <w:sz w:val="32"/>
          <w:szCs w:val="32"/>
        </w:rPr>
        <w:t>十、其他说明</w:t>
      </w:r>
      <w:bookmarkEnd w:id="69"/>
      <w:bookmarkEnd w:id="70"/>
      <w:bookmarkEnd w:id="71"/>
      <w:bookmarkEnd w:id="72"/>
    </w:p>
    <w:p w14:paraId="20496B16" w14:textId="7A377567" w:rsidR="005D4637" w:rsidRPr="00CF1241" w:rsidRDefault="00A20822" w:rsidP="00CF1241">
      <w:pPr>
        <w:adjustRightInd w:val="0"/>
        <w:snapToGrid w:val="0"/>
        <w:spacing w:line="600" w:lineRule="exact"/>
        <w:ind w:firstLine="420"/>
        <w:rPr>
          <w:rFonts w:ascii="宋体" w:hAnsi="宋体" w:cs="宋体"/>
          <w:color w:val="000000" w:themeColor="text1"/>
          <w:sz w:val="32"/>
          <w:szCs w:val="32"/>
        </w:rPr>
      </w:pPr>
      <w:r w:rsidRPr="00CF1241">
        <w:rPr>
          <w:rFonts w:ascii="宋体" w:hAnsi="宋体" w:cs="宋体" w:hint="eastAsia"/>
          <w:color w:val="000000" w:themeColor="text1"/>
          <w:sz w:val="32"/>
          <w:szCs w:val="32"/>
        </w:rPr>
        <w:t>无。</w:t>
      </w:r>
    </w:p>
    <w:sectPr w:rsidR="005D4637" w:rsidRPr="00CF1241">
      <w:footerReference w:type="default" r:id="rId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0CDE2" w14:textId="77777777" w:rsidR="00901B9D" w:rsidRDefault="00901B9D">
      <w:r>
        <w:separator/>
      </w:r>
    </w:p>
  </w:endnote>
  <w:endnote w:type="continuationSeparator" w:id="0">
    <w:p w14:paraId="72E4BF9C" w14:textId="77777777" w:rsidR="00901B9D" w:rsidRDefault="0090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embedRegular r:id="rId1" w:subsetted="1" w:fontKey="{19DE2551-C28D-426B-B1C8-CCD46D70BFD7}"/>
    <w:embedBold r:id="rId2" w:subsetted="1" w:fontKey="{76D56DEA-D17C-49DB-8CFD-61B2991BB06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3798AEA-DC5A-4D3D-83F0-B44E9CBC95A3}"/>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28BA99F-E8B2-4B5F-AC30-9F2C21A20F0E}"/>
    <w:embedBold r:id="rId5" w:fontKey="{76273316-616C-4D8A-90D1-56775EAF08C0}"/>
  </w:font>
  <w:font w:name="方正仿宋简体">
    <w:altName w:val="微软雅黑"/>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embedBold r:id="rId6" w:subsetted="1" w:fontKey="{E170A858-9C84-4FB6-B381-48A2A2075EDE}"/>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7" w:fontKey="{84404901-95B0-4FA2-AF20-1EF9D3B69E52}"/>
    <w:embedBold r:id="rId8" w:fontKey="{31D1CC93-3462-4235-A2C7-8A0FB3A50B9A}"/>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7081"/>
    </w:sdtPr>
    <w:sdtEndPr/>
    <w:sdtContent>
      <w:p w14:paraId="4DBC8B31" w14:textId="77777777" w:rsidR="005D4637" w:rsidRDefault="00A20822">
        <w:pPr>
          <w:pStyle w:val="aa"/>
          <w:jc w:val="center"/>
        </w:pPr>
        <w:r>
          <w:fldChar w:fldCharType="begin"/>
        </w:r>
        <w:r>
          <w:instrText>PAGE   \* MERGEFORMAT</w:instrText>
        </w:r>
        <w:r>
          <w:fldChar w:fldCharType="separate"/>
        </w:r>
        <w:r>
          <w:rPr>
            <w:lang w:val="zh-CN"/>
          </w:rPr>
          <w:t>18</w:t>
        </w:r>
        <w:r>
          <w:fldChar w:fldCharType="end"/>
        </w:r>
      </w:p>
    </w:sdtContent>
  </w:sdt>
  <w:p w14:paraId="5534A566" w14:textId="77777777" w:rsidR="005D4637" w:rsidRDefault="005D463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26C47" w14:textId="77777777" w:rsidR="00901B9D" w:rsidRDefault="00901B9D">
      <w:r>
        <w:separator/>
      </w:r>
    </w:p>
  </w:footnote>
  <w:footnote w:type="continuationSeparator" w:id="0">
    <w:p w14:paraId="27F0D220" w14:textId="77777777" w:rsidR="00901B9D" w:rsidRDefault="00901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283"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BhOWQ4ZWM4YzBhZTMwOTY4ZDAwYmE3ZmViOTdlOTcifQ=="/>
  </w:docVars>
  <w:rsids>
    <w:rsidRoot w:val="00AE2753"/>
    <w:rsid w:val="F6DFA79E"/>
    <w:rsid w:val="0001059F"/>
    <w:rsid w:val="00014574"/>
    <w:rsid w:val="00040AFE"/>
    <w:rsid w:val="00043A1E"/>
    <w:rsid w:val="00050296"/>
    <w:rsid w:val="00061D42"/>
    <w:rsid w:val="00065055"/>
    <w:rsid w:val="00066C6D"/>
    <w:rsid w:val="000718DE"/>
    <w:rsid w:val="00071981"/>
    <w:rsid w:val="00080616"/>
    <w:rsid w:val="000829DB"/>
    <w:rsid w:val="00092B07"/>
    <w:rsid w:val="000B64E5"/>
    <w:rsid w:val="000B7E10"/>
    <w:rsid w:val="000D46B6"/>
    <w:rsid w:val="00106C02"/>
    <w:rsid w:val="00141BE0"/>
    <w:rsid w:val="00142AC8"/>
    <w:rsid w:val="00164EE0"/>
    <w:rsid w:val="00170439"/>
    <w:rsid w:val="00190D93"/>
    <w:rsid w:val="00197E6B"/>
    <w:rsid w:val="001A1DE4"/>
    <w:rsid w:val="001A4095"/>
    <w:rsid w:val="001C02C8"/>
    <w:rsid w:val="001C0966"/>
    <w:rsid w:val="001C0DB8"/>
    <w:rsid w:val="001C4BE3"/>
    <w:rsid w:val="001F3986"/>
    <w:rsid w:val="00201EC8"/>
    <w:rsid w:val="00202159"/>
    <w:rsid w:val="00204E19"/>
    <w:rsid w:val="0020598E"/>
    <w:rsid w:val="002131D0"/>
    <w:rsid w:val="0021363B"/>
    <w:rsid w:val="002231AD"/>
    <w:rsid w:val="00224108"/>
    <w:rsid w:val="00225C04"/>
    <w:rsid w:val="00236BA1"/>
    <w:rsid w:val="00237F97"/>
    <w:rsid w:val="00245AA6"/>
    <w:rsid w:val="0027456F"/>
    <w:rsid w:val="00297331"/>
    <w:rsid w:val="002A3FE8"/>
    <w:rsid w:val="002B2DDB"/>
    <w:rsid w:val="002B704A"/>
    <w:rsid w:val="002C1257"/>
    <w:rsid w:val="002C46AE"/>
    <w:rsid w:val="003206DB"/>
    <w:rsid w:val="00331218"/>
    <w:rsid w:val="003318BA"/>
    <w:rsid w:val="00335C8A"/>
    <w:rsid w:val="00336F43"/>
    <w:rsid w:val="00344909"/>
    <w:rsid w:val="0035593A"/>
    <w:rsid w:val="00371A90"/>
    <w:rsid w:val="003805ED"/>
    <w:rsid w:val="00395C20"/>
    <w:rsid w:val="00396FA2"/>
    <w:rsid w:val="003A5801"/>
    <w:rsid w:val="003C4E8A"/>
    <w:rsid w:val="003E4B4D"/>
    <w:rsid w:val="00401ADB"/>
    <w:rsid w:val="00404B39"/>
    <w:rsid w:val="00414AD4"/>
    <w:rsid w:val="0042375B"/>
    <w:rsid w:val="004439B8"/>
    <w:rsid w:val="00460BBC"/>
    <w:rsid w:val="004652E7"/>
    <w:rsid w:val="00466866"/>
    <w:rsid w:val="00493F55"/>
    <w:rsid w:val="004A1208"/>
    <w:rsid w:val="004A132E"/>
    <w:rsid w:val="004A7C67"/>
    <w:rsid w:val="004B03A0"/>
    <w:rsid w:val="004B478E"/>
    <w:rsid w:val="004B70C6"/>
    <w:rsid w:val="004C24C8"/>
    <w:rsid w:val="004C35B5"/>
    <w:rsid w:val="004C62D3"/>
    <w:rsid w:val="004E0F0F"/>
    <w:rsid w:val="004E46FF"/>
    <w:rsid w:val="004F6D92"/>
    <w:rsid w:val="0050140D"/>
    <w:rsid w:val="00502603"/>
    <w:rsid w:val="0050544D"/>
    <w:rsid w:val="005207A5"/>
    <w:rsid w:val="00523D3C"/>
    <w:rsid w:val="005257DF"/>
    <w:rsid w:val="00540C11"/>
    <w:rsid w:val="00541F25"/>
    <w:rsid w:val="00561491"/>
    <w:rsid w:val="00570B7E"/>
    <w:rsid w:val="00571D93"/>
    <w:rsid w:val="0057299B"/>
    <w:rsid w:val="00575F5A"/>
    <w:rsid w:val="00587126"/>
    <w:rsid w:val="00587DB3"/>
    <w:rsid w:val="00590A41"/>
    <w:rsid w:val="0059455F"/>
    <w:rsid w:val="005956F3"/>
    <w:rsid w:val="005A4C4E"/>
    <w:rsid w:val="005B142C"/>
    <w:rsid w:val="005C2CA2"/>
    <w:rsid w:val="005C429D"/>
    <w:rsid w:val="005D2F02"/>
    <w:rsid w:val="005D4637"/>
    <w:rsid w:val="005E4726"/>
    <w:rsid w:val="005E7962"/>
    <w:rsid w:val="006053EE"/>
    <w:rsid w:val="00605609"/>
    <w:rsid w:val="00615DAC"/>
    <w:rsid w:val="00620B2D"/>
    <w:rsid w:val="006319B6"/>
    <w:rsid w:val="00634485"/>
    <w:rsid w:val="00641495"/>
    <w:rsid w:val="00654A96"/>
    <w:rsid w:val="006668C3"/>
    <w:rsid w:val="00694CD4"/>
    <w:rsid w:val="006A1582"/>
    <w:rsid w:val="006A1D3D"/>
    <w:rsid w:val="006C239A"/>
    <w:rsid w:val="006C4DC8"/>
    <w:rsid w:val="006C65B4"/>
    <w:rsid w:val="006D5565"/>
    <w:rsid w:val="006E24D0"/>
    <w:rsid w:val="006E4FAF"/>
    <w:rsid w:val="0070076D"/>
    <w:rsid w:val="00713839"/>
    <w:rsid w:val="007412B5"/>
    <w:rsid w:val="007462E5"/>
    <w:rsid w:val="00746393"/>
    <w:rsid w:val="007472AA"/>
    <w:rsid w:val="007638EF"/>
    <w:rsid w:val="00774FA2"/>
    <w:rsid w:val="00780E64"/>
    <w:rsid w:val="007954CF"/>
    <w:rsid w:val="00795D40"/>
    <w:rsid w:val="00796761"/>
    <w:rsid w:val="007B1CBA"/>
    <w:rsid w:val="007E2435"/>
    <w:rsid w:val="007F733D"/>
    <w:rsid w:val="008059ED"/>
    <w:rsid w:val="00806C2F"/>
    <w:rsid w:val="00822658"/>
    <w:rsid w:val="00823670"/>
    <w:rsid w:val="008241C8"/>
    <w:rsid w:val="00830493"/>
    <w:rsid w:val="0084615C"/>
    <w:rsid w:val="00854F50"/>
    <w:rsid w:val="00857CBF"/>
    <w:rsid w:val="00862A30"/>
    <w:rsid w:val="00872AC4"/>
    <w:rsid w:val="008748FE"/>
    <w:rsid w:val="00875B02"/>
    <w:rsid w:val="00883935"/>
    <w:rsid w:val="00890C77"/>
    <w:rsid w:val="00891F86"/>
    <w:rsid w:val="008978D7"/>
    <w:rsid w:val="008B0224"/>
    <w:rsid w:val="008B5398"/>
    <w:rsid w:val="008D285C"/>
    <w:rsid w:val="008D5805"/>
    <w:rsid w:val="008F6E30"/>
    <w:rsid w:val="00901B9D"/>
    <w:rsid w:val="00903B13"/>
    <w:rsid w:val="00904DCF"/>
    <w:rsid w:val="009051EE"/>
    <w:rsid w:val="0091327A"/>
    <w:rsid w:val="009278FF"/>
    <w:rsid w:val="0093217F"/>
    <w:rsid w:val="00941F40"/>
    <w:rsid w:val="0094529E"/>
    <w:rsid w:val="00953BEE"/>
    <w:rsid w:val="00957BEA"/>
    <w:rsid w:val="0097558D"/>
    <w:rsid w:val="00997779"/>
    <w:rsid w:val="009A4050"/>
    <w:rsid w:val="009B024C"/>
    <w:rsid w:val="009C69F3"/>
    <w:rsid w:val="009C711C"/>
    <w:rsid w:val="009D19E3"/>
    <w:rsid w:val="009E093A"/>
    <w:rsid w:val="009E2694"/>
    <w:rsid w:val="009E33DA"/>
    <w:rsid w:val="009E5CB4"/>
    <w:rsid w:val="00A00222"/>
    <w:rsid w:val="00A12975"/>
    <w:rsid w:val="00A134F5"/>
    <w:rsid w:val="00A20822"/>
    <w:rsid w:val="00A222B3"/>
    <w:rsid w:val="00A3722D"/>
    <w:rsid w:val="00A4051B"/>
    <w:rsid w:val="00A45176"/>
    <w:rsid w:val="00A50DB8"/>
    <w:rsid w:val="00A569DA"/>
    <w:rsid w:val="00A57D8F"/>
    <w:rsid w:val="00A64FEF"/>
    <w:rsid w:val="00A84DA9"/>
    <w:rsid w:val="00A91620"/>
    <w:rsid w:val="00AB0993"/>
    <w:rsid w:val="00AC6D4E"/>
    <w:rsid w:val="00AE2753"/>
    <w:rsid w:val="00B00002"/>
    <w:rsid w:val="00B06A3E"/>
    <w:rsid w:val="00B148B1"/>
    <w:rsid w:val="00B24F3E"/>
    <w:rsid w:val="00B26B9E"/>
    <w:rsid w:val="00B309CD"/>
    <w:rsid w:val="00B371EB"/>
    <w:rsid w:val="00B432D0"/>
    <w:rsid w:val="00B467EB"/>
    <w:rsid w:val="00B4795E"/>
    <w:rsid w:val="00B72E16"/>
    <w:rsid w:val="00B73D10"/>
    <w:rsid w:val="00B76457"/>
    <w:rsid w:val="00B82460"/>
    <w:rsid w:val="00BC6A41"/>
    <w:rsid w:val="00BD0FC7"/>
    <w:rsid w:val="00BD2977"/>
    <w:rsid w:val="00BE781A"/>
    <w:rsid w:val="00BF0D2C"/>
    <w:rsid w:val="00BF3C3F"/>
    <w:rsid w:val="00C01DC2"/>
    <w:rsid w:val="00C0364D"/>
    <w:rsid w:val="00C037FB"/>
    <w:rsid w:val="00C05AAC"/>
    <w:rsid w:val="00C20DBB"/>
    <w:rsid w:val="00C240D5"/>
    <w:rsid w:val="00C26B6E"/>
    <w:rsid w:val="00C31A7D"/>
    <w:rsid w:val="00C31CE3"/>
    <w:rsid w:val="00C50D8F"/>
    <w:rsid w:val="00C51D50"/>
    <w:rsid w:val="00C60DAD"/>
    <w:rsid w:val="00C61900"/>
    <w:rsid w:val="00C6329F"/>
    <w:rsid w:val="00C74ABF"/>
    <w:rsid w:val="00C76F00"/>
    <w:rsid w:val="00C93422"/>
    <w:rsid w:val="00CB3269"/>
    <w:rsid w:val="00CB604F"/>
    <w:rsid w:val="00CD2184"/>
    <w:rsid w:val="00CD272B"/>
    <w:rsid w:val="00CD2A5F"/>
    <w:rsid w:val="00CE0B06"/>
    <w:rsid w:val="00CE28D0"/>
    <w:rsid w:val="00CE5FB3"/>
    <w:rsid w:val="00CF022A"/>
    <w:rsid w:val="00CF1241"/>
    <w:rsid w:val="00CF4A9A"/>
    <w:rsid w:val="00D03DC7"/>
    <w:rsid w:val="00D11C67"/>
    <w:rsid w:val="00D14F96"/>
    <w:rsid w:val="00D20261"/>
    <w:rsid w:val="00D24ED3"/>
    <w:rsid w:val="00D3045D"/>
    <w:rsid w:val="00D30CAF"/>
    <w:rsid w:val="00D45A90"/>
    <w:rsid w:val="00D54DF9"/>
    <w:rsid w:val="00D653D5"/>
    <w:rsid w:val="00D65560"/>
    <w:rsid w:val="00D6612F"/>
    <w:rsid w:val="00D73FE8"/>
    <w:rsid w:val="00D77252"/>
    <w:rsid w:val="00D80C52"/>
    <w:rsid w:val="00D920DB"/>
    <w:rsid w:val="00DC4D29"/>
    <w:rsid w:val="00DD1D80"/>
    <w:rsid w:val="00DD4FB2"/>
    <w:rsid w:val="00DE7702"/>
    <w:rsid w:val="00E0484C"/>
    <w:rsid w:val="00E0646A"/>
    <w:rsid w:val="00E16C0F"/>
    <w:rsid w:val="00E20A0F"/>
    <w:rsid w:val="00E26DA1"/>
    <w:rsid w:val="00E324C5"/>
    <w:rsid w:val="00E535DD"/>
    <w:rsid w:val="00E63272"/>
    <w:rsid w:val="00E63824"/>
    <w:rsid w:val="00E6443A"/>
    <w:rsid w:val="00E86B13"/>
    <w:rsid w:val="00EA4471"/>
    <w:rsid w:val="00EA55E5"/>
    <w:rsid w:val="00EB7514"/>
    <w:rsid w:val="00EC6EE3"/>
    <w:rsid w:val="00F2603E"/>
    <w:rsid w:val="00F2728D"/>
    <w:rsid w:val="00F30BAD"/>
    <w:rsid w:val="00F31E9E"/>
    <w:rsid w:val="00F327A4"/>
    <w:rsid w:val="00F33C66"/>
    <w:rsid w:val="00F42283"/>
    <w:rsid w:val="00F46AB0"/>
    <w:rsid w:val="00F47767"/>
    <w:rsid w:val="00F65D6E"/>
    <w:rsid w:val="00F719C5"/>
    <w:rsid w:val="00F722D7"/>
    <w:rsid w:val="00F91B05"/>
    <w:rsid w:val="00F92AB7"/>
    <w:rsid w:val="00F93350"/>
    <w:rsid w:val="00FA279B"/>
    <w:rsid w:val="00FA4CFC"/>
    <w:rsid w:val="00FA7B65"/>
    <w:rsid w:val="00FB3967"/>
    <w:rsid w:val="00FB5999"/>
    <w:rsid w:val="00FB6871"/>
    <w:rsid w:val="00FC07A4"/>
    <w:rsid w:val="00FD2020"/>
    <w:rsid w:val="00FF149A"/>
    <w:rsid w:val="00FF5970"/>
    <w:rsid w:val="00FF5D60"/>
    <w:rsid w:val="014E1F50"/>
    <w:rsid w:val="02DC4E16"/>
    <w:rsid w:val="15672BFF"/>
    <w:rsid w:val="19E03E83"/>
    <w:rsid w:val="1FD074A1"/>
    <w:rsid w:val="229E6F0D"/>
    <w:rsid w:val="2E734E6D"/>
    <w:rsid w:val="54DF2EDA"/>
    <w:rsid w:val="5C3E1D37"/>
    <w:rsid w:val="62B13D41"/>
    <w:rsid w:val="7FF563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19FBCA3"/>
  <w15:docId w15:val="{3B9ADF1B-E2C0-4528-868E-59A43215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widowControl w:val="0"/>
      <w:jc w:val="both"/>
    </w:pPr>
    <w:rPr>
      <w:rFonts w:ascii="Times New Roman" w:eastAsia="宋体" w:hAnsi="Times New Roman" w:cs="Times New Roman"/>
      <w:kern w:val="2"/>
      <w:sz w:val="21"/>
      <w:szCs w:val="24"/>
    </w:rPr>
  </w:style>
  <w:style w:type="paragraph" w:styleId="1">
    <w:name w:val="heading 1"/>
    <w:basedOn w:val="a1"/>
    <w:next w:val="a1"/>
    <w:link w:val="10"/>
    <w:qFormat/>
    <w:pPr>
      <w:keepNext/>
      <w:keepLines/>
      <w:spacing w:before="340" w:after="330" w:line="578" w:lineRule="auto"/>
      <w:outlineLvl w:val="0"/>
    </w:pPr>
    <w:rPr>
      <w:b/>
      <w:bCs/>
      <w:kern w:val="44"/>
      <w:sz w:val="44"/>
      <w:szCs w:val="44"/>
    </w:rPr>
  </w:style>
  <w:style w:type="paragraph" w:styleId="2">
    <w:name w:val="heading 2"/>
    <w:basedOn w:val="a1"/>
    <w:next w:val="a1"/>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0"/>
    <w:uiPriority w:val="1"/>
    <w:unhideWhenUsed/>
    <w:qFormat/>
    <w:pPr>
      <w:spacing w:line="360" w:lineRule="auto"/>
      <w:ind w:firstLineChars="200" w:firstLine="1040"/>
      <w:outlineLvl w:val="2"/>
    </w:pPr>
    <w:rPr>
      <w:rFonts w:ascii="宋体" w:hAnsi="宋体" w:cstheme="minorBidi" w:hint="eastAsia"/>
      <w:b/>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qFormat/>
    <w:rPr>
      <w:rFonts w:asciiTheme="majorHAnsi" w:eastAsia="黑体" w:hAnsiTheme="majorHAnsi" w:cstheme="majorBidi"/>
      <w:sz w:val="20"/>
      <w:szCs w:val="20"/>
    </w:rPr>
  </w:style>
  <w:style w:type="paragraph" w:styleId="a6">
    <w:name w:val="annotation text"/>
    <w:basedOn w:val="a1"/>
    <w:link w:val="a7"/>
    <w:uiPriority w:val="99"/>
    <w:semiHidden/>
    <w:unhideWhenUsed/>
    <w:qFormat/>
    <w:pPr>
      <w:jc w:val="left"/>
    </w:pPr>
  </w:style>
  <w:style w:type="paragraph" w:styleId="TOC3">
    <w:name w:val="toc 3"/>
    <w:basedOn w:val="a1"/>
    <w:next w:val="a1"/>
    <w:uiPriority w:val="39"/>
    <w:unhideWhenUsed/>
    <w:qFormat/>
    <w:pPr>
      <w:ind w:leftChars="400" w:left="840"/>
    </w:pPr>
  </w:style>
  <w:style w:type="paragraph" w:styleId="a8">
    <w:name w:val="Balloon Text"/>
    <w:basedOn w:val="a1"/>
    <w:link w:val="a9"/>
    <w:uiPriority w:val="99"/>
    <w:semiHidden/>
    <w:unhideWhenUsed/>
    <w:qFormat/>
    <w:rPr>
      <w:sz w:val="18"/>
      <w:szCs w:val="18"/>
    </w:rPr>
  </w:style>
  <w:style w:type="paragraph" w:styleId="aa">
    <w:name w:val="footer"/>
    <w:basedOn w:val="a1"/>
    <w:link w:val="ab"/>
    <w:uiPriority w:val="99"/>
    <w:unhideWhenUsed/>
    <w:qFormat/>
    <w:pPr>
      <w:tabs>
        <w:tab w:val="center" w:pos="4153"/>
        <w:tab w:val="right" w:pos="8306"/>
      </w:tabs>
      <w:snapToGrid w:val="0"/>
      <w:jc w:val="left"/>
    </w:pPr>
    <w:rPr>
      <w:sz w:val="18"/>
      <w:szCs w:val="18"/>
    </w:rPr>
  </w:style>
  <w:style w:type="paragraph" w:styleId="ac">
    <w:name w:val="header"/>
    <w:basedOn w:val="a1"/>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unhideWhenUsed/>
    <w:qFormat/>
  </w:style>
  <w:style w:type="paragraph" w:styleId="TOC4">
    <w:name w:val="toc 4"/>
    <w:basedOn w:val="TOC3"/>
    <w:next w:val="a1"/>
    <w:semiHidden/>
    <w:qFormat/>
    <w:pPr>
      <w:widowControl/>
      <w:ind w:leftChars="0" w:left="0"/>
    </w:pPr>
    <w:rPr>
      <w:rFonts w:ascii="宋体"/>
      <w:kern w:val="0"/>
      <w:szCs w:val="20"/>
    </w:rPr>
  </w:style>
  <w:style w:type="paragraph" w:styleId="TOC2">
    <w:name w:val="toc 2"/>
    <w:basedOn w:val="a1"/>
    <w:next w:val="a1"/>
    <w:uiPriority w:val="39"/>
    <w:unhideWhenUsed/>
    <w:qFormat/>
    <w:pPr>
      <w:ind w:leftChars="200" w:left="420"/>
    </w:pPr>
  </w:style>
  <w:style w:type="paragraph" w:styleId="ae">
    <w:name w:val="annotation subject"/>
    <w:basedOn w:val="a6"/>
    <w:next w:val="a6"/>
    <w:link w:val="af"/>
    <w:uiPriority w:val="99"/>
    <w:semiHidden/>
    <w:unhideWhenUsed/>
    <w:qFormat/>
    <w:rPr>
      <w:b/>
      <w:bCs/>
    </w:rPr>
  </w:style>
  <w:style w:type="character" w:styleId="af0">
    <w:name w:val="page number"/>
    <w:basedOn w:val="a2"/>
    <w:qFormat/>
  </w:style>
  <w:style w:type="character" w:styleId="af1">
    <w:name w:val="Hyperlink"/>
    <w:basedOn w:val="a2"/>
    <w:uiPriority w:val="99"/>
    <w:unhideWhenUsed/>
    <w:qFormat/>
    <w:rPr>
      <w:color w:val="0563C1" w:themeColor="hyperlink"/>
      <w:u w:val="single"/>
    </w:rPr>
  </w:style>
  <w:style w:type="character" w:styleId="af2">
    <w:name w:val="annotation reference"/>
    <w:basedOn w:val="a2"/>
    <w:uiPriority w:val="99"/>
    <w:semiHidden/>
    <w:unhideWhenUsed/>
    <w:qFormat/>
    <w:rPr>
      <w:sz w:val="21"/>
      <w:szCs w:val="21"/>
    </w:rPr>
  </w:style>
  <w:style w:type="character" w:customStyle="1" w:styleId="ad">
    <w:name w:val="页眉 字符"/>
    <w:basedOn w:val="a2"/>
    <w:link w:val="ac"/>
    <w:uiPriority w:val="99"/>
    <w:qFormat/>
    <w:rPr>
      <w:sz w:val="18"/>
      <w:szCs w:val="18"/>
    </w:rPr>
  </w:style>
  <w:style w:type="character" w:customStyle="1" w:styleId="ab">
    <w:name w:val="页脚 字符"/>
    <w:basedOn w:val="a2"/>
    <w:link w:val="aa"/>
    <w:uiPriority w:val="99"/>
    <w:qFormat/>
    <w:rPr>
      <w:sz w:val="18"/>
      <w:szCs w:val="18"/>
    </w:rPr>
  </w:style>
  <w:style w:type="character" w:customStyle="1" w:styleId="Char">
    <w:name w:val="段 Char"/>
    <w:link w:val="af3"/>
    <w:qFormat/>
    <w:rPr>
      <w:rFonts w:ascii="宋体"/>
    </w:rPr>
  </w:style>
  <w:style w:type="paragraph" w:customStyle="1" w:styleId="af3">
    <w:name w:val="段"/>
    <w:link w:val="Char"/>
    <w:qFormat/>
    <w:pPr>
      <w:autoSpaceDE w:val="0"/>
      <w:autoSpaceDN w:val="0"/>
      <w:ind w:firstLineChars="200" w:firstLine="200"/>
      <w:jc w:val="both"/>
    </w:pPr>
    <w:rPr>
      <w:rFonts w:ascii="宋体"/>
      <w:kern w:val="2"/>
      <w:sz w:val="21"/>
      <w:szCs w:val="22"/>
    </w:rPr>
  </w:style>
  <w:style w:type="character" w:customStyle="1" w:styleId="10">
    <w:name w:val="标题 1 字符"/>
    <w:basedOn w:val="a2"/>
    <w:link w:val="1"/>
    <w:uiPriority w:val="9"/>
    <w:qFormat/>
    <w:rPr>
      <w:rFonts w:ascii="Times New Roman" w:eastAsia="宋体" w:hAnsi="Times New Roman" w:cs="Times New Roman"/>
      <w:b/>
      <w:bCs/>
      <w:kern w:val="44"/>
      <w:sz w:val="44"/>
      <w:szCs w:val="44"/>
    </w:rPr>
  </w:style>
  <w:style w:type="paragraph" w:customStyle="1" w:styleId="TOC10">
    <w:name w:val="TOC 标题1"/>
    <w:basedOn w:val="1"/>
    <w:next w:val="a1"/>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7">
    <w:name w:val="批注文字 字符"/>
    <w:basedOn w:val="a2"/>
    <w:link w:val="a6"/>
    <w:uiPriority w:val="99"/>
    <w:semiHidden/>
    <w:qFormat/>
    <w:rPr>
      <w:rFonts w:ascii="Times New Roman" w:eastAsia="宋体" w:hAnsi="Times New Roman" w:cs="Times New Roman"/>
      <w:szCs w:val="24"/>
    </w:rPr>
  </w:style>
  <w:style w:type="character" w:customStyle="1" w:styleId="af">
    <w:name w:val="批注主题 字符"/>
    <w:basedOn w:val="a7"/>
    <w:link w:val="ae"/>
    <w:uiPriority w:val="99"/>
    <w:semiHidden/>
    <w:qFormat/>
    <w:rPr>
      <w:rFonts w:ascii="Times New Roman" w:eastAsia="宋体" w:hAnsi="Times New Roman" w:cs="Times New Roman"/>
      <w:b/>
      <w:bCs/>
      <w:szCs w:val="24"/>
    </w:rPr>
  </w:style>
  <w:style w:type="character" w:customStyle="1" w:styleId="a9">
    <w:name w:val="批注框文本 字符"/>
    <w:basedOn w:val="a2"/>
    <w:link w:val="a8"/>
    <w:uiPriority w:val="99"/>
    <w:semiHidden/>
    <w:qFormat/>
    <w:rPr>
      <w:rFonts w:ascii="Times New Roman" w:eastAsia="宋体" w:hAnsi="Times New Roman" w:cs="Times New Roman"/>
      <w:sz w:val="18"/>
      <w:szCs w:val="18"/>
    </w:rPr>
  </w:style>
  <w:style w:type="paragraph" w:styleId="af4">
    <w:name w:val="List Paragraph"/>
    <w:basedOn w:val="a1"/>
    <w:uiPriority w:val="34"/>
    <w:qFormat/>
    <w:pPr>
      <w:ind w:firstLineChars="200" w:firstLine="420"/>
    </w:pPr>
  </w:style>
  <w:style w:type="character" w:customStyle="1" w:styleId="20">
    <w:name w:val="标题 2 字符"/>
    <w:basedOn w:val="a2"/>
    <w:link w:val="2"/>
    <w:uiPriority w:val="9"/>
    <w:qFormat/>
    <w:rPr>
      <w:rFonts w:asciiTheme="majorHAnsi" w:eastAsiaTheme="majorEastAsia" w:hAnsiTheme="majorHAnsi" w:cstheme="majorBidi"/>
      <w:b/>
      <w:bCs/>
      <w:sz w:val="32"/>
      <w:szCs w:val="32"/>
    </w:rPr>
  </w:style>
  <w:style w:type="paragraph" w:customStyle="1" w:styleId="11">
    <w:name w:val="修订1"/>
    <w:hidden/>
    <w:uiPriority w:val="99"/>
    <w:semiHidden/>
    <w:qFormat/>
    <w:rPr>
      <w:rFonts w:ascii="Times New Roman" w:eastAsia="宋体" w:hAnsi="Times New Roman" w:cs="Times New Roman"/>
      <w:kern w:val="2"/>
      <w:sz w:val="21"/>
      <w:szCs w:val="24"/>
    </w:rPr>
  </w:style>
  <w:style w:type="character" w:customStyle="1" w:styleId="30">
    <w:name w:val="标题 3 字符"/>
    <w:basedOn w:val="a2"/>
    <w:link w:val="3"/>
    <w:uiPriority w:val="1"/>
    <w:qFormat/>
    <w:rPr>
      <w:rFonts w:ascii="宋体" w:eastAsia="宋体" w:hAnsi="宋体"/>
      <w:b/>
      <w:kern w:val="2"/>
      <w:sz w:val="28"/>
      <w:szCs w:val="24"/>
    </w:rPr>
  </w:style>
  <w:style w:type="paragraph" w:customStyle="1" w:styleId="a0">
    <w:name w:val="一级条标题"/>
    <w:next w:val="af3"/>
    <w:qFormat/>
    <w:pPr>
      <w:numPr>
        <w:ilvl w:val="1"/>
        <w:numId w:val="1"/>
      </w:numPr>
      <w:spacing w:beforeLines="50" w:before="156" w:afterLines="50" w:after="156"/>
      <w:outlineLvl w:val="2"/>
    </w:pPr>
    <w:rPr>
      <w:rFonts w:ascii="黑体" w:eastAsia="黑体" w:hAnsi="Times New Roman" w:cs="Times New Roman"/>
      <w:sz w:val="21"/>
      <w:szCs w:val="21"/>
    </w:rPr>
  </w:style>
  <w:style w:type="paragraph" w:customStyle="1" w:styleId="a">
    <w:name w:val="章标题"/>
    <w:next w:val="af3"/>
    <w:qFormat/>
    <w:pPr>
      <w:numPr>
        <w:numId w:val="1"/>
      </w:numPr>
      <w:spacing w:beforeLines="100" w:before="312" w:afterLines="100" w:after="312"/>
      <w:jc w:val="both"/>
      <w:outlineLvl w:val="1"/>
    </w:pPr>
    <w:rPr>
      <w:rFonts w:ascii="黑体" w:eastAsia="黑体" w:hAnsi="Times New Roman"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1319</Words>
  <Characters>7519</Characters>
  <Application>Microsoft Office Word</Application>
  <DocSecurity>0</DocSecurity>
  <Lines>62</Lines>
  <Paragraphs>17</Paragraphs>
  <ScaleCrop>false</ScaleCrop>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sunwei</dc:creator>
  <cp:lastModifiedBy>dongchunyan</cp:lastModifiedBy>
  <cp:revision>23</cp:revision>
  <dcterms:created xsi:type="dcterms:W3CDTF">2024-10-10T10:11:00Z</dcterms:created>
  <dcterms:modified xsi:type="dcterms:W3CDTF">2025-08-27T07:38:00Z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4021AADCA8E44B1DB6F419E836AB9DD6</vt:lpwstr>
  </property>
</Properties>
</file>