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F301B">
      <w:pPr>
        <w:jc w:val="center"/>
        <w:rPr>
          <w:rFonts w:cs="Times New Roman" w:asciiTheme="minorEastAsia" w:hAnsiTheme="minorEastAsia"/>
          <w:b/>
          <w:sz w:val="44"/>
          <w:szCs w:val="44"/>
        </w:rPr>
      </w:pPr>
    </w:p>
    <w:p w14:paraId="078B4692">
      <w:pPr>
        <w:spacing w:line="480" w:lineRule="auto"/>
        <w:jc w:val="center"/>
        <w:rPr>
          <w:rFonts w:cs="Times New Roman" w:asciiTheme="minorEastAsia" w:hAnsiTheme="minorEastAsia"/>
          <w:b/>
          <w:sz w:val="28"/>
          <w:szCs w:val="28"/>
        </w:rPr>
      </w:pPr>
    </w:p>
    <w:p w14:paraId="1846F95F">
      <w:pPr>
        <w:spacing w:line="480" w:lineRule="auto"/>
        <w:jc w:val="center"/>
        <w:rPr>
          <w:rFonts w:cs="Times New Roman" w:asciiTheme="minorEastAsia" w:hAnsiTheme="minorEastAsia"/>
          <w:b/>
          <w:sz w:val="28"/>
          <w:szCs w:val="28"/>
        </w:rPr>
      </w:pPr>
    </w:p>
    <w:p w14:paraId="73AC347B">
      <w:pPr>
        <w:spacing w:line="480" w:lineRule="auto"/>
        <w:jc w:val="center"/>
        <w:rPr>
          <w:rFonts w:ascii="黑体" w:hAnsi="黑体" w:eastAsia="黑体" w:cs="Times New Roman"/>
          <w:b/>
          <w:sz w:val="52"/>
          <w:szCs w:val="52"/>
        </w:rPr>
      </w:pPr>
      <w:r>
        <w:rPr>
          <w:rFonts w:ascii="黑体" w:hAnsi="黑体" w:eastAsia="黑体" w:cs="Times New Roman"/>
          <w:b/>
          <w:sz w:val="52"/>
          <w:szCs w:val="52"/>
        </w:rPr>
        <w:t>农业行业标准</w:t>
      </w:r>
    </w:p>
    <w:p w14:paraId="377B8E2C">
      <w:pPr>
        <w:numPr>
          <w:ilvl w:val="0"/>
          <w:numId w:val="2"/>
        </w:numPr>
        <w:spacing w:afterLines="100" w:line="480" w:lineRule="auto"/>
        <w:jc w:val="center"/>
        <w:rPr>
          <w:rFonts w:ascii="华文中宋" w:hAnsi="华文中宋" w:eastAsia="华文中宋" w:cs="方正小标宋简体"/>
          <w:b/>
          <w:sz w:val="52"/>
          <w:szCs w:val="52"/>
        </w:rPr>
      </w:pPr>
      <w:r>
        <w:rPr>
          <w:rFonts w:hint="eastAsia" w:ascii="华文中宋" w:hAnsi="华文中宋" w:eastAsia="华文中宋" w:cs="方正小标宋简体"/>
          <w:b/>
          <w:sz w:val="52"/>
          <w:szCs w:val="52"/>
        </w:rPr>
        <w:t>《基于物联网的棉花长势和农田环境信息监测技术要求》</w:t>
      </w:r>
    </w:p>
    <w:p w14:paraId="056C7689">
      <w:pPr>
        <w:spacing w:line="480" w:lineRule="auto"/>
        <w:jc w:val="center"/>
        <w:rPr>
          <w:rFonts w:ascii="华文中宋" w:hAnsi="华文中宋" w:eastAsia="华文中宋" w:cs="方正小标宋简体"/>
          <w:b/>
          <w:sz w:val="52"/>
          <w:szCs w:val="52"/>
        </w:rPr>
      </w:pPr>
      <w:r>
        <w:rPr>
          <w:rFonts w:hint="eastAsia" w:ascii="华文中宋" w:hAnsi="华文中宋" w:eastAsia="华文中宋" w:cs="方正小标宋简体"/>
          <w:b/>
          <w:sz w:val="52"/>
          <w:szCs w:val="52"/>
        </w:rPr>
        <w:t>编制说明</w:t>
      </w:r>
    </w:p>
    <w:p w14:paraId="0EBD4779">
      <w:pPr>
        <w:spacing w:line="480" w:lineRule="auto"/>
        <w:jc w:val="center"/>
        <w:rPr>
          <w:rFonts w:ascii="方正小标宋简体" w:hAnsi="方正小标宋简体" w:eastAsia="方正小标宋简体" w:cs="方正小标宋简体"/>
          <w:b/>
          <w:sz w:val="40"/>
          <w:szCs w:val="40"/>
        </w:rPr>
      </w:pPr>
    </w:p>
    <w:p w14:paraId="78491DDE">
      <w:pPr>
        <w:spacing w:line="560" w:lineRule="exact"/>
        <w:jc w:val="center"/>
        <w:rPr>
          <w:rFonts w:ascii="方正仿宋简体" w:hAnsi="方正仿宋简体" w:eastAsia="方正仿宋简体" w:cs="方正仿宋简体"/>
          <w:b/>
          <w:sz w:val="28"/>
          <w:szCs w:val="28"/>
        </w:rPr>
      </w:pPr>
    </w:p>
    <w:p w14:paraId="2DD07533">
      <w:pPr>
        <w:spacing w:line="560" w:lineRule="exact"/>
        <w:jc w:val="center"/>
        <w:rPr>
          <w:rFonts w:ascii="方正仿宋简体" w:hAnsi="方正仿宋简体" w:eastAsia="方正仿宋简体" w:cs="方正仿宋简体"/>
          <w:b/>
          <w:sz w:val="28"/>
          <w:szCs w:val="28"/>
        </w:rPr>
      </w:pPr>
    </w:p>
    <w:p w14:paraId="7DB13DB4">
      <w:pPr>
        <w:spacing w:line="560" w:lineRule="exact"/>
        <w:jc w:val="center"/>
        <w:rPr>
          <w:rFonts w:ascii="方正仿宋简体" w:hAnsi="方正仿宋简体" w:eastAsia="方正仿宋简体" w:cs="方正仿宋简体"/>
          <w:b/>
          <w:sz w:val="28"/>
          <w:szCs w:val="28"/>
        </w:rPr>
      </w:pPr>
    </w:p>
    <w:p w14:paraId="175FF495">
      <w:pPr>
        <w:spacing w:line="560" w:lineRule="exact"/>
        <w:jc w:val="center"/>
        <w:rPr>
          <w:rFonts w:ascii="方正仿宋简体" w:hAnsi="方正仿宋简体" w:eastAsia="方正仿宋简体" w:cs="方正仿宋简体"/>
          <w:b/>
          <w:sz w:val="28"/>
          <w:szCs w:val="28"/>
        </w:rPr>
      </w:pPr>
    </w:p>
    <w:p w14:paraId="7267DE66">
      <w:pPr>
        <w:spacing w:line="560" w:lineRule="exact"/>
        <w:jc w:val="center"/>
        <w:rPr>
          <w:rFonts w:ascii="方正仿宋简体" w:hAnsi="方正仿宋简体" w:eastAsia="方正仿宋简体" w:cs="方正仿宋简体"/>
          <w:b/>
          <w:sz w:val="28"/>
          <w:szCs w:val="28"/>
        </w:rPr>
      </w:pPr>
    </w:p>
    <w:p w14:paraId="00294C0E">
      <w:pPr>
        <w:spacing w:line="560" w:lineRule="exact"/>
        <w:jc w:val="center"/>
        <w:rPr>
          <w:rFonts w:ascii="方正仿宋简体" w:hAnsi="方正仿宋简体" w:eastAsia="方正仿宋简体" w:cs="方正仿宋简体"/>
          <w:b/>
          <w:sz w:val="28"/>
          <w:szCs w:val="28"/>
        </w:rPr>
      </w:pPr>
    </w:p>
    <w:p w14:paraId="4EE605CF">
      <w:pPr>
        <w:spacing w:line="560" w:lineRule="exact"/>
        <w:jc w:val="center"/>
        <w:rPr>
          <w:rFonts w:ascii="方正仿宋简体" w:hAnsi="方正仿宋简体" w:eastAsia="方正仿宋简体" w:cs="方正仿宋简体"/>
          <w:b/>
          <w:sz w:val="28"/>
          <w:szCs w:val="28"/>
        </w:rPr>
      </w:pPr>
    </w:p>
    <w:p w14:paraId="434FF53E">
      <w:pPr>
        <w:spacing w:line="560" w:lineRule="exact"/>
        <w:jc w:val="center"/>
        <w:rPr>
          <w:rFonts w:ascii="黑体" w:hAnsi="黑体" w:eastAsia="黑体" w:cs="方正仿宋简体"/>
          <w:sz w:val="28"/>
          <w:szCs w:val="28"/>
        </w:rPr>
      </w:pPr>
      <w:r>
        <w:rPr>
          <w:rFonts w:hint="eastAsia" w:ascii="黑体" w:hAnsi="黑体" w:eastAsia="黑体" w:cs="方正仿宋简体"/>
          <w:sz w:val="28"/>
          <w:szCs w:val="28"/>
        </w:rPr>
        <w:t>编制单位：中国农业科学院棉花研究所</w:t>
      </w:r>
    </w:p>
    <w:p w14:paraId="56EB62E5">
      <w:pPr>
        <w:spacing w:line="560" w:lineRule="exact"/>
        <w:ind w:firstLine="3080" w:firstLineChars="1100"/>
        <w:jc w:val="left"/>
        <w:rPr>
          <w:rFonts w:hint="eastAsia" w:ascii="黑体" w:hAnsi="黑体" w:eastAsia="黑体" w:cs="方正仿宋简体"/>
          <w:sz w:val="28"/>
          <w:szCs w:val="28"/>
        </w:rPr>
      </w:pPr>
      <w:r>
        <w:rPr>
          <w:rFonts w:hint="eastAsia" w:ascii="黑体" w:hAnsi="黑体" w:eastAsia="黑体" w:cs="方正仿宋简体"/>
          <w:sz w:val="28"/>
          <w:szCs w:val="28"/>
        </w:rPr>
        <w:t>安徽省农业科学院棉花研究所</w:t>
      </w:r>
    </w:p>
    <w:p w14:paraId="3388575E">
      <w:pPr>
        <w:spacing w:line="560" w:lineRule="exact"/>
        <w:ind w:firstLine="3080" w:firstLineChars="1100"/>
        <w:jc w:val="left"/>
        <w:rPr>
          <w:rFonts w:ascii="黑体" w:hAnsi="黑体" w:eastAsia="黑体" w:cs="方正仿宋简体"/>
          <w:sz w:val="28"/>
          <w:szCs w:val="28"/>
        </w:rPr>
      </w:pPr>
      <w:r>
        <w:rPr>
          <w:rFonts w:hint="eastAsia" w:ascii="黑体" w:hAnsi="黑体" w:eastAsia="黑体" w:cs="方正仿宋简体"/>
          <w:sz w:val="28"/>
          <w:szCs w:val="28"/>
        </w:rPr>
        <w:t xml:space="preserve">郑州大学 </w:t>
      </w:r>
    </w:p>
    <w:p w14:paraId="00E12CE4">
      <w:pPr>
        <w:spacing w:line="560" w:lineRule="exact"/>
        <w:jc w:val="center"/>
        <w:rPr>
          <w:rFonts w:ascii="黑体" w:hAnsi="黑体" w:eastAsia="黑体" w:cs="方正仿宋简体"/>
          <w:sz w:val="28"/>
          <w:szCs w:val="28"/>
        </w:rPr>
      </w:pPr>
      <w:r>
        <w:rPr>
          <w:rFonts w:hint="eastAsia" w:ascii="黑体" w:hAnsi="黑体" w:eastAsia="黑体" w:cs="方正仿宋简体"/>
          <w:sz w:val="28"/>
          <w:szCs w:val="28"/>
        </w:rPr>
        <w:t xml:space="preserve">          新疆三为智控科技有限公司</w:t>
      </w:r>
    </w:p>
    <w:p w14:paraId="7C4704DE">
      <w:pPr>
        <w:spacing w:line="560" w:lineRule="exact"/>
        <w:jc w:val="center"/>
        <w:rPr>
          <w:rFonts w:ascii="黑体" w:hAnsi="黑体" w:eastAsia="黑体" w:cs="方正仿宋简体"/>
          <w:sz w:val="28"/>
          <w:szCs w:val="28"/>
        </w:rPr>
      </w:pPr>
    </w:p>
    <w:p w14:paraId="1C4ECE13">
      <w:pPr>
        <w:jc w:val="center"/>
        <w:rPr>
          <w:rFonts w:cs="Times New Roman" w:asciiTheme="minorEastAsia" w:hAnsiTheme="minorEastAsia"/>
          <w:b/>
          <w:sz w:val="28"/>
          <w:szCs w:val="28"/>
        </w:rPr>
      </w:pPr>
      <w:r>
        <w:rPr>
          <w:rFonts w:hint="eastAsia" w:ascii="黑体" w:hAnsi="黑体" w:eastAsia="黑体" w:cs="方正仿宋简体"/>
          <w:sz w:val="28"/>
          <w:szCs w:val="28"/>
        </w:rPr>
        <w:t>2023年2月9日</w:t>
      </w:r>
    </w:p>
    <w:p w14:paraId="7780A6A0">
      <w:pPr>
        <w:jc w:val="center"/>
        <w:rPr>
          <w:rFonts w:cs="Times New Roman" w:asciiTheme="minorEastAsia" w:hAnsiTheme="minorEastAsia"/>
          <w:b/>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start="1"/>
          <w:cols w:space="425" w:num="1"/>
          <w:titlePg/>
          <w:docGrid w:type="lines" w:linePitch="312" w:charSpace="0"/>
        </w:sectPr>
      </w:pPr>
    </w:p>
    <w:sdt>
      <w:sdtPr>
        <w:rPr>
          <w:rFonts w:asciiTheme="minorHAnsi" w:hAnsiTheme="minorHAnsi" w:eastAsiaTheme="minorEastAsia" w:cstheme="minorBidi"/>
          <w:b w:val="0"/>
          <w:bCs w:val="0"/>
          <w:color w:val="auto"/>
          <w:kern w:val="2"/>
          <w:sz w:val="21"/>
          <w:szCs w:val="22"/>
          <w:lang w:val="zh-CN"/>
        </w:rPr>
        <w:id w:val="1656104244"/>
        <w:docPartObj>
          <w:docPartGallery w:val="Table of Contents"/>
          <w:docPartUnique/>
        </w:docPartObj>
      </w:sdtPr>
      <w:sdtEndPr>
        <w:rPr>
          <w:rFonts w:asciiTheme="minorEastAsia" w:hAnsiTheme="minorEastAsia" w:eastAsiaTheme="minorEastAsia" w:cstheme="minorBidi"/>
          <w:b w:val="0"/>
          <w:bCs w:val="0"/>
          <w:color w:val="auto"/>
          <w:kern w:val="2"/>
          <w:sz w:val="28"/>
          <w:szCs w:val="28"/>
          <w:lang w:val="zh-CN"/>
        </w:rPr>
      </w:sdtEndPr>
      <w:sdtContent>
        <w:p w14:paraId="539A1538">
          <w:pPr>
            <w:pStyle w:val="31"/>
            <w:jc w:val="center"/>
            <w:rPr>
              <w:rFonts w:ascii="宋体" w:hAnsi="宋体" w:eastAsia="宋体"/>
              <w:sz w:val="36"/>
              <w:szCs w:val="36"/>
              <w:lang w:val="zh-CN"/>
            </w:rPr>
          </w:pPr>
          <w:r>
            <w:rPr>
              <w:rFonts w:ascii="宋体" w:hAnsi="宋体" w:eastAsia="宋体"/>
              <w:sz w:val="36"/>
              <w:szCs w:val="36"/>
              <w:lang w:val="zh-CN"/>
            </w:rPr>
            <w:t>目录</w:t>
          </w:r>
        </w:p>
        <w:p w14:paraId="35FB1DAC"/>
        <w:p w14:paraId="68E49B7E">
          <w:pPr>
            <w:pStyle w:val="10"/>
            <w:tabs>
              <w:tab w:val="right" w:leader="dot" w:pos="8296"/>
            </w:tabs>
            <w:spacing w:line="360" w:lineRule="auto"/>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TOC \o "1-3" \h \z \u </w:instrText>
          </w:r>
          <w:r>
            <w:rPr>
              <w:rFonts w:asciiTheme="minorEastAsia" w:hAnsiTheme="minorEastAsia"/>
              <w:sz w:val="28"/>
              <w:szCs w:val="28"/>
            </w:rPr>
            <w:fldChar w:fldCharType="separate"/>
          </w:r>
          <w:r>
            <w:fldChar w:fldCharType="begin"/>
          </w:r>
          <w:r>
            <w:instrText xml:space="preserve"> HYPERLINK \l "_Toc114648492" </w:instrText>
          </w:r>
          <w:r>
            <w:fldChar w:fldCharType="separate"/>
          </w:r>
          <w:r>
            <w:rPr>
              <w:rStyle w:val="16"/>
              <w:rFonts w:hint="eastAsia" w:cs="Times New Roman" w:asciiTheme="minorEastAsia" w:hAnsiTheme="minorEastAsia"/>
              <w:sz w:val="28"/>
              <w:szCs w:val="28"/>
            </w:rPr>
            <w:t>一、工作简况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_Toc114648492 \h </w:instrText>
          </w:r>
          <w:r>
            <w:rPr>
              <w:rFonts w:asciiTheme="minorEastAsia" w:hAnsiTheme="minorEastAsia"/>
              <w:sz w:val="28"/>
              <w:szCs w:val="28"/>
            </w:rPr>
            <w:fldChar w:fldCharType="separate"/>
          </w:r>
          <w:r>
            <w:rPr>
              <w:rFonts w:asciiTheme="minorEastAsia" w:hAnsiTheme="minorEastAsia"/>
              <w:sz w:val="28"/>
              <w:szCs w:val="28"/>
            </w:rPr>
            <w:t>I</w:t>
          </w:r>
          <w:r>
            <w:rPr>
              <w:rFonts w:asciiTheme="minorEastAsia" w:hAnsiTheme="minorEastAsia"/>
              <w:sz w:val="28"/>
              <w:szCs w:val="28"/>
            </w:rPr>
            <w:fldChar w:fldCharType="end"/>
          </w:r>
          <w:r>
            <w:rPr>
              <w:rFonts w:asciiTheme="minorEastAsia" w:hAnsiTheme="minorEastAsia"/>
              <w:sz w:val="28"/>
              <w:szCs w:val="28"/>
            </w:rPr>
            <w:fldChar w:fldCharType="end"/>
          </w:r>
        </w:p>
        <w:p w14:paraId="3D89D347">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"_Toc114648493" </w:instrText>
          </w:r>
          <w:r>
            <w:fldChar w:fldCharType="separate"/>
          </w:r>
          <w:r>
            <w:rPr>
              <w:rStyle w:val="16"/>
              <w:rFonts w:hint="eastAsia" w:cs="Times New Roman" w:asciiTheme="minorEastAsia" w:hAnsiTheme="minorEastAsia"/>
              <w:sz w:val="28"/>
              <w:szCs w:val="28"/>
            </w:rPr>
            <w:t>二、标准制</w:t>
          </w:r>
          <w:r>
            <w:rPr>
              <w:rStyle w:val="16"/>
              <w:rFonts w:cs="Times New Roman" w:asciiTheme="minorEastAsia" w:hAnsiTheme="minorEastAsia"/>
              <w:sz w:val="28"/>
              <w:szCs w:val="28"/>
            </w:rPr>
            <w:t>/</w:t>
          </w:r>
          <w:r>
            <w:rPr>
              <w:rStyle w:val="16"/>
              <w:rFonts w:hint="eastAsia" w:cs="Times New Roman" w:asciiTheme="minorEastAsia" w:hAnsiTheme="minorEastAsia"/>
              <w:sz w:val="28"/>
              <w:szCs w:val="28"/>
            </w:rPr>
            <w:t>修订原则、主要内容及其确定依据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_Toc114648493 \h </w:instrText>
          </w:r>
          <w:r>
            <w:rPr>
              <w:rFonts w:asciiTheme="minorEastAsia" w:hAnsiTheme="minorEastAsia"/>
              <w:sz w:val="28"/>
              <w:szCs w:val="28"/>
            </w:rPr>
            <w:fldChar w:fldCharType="separate"/>
          </w:r>
          <w:r>
            <w:rPr>
              <w:rFonts w:asciiTheme="minorEastAsia" w:hAnsiTheme="minorEastAsia"/>
              <w:sz w:val="28"/>
              <w:szCs w:val="28"/>
            </w:rPr>
            <w:t>XI</w:t>
          </w:r>
          <w:r>
            <w:rPr>
              <w:rFonts w:asciiTheme="minorEastAsia" w:hAnsiTheme="minorEastAsia"/>
              <w:sz w:val="28"/>
              <w:szCs w:val="28"/>
            </w:rPr>
            <w:fldChar w:fldCharType="end"/>
          </w:r>
          <w:r>
            <w:rPr>
              <w:rFonts w:asciiTheme="minorEastAsia" w:hAnsiTheme="minorEastAsia"/>
              <w:sz w:val="28"/>
              <w:szCs w:val="28"/>
            </w:rPr>
            <w:fldChar w:fldCharType="end"/>
          </w:r>
        </w:p>
        <w:p w14:paraId="3D5DF608">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"_Toc114648494" </w:instrText>
          </w:r>
          <w:r>
            <w:fldChar w:fldCharType="separate"/>
          </w:r>
          <w:r>
            <w:rPr>
              <w:rStyle w:val="16"/>
              <w:rFonts w:hint="eastAsia" w:cs="Times New Roman" w:asciiTheme="minorEastAsia" w:hAnsiTheme="minorEastAsia"/>
              <w:sz w:val="28"/>
              <w:szCs w:val="28"/>
            </w:rPr>
            <w:t>三、试验验证报告，技术经济论证，预期经济效果</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_Toc114648494 \h </w:instrText>
          </w:r>
          <w:r>
            <w:rPr>
              <w:rFonts w:asciiTheme="minorEastAsia" w:hAnsiTheme="minorEastAsia"/>
              <w:sz w:val="28"/>
              <w:szCs w:val="28"/>
            </w:rPr>
            <w:fldChar w:fldCharType="separate"/>
          </w:r>
          <w:r>
            <w:rPr>
              <w:rFonts w:asciiTheme="minorEastAsia" w:hAnsiTheme="minorEastAsia"/>
              <w:sz w:val="28"/>
              <w:szCs w:val="28"/>
            </w:rPr>
            <w:t>XIX</w:t>
          </w:r>
          <w:r>
            <w:rPr>
              <w:rFonts w:asciiTheme="minorEastAsia" w:hAnsiTheme="minorEastAsia"/>
              <w:sz w:val="28"/>
              <w:szCs w:val="28"/>
            </w:rPr>
            <w:fldChar w:fldCharType="end"/>
          </w:r>
          <w:r>
            <w:rPr>
              <w:rFonts w:asciiTheme="minorEastAsia" w:hAnsiTheme="minorEastAsia"/>
              <w:sz w:val="28"/>
              <w:szCs w:val="28"/>
            </w:rPr>
            <w:fldChar w:fldCharType="end"/>
          </w:r>
        </w:p>
        <w:p w14:paraId="3246BB07">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"_Toc114648495" </w:instrText>
          </w:r>
          <w:r>
            <w:fldChar w:fldCharType="separate"/>
          </w:r>
          <w:r>
            <w:rPr>
              <w:rStyle w:val="16"/>
              <w:rFonts w:hint="eastAsia" w:cs="Times New Roman" w:asciiTheme="minorEastAsia" w:hAnsiTheme="minorEastAsia"/>
              <w:sz w:val="28"/>
              <w:szCs w:val="28"/>
            </w:rPr>
            <w:t>四、与国际国外同类标准的比对情况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_Toc114648495 \h </w:instrText>
          </w:r>
          <w:r>
            <w:rPr>
              <w:rFonts w:asciiTheme="minorEastAsia" w:hAnsiTheme="minorEastAsia"/>
              <w:sz w:val="28"/>
              <w:szCs w:val="28"/>
            </w:rPr>
            <w:fldChar w:fldCharType="separate"/>
          </w:r>
          <w:r>
            <w:rPr>
              <w:rFonts w:asciiTheme="minorEastAsia" w:hAnsiTheme="minorEastAsia"/>
              <w:sz w:val="28"/>
              <w:szCs w:val="28"/>
            </w:rPr>
            <w:t>XIX</w:t>
          </w:r>
          <w:r>
            <w:rPr>
              <w:rFonts w:asciiTheme="minorEastAsia" w:hAnsiTheme="minorEastAsia"/>
              <w:sz w:val="28"/>
              <w:szCs w:val="28"/>
            </w:rPr>
            <w:fldChar w:fldCharType="end"/>
          </w:r>
          <w:r>
            <w:rPr>
              <w:rFonts w:asciiTheme="minorEastAsia" w:hAnsiTheme="minorEastAsia"/>
              <w:sz w:val="28"/>
              <w:szCs w:val="28"/>
            </w:rPr>
            <w:fldChar w:fldCharType="end"/>
          </w:r>
        </w:p>
        <w:p w14:paraId="618E60AD">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"_Toc114648496" </w:instrText>
          </w:r>
          <w:r>
            <w:fldChar w:fldCharType="separate"/>
          </w:r>
          <w:r>
            <w:rPr>
              <w:rStyle w:val="16"/>
              <w:rFonts w:hint="eastAsia" w:cs="Times New Roman" w:asciiTheme="minorEastAsia" w:hAnsiTheme="minorEastAsia"/>
              <w:sz w:val="28"/>
              <w:szCs w:val="28"/>
            </w:rPr>
            <w:t>五、引用、采用或参考国际国外标准情况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_Toc114648496 \h </w:instrText>
          </w:r>
          <w:r>
            <w:rPr>
              <w:rFonts w:asciiTheme="minorEastAsia" w:hAnsiTheme="minorEastAsia"/>
              <w:sz w:val="28"/>
              <w:szCs w:val="28"/>
            </w:rPr>
            <w:fldChar w:fldCharType="separate"/>
          </w:r>
          <w:r>
            <w:rPr>
              <w:rFonts w:asciiTheme="minorEastAsia" w:hAnsiTheme="minorEastAsia"/>
              <w:sz w:val="28"/>
              <w:szCs w:val="28"/>
            </w:rPr>
            <w:t>XX</w:t>
          </w:r>
          <w:r>
            <w:rPr>
              <w:rFonts w:asciiTheme="minorEastAsia" w:hAnsiTheme="minorEastAsia"/>
              <w:sz w:val="28"/>
              <w:szCs w:val="28"/>
            </w:rPr>
            <w:fldChar w:fldCharType="end"/>
          </w:r>
          <w:r>
            <w:rPr>
              <w:rFonts w:asciiTheme="minorEastAsia" w:hAnsiTheme="minorEastAsia"/>
              <w:sz w:val="28"/>
              <w:szCs w:val="28"/>
            </w:rPr>
            <w:fldChar w:fldCharType="end"/>
          </w:r>
        </w:p>
        <w:p w14:paraId="1D10E25F">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"_Toc114648497" </w:instrText>
          </w:r>
          <w:r>
            <w:fldChar w:fldCharType="separate"/>
          </w:r>
          <w:r>
            <w:rPr>
              <w:rStyle w:val="16"/>
              <w:rFonts w:hint="eastAsia" w:cs="Times New Roman" w:asciiTheme="minorEastAsia" w:hAnsiTheme="minorEastAsia"/>
              <w:sz w:val="28"/>
              <w:szCs w:val="28"/>
            </w:rPr>
            <w:t>六、与现行法律法规、强制性标准、相关标准的关系</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_Toc114648497 \h </w:instrText>
          </w:r>
          <w:r>
            <w:rPr>
              <w:rFonts w:asciiTheme="minorEastAsia" w:hAnsiTheme="minorEastAsia"/>
              <w:sz w:val="28"/>
              <w:szCs w:val="28"/>
            </w:rPr>
            <w:fldChar w:fldCharType="separate"/>
          </w:r>
          <w:r>
            <w:rPr>
              <w:rFonts w:asciiTheme="minorEastAsia" w:hAnsiTheme="minorEastAsia"/>
              <w:sz w:val="28"/>
              <w:szCs w:val="28"/>
            </w:rPr>
            <w:t>XX</w:t>
          </w:r>
          <w:r>
            <w:rPr>
              <w:rFonts w:asciiTheme="minorEastAsia" w:hAnsiTheme="minorEastAsia"/>
              <w:sz w:val="28"/>
              <w:szCs w:val="28"/>
            </w:rPr>
            <w:fldChar w:fldCharType="end"/>
          </w:r>
          <w:r>
            <w:rPr>
              <w:rFonts w:asciiTheme="minorEastAsia" w:hAnsiTheme="minorEastAsia"/>
              <w:sz w:val="28"/>
              <w:szCs w:val="28"/>
            </w:rPr>
            <w:fldChar w:fldCharType="end"/>
          </w:r>
        </w:p>
        <w:p w14:paraId="1596828E">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"_Toc114648498" </w:instrText>
          </w:r>
          <w:r>
            <w:fldChar w:fldCharType="separate"/>
          </w:r>
          <w:r>
            <w:rPr>
              <w:rStyle w:val="16"/>
              <w:rFonts w:hint="eastAsia" w:cs="Times New Roman" w:asciiTheme="minorEastAsia" w:hAnsiTheme="minorEastAsia"/>
              <w:sz w:val="28"/>
              <w:szCs w:val="28"/>
            </w:rPr>
            <w:t>七、重大分歧意见的处理经过和依据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_Toc114648498 \h </w:instrText>
          </w:r>
          <w:r>
            <w:rPr>
              <w:rFonts w:asciiTheme="minorEastAsia" w:hAnsiTheme="minorEastAsia"/>
              <w:sz w:val="28"/>
              <w:szCs w:val="28"/>
            </w:rPr>
            <w:fldChar w:fldCharType="separate"/>
          </w:r>
          <w:r>
            <w:rPr>
              <w:rFonts w:asciiTheme="minorEastAsia" w:hAnsiTheme="minorEastAsia"/>
              <w:sz w:val="28"/>
              <w:szCs w:val="28"/>
            </w:rPr>
            <w:t>XXI</w:t>
          </w:r>
          <w:r>
            <w:rPr>
              <w:rFonts w:asciiTheme="minorEastAsia" w:hAnsiTheme="minorEastAsia"/>
              <w:sz w:val="28"/>
              <w:szCs w:val="28"/>
            </w:rPr>
            <w:fldChar w:fldCharType="end"/>
          </w:r>
          <w:r>
            <w:rPr>
              <w:rFonts w:asciiTheme="minorEastAsia" w:hAnsiTheme="minorEastAsia"/>
              <w:sz w:val="28"/>
              <w:szCs w:val="28"/>
            </w:rPr>
            <w:fldChar w:fldCharType="end"/>
          </w:r>
        </w:p>
        <w:p w14:paraId="550C2BEF">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"_Toc114648499" </w:instrText>
          </w:r>
          <w:r>
            <w:fldChar w:fldCharType="separate"/>
          </w:r>
          <w:r>
            <w:rPr>
              <w:rStyle w:val="16"/>
              <w:rFonts w:hint="eastAsia" w:cs="Times New Roman" w:asciiTheme="minorEastAsia" w:hAnsiTheme="minorEastAsia"/>
              <w:sz w:val="28"/>
              <w:szCs w:val="28"/>
            </w:rPr>
            <w:t>八、涉及专利的有关说明</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_Toc114648499 \h </w:instrText>
          </w:r>
          <w:r>
            <w:rPr>
              <w:rFonts w:asciiTheme="minorEastAsia" w:hAnsiTheme="minorEastAsia"/>
              <w:sz w:val="28"/>
              <w:szCs w:val="28"/>
            </w:rPr>
            <w:fldChar w:fldCharType="separate"/>
          </w:r>
          <w:r>
            <w:rPr>
              <w:rFonts w:asciiTheme="minorEastAsia" w:hAnsiTheme="minorEastAsia"/>
              <w:sz w:val="28"/>
              <w:szCs w:val="28"/>
            </w:rPr>
            <w:t>XXI</w:t>
          </w:r>
          <w:r>
            <w:rPr>
              <w:rFonts w:asciiTheme="minorEastAsia" w:hAnsiTheme="minorEastAsia"/>
              <w:sz w:val="28"/>
              <w:szCs w:val="28"/>
            </w:rPr>
            <w:fldChar w:fldCharType="end"/>
          </w:r>
          <w:r>
            <w:rPr>
              <w:rFonts w:asciiTheme="minorEastAsia" w:hAnsiTheme="minorEastAsia"/>
              <w:sz w:val="28"/>
              <w:szCs w:val="28"/>
            </w:rPr>
            <w:fldChar w:fldCharType="end"/>
          </w:r>
        </w:p>
        <w:p w14:paraId="5D05EDC7">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"_Toc114648500" </w:instrText>
          </w:r>
          <w:r>
            <w:fldChar w:fldCharType="separate"/>
          </w:r>
          <w:r>
            <w:rPr>
              <w:rStyle w:val="16"/>
              <w:rFonts w:hint="eastAsia" w:cs="Times New Roman" w:asciiTheme="minorEastAsia" w:hAnsiTheme="minorEastAsia"/>
              <w:sz w:val="28"/>
              <w:szCs w:val="28"/>
            </w:rPr>
            <w:t>九、贯彻实施标准的建议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_Toc114648500 \h </w:instrText>
          </w:r>
          <w:r>
            <w:rPr>
              <w:rFonts w:asciiTheme="minorEastAsia" w:hAnsiTheme="minorEastAsia"/>
              <w:sz w:val="28"/>
              <w:szCs w:val="28"/>
            </w:rPr>
            <w:fldChar w:fldCharType="separate"/>
          </w:r>
          <w:r>
            <w:rPr>
              <w:rFonts w:asciiTheme="minorEastAsia" w:hAnsiTheme="minorEastAsia"/>
              <w:sz w:val="28"/>
              <w:szCs w:val="28"/>
            </w:rPr>
            <w:t>XXI</w:t>
          </w:r>
          <w:r>
            <w:rPr>
              <w:rFonts w:asciiTheme="minorEastAsia" w:hAnsiTheme="minorEastAsia"/>
              <w:sz w:val="28"/>
              <w:szCs w:val="28"/>
            </w:rPr>
            <w:fldChar w:fldCharType="end"/>
          </w:r>
          <w:r>
            <w:rPr>
              <w:rFonts w:asciiTheme="minorEastAsia" w:hAnsiTheme="minorEastAsia"/>
              <w:sz w:val="28"/>
              <w:szCs w:val="28"/>
            </w:rPr>
            <w:fldChar w:fldCharType="end"/>
          </w:r>
        </w:p>
        <w:p w14:paraId="6990537B">
          <w:pPr>
            <w:pStyle w:val="10"/>
            <w:tabs>
              <w:tab w:val="right" w:leader="dot" w:pos="8296"/>
            </w:tabs>
            <w:spacing w:line="360" w:lineRule="auto"/>
            <w:rPr>
              <w:rFonts w:asciiTheme="minorEastAsia" w:hAnsiTheme="minorEastAsia"/>
              <w:sz w:val="28"/>
              <w:szCs w:val="28"/>
            </w:rPr>
          </w:pPr>
          <w:r>
            <w:fldChar w:fldCharType="begin"/>
          </w:r>
          <w:r>
            <w:instrText xml:space="preserve"> HYPERLINK \l "_Toc114648501" </w:instrText>
          </w:r>
          <w:r>
            <w:fldChar w:fldCharType="separate"/>
          </w:r>
          <w:r>
            <w:rPr>
              <w:rStyle w:val="16"/>
              <w:rFonts w:hint="eastAsia" w:cs="Times New Roman" w:asciiTheme="minorEastAsia" w:hAnsiTheme="minorEastAsia"/>
              <w:sz w:val="28"/>
              <w:szCs w:val="28"/>
            </w:rPr>
            <w:t>十、其他说明</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_Toc114648501 \h </w:instrText>
          </w:r>
          <w:r>
            <w:rPr>
              <w:rFonts w:asciiTheme="minorEastAsia" w:hAnsiTheme="minorEastAsia"/>
              <w:sz w:val="28"/>
              <w:szCs w:val="28"/>
            </w:rPr>
            <w:fldChar w:fldCharType="separate"/>
          </w:r>
          <w:r>
            <w:rPr>
              <w:rFonts w:asciiTheme="minorEastAsia" w:hAnsiTheme="minorEastAsia"/>
              <w:sz w:val="28"/>
              <w:szCs w:val="28"/>
            </w:rPr>
            <w:t>XXI</w:t>
          </w:r>
          <w:r>
            <w:rPr>
              <w:rFonts w:asciiTheme="minorEastAsia" w:hAnsiTheme="minorEastAsia"/>
              <w:sz w:val="28"/>
              <w:szCs w:val="28"/>
            </w:rPr>
            <w:fldChar w:fldCharType="end"/>
          </w:r>
          <w:r>
            <w:rPr>
              <w:rFonts w:asciiTheme="minorEastAsia" w:hAnsiTheme="minorEastAsia"/>
              <w:sz w:val="28"/>
              <w:szCs w:val="28"/>
            </w:rPr>
            <w:fldChar w:fldCharType="end"/>
          </w:r>
        </w:p>
        <w:p w14:paraId="7BD455CE">
          <w:pPr>
            <w:snapToGrid w:val="0"/>
            <w:spacing w:line="360" w:lineRule="auto"/>
            <w:rPr>
              <w:rFonts w:asciiTheme="minorEastAsia" w:hAnsiTheme="minorEastAsia"/>
              <w:sz w:val="28"/>
              <w:szCs w:val="28"/>
            </w:rPr>
          </w:pPr>
          <w:r>
            <w:rPr>
              <w:rFonts w:asciiTheme="minorEastAsia" w:hAnsiTheme="minorEastAsia"/>
              <w:b/>
              <w:bCs/>
              <w:sz w:val="28"/>
              <w:szCs w:val="28"/>
              <w:lang w:val="zh-CN"/>
            </w:rPr>
            <w:fldChar w:fldCharType="end"/>
          </w:r>
        </w:p>
      </w:sdtContent>
    </w:sdt>
    <w:p w14:paraId="466B52A4">
      <w:pPr>
        <w:jc w:val="center"/>
        <w:rPr>
          <w:rFonts w:cs="Times New Roman" w:asciiTheme="minorEastAsia" w:hAnsiTheme="minorEastAsia"/>
          <w:b/>
          <w:sz w:val="28"/>
          <w:szCs w:val="28"/>
        </w:rPr>
        <w:sectPr>
          <w:footerReference r:id="rId9" w:type="first"/>
          <w:pgSz w:w="11906" w:h="16838"/>
          <w:pgMar w:top="1440" w:right="1800" w:bottom="1440" w:left="1800" w:header="851" w:footer="992" w:gutter="0"/>
          <w:pgNumType w:fmt="upperRoman" w:start="1"/>
          <w:cols w:space="425" w:num="1"/>
          <w:titlePg/>
          <w:docGrid w:type="lines" w:linePitch="312" w:charSpace="0"/>
        </w:sectPr>
      </w:pPr>
    </w:p>
    <w:p w14:paraId="6FBB896B">
      <w:pPr>
        <w:jc w:val="center"/>
        <w:rPr>
          <w:rFonts w:ascii="华文中宋" w:hAnsi="华文中宋" w:eastAsia="华文中宋" w:cs="Times New Roman"/>
          <w:sz w:val="32"/>
          <w:szCs w:val="32"/>
        </w:rPr>
      </w:pPr>
      <w:r>
        <w:rPr>
          <w:rFonts w:hint="eastAsia" w:ascii="华文中宋" w:hAnsi="华文中宋" w:eastAsia="华文中宋" w:cs="Times New Roman"/>
          <w:sz w:val="32"/>
          <w:szCs w:val="32"/>
        </w:rPr>
        <w:t>《基于物联网的棉花长势和农田环境信息监测技术要求》</w:t>
      </w:r>
    </w:p>
    <w:p w14:paraId="3B90FCF5">
      <w:pPr>
        <w:jc w:val="center"/>
        <w:rPr>
          <w:rFonts w:ascii="华文中宋" w:hAnsi="华文中宋" w:eastAsia="华文中宋" w:cs="Times New Roman"/>
          <w:sz w:val="32"/>
          <w:szCs w:val="32"/>
        </w:rPr>
      </w:pPr>
      <w:r>
        <w:rPr>
          <w:rFonts w:hint="eastAsia" w:ascii="华文中宋" w:hAnsi="华文中宋" w:eastAsia="华文中宋" w:cs="Times New Roman"/>
          <w:sz w:val="32"/>
          <w:szCs w:val="32"/>
        </w:rPr>
        <w:t>编制说明</w:t>
      </w:r>
    </w:p>
    <w:p w14:paraId="76E7DAD3">
      <w:pPr>
        <w:rPr>
          <w:rFonts w:ascii="华文中宋" w:hAnsi="华文中宋" w:eastAsia="华文中宋" w:cs="Times New Roman"/>
          <w:sz w:val="28"/>
          <w:szCs w:val="28"/>
        </w:rPr>
      </w:pPr>
    </w:p>
    <w:p w14:paraId="78537D31">
      <w:pPr>
        <w:pStyle w:val="2"/>
        <w:snapToGrid w:val="0"/>
        <w:spacing w:beforeLines="100" w:afterLines="100" w:line="240" w:lineRule="auto"/>
        <w:rPr>
          <w:rFonts w:ascii="黑体" w:hAnsi="黑体" w:eastAsia="黑体" w:cs="Times New Roman"/>
          <w:sz w:val="28"/>
          <w:szCs w:val="28"/>
        </w:rPr>
      </w:pPr>
      <w:bookmarkStart w:id="0" w:name="_Toc85035211"/>
      <w:bookmarkStart w:id="1" w:name="_Toc114648492"/>
      <w:r>
        <w:rPr>
          <w:rFonts w:ascii="黑体" w:hAnsi="黑体" w:eastAsia="黑体" w:cs="Times New Roman"/>
          <w:sz w:val="28"/>
          <w:szCs w:val="28"/>
        </w:rPr>
        <w:t>一、工作简况</w:t>
      </w:r>
      <w:bookmarkEnd w:id="0"/>
      <w:bookmarkEnd w:id="1"/>
    </w:p>
    <w:p w14:paraId="4012497A">
      <w:pPr>
        <w:snapToGrid w:val="0"/>
        <w:spacing w:line="360" w:lineRule="auto"/>
        <w:ind w:firstLine="562" w:firstLineChars="200"/>
        <w:rPr>
          <w:rFonts w:ascii="楷体" w:hAnsi="楷体" w:eastAsia="楷体" w:cs="黑体"/>
          <w:b/>
          <w:sz w:val="28"/>
          <w:szCs w:val="28"/>
        </w:rPr>
      </w:pPr>
      <w:r>
        <w:rPr>
          <w:rFonts w:ascii="楷体" w:hAnsi="楷体" w:eastAsia="楷体" w:cs="黑体"/>
          <w:b/>
          <w:sz w:val="28"/>
          <w:szCs w:val="28"/>
        </w:rPr>
        <w:t>（一）</w:t>
      </w:r>
      <w:r>
        <w:rPr>
          <w:rFonts w:hint="eastAsia" w:ascii="楷体" w:hAnsi="楷体" w:eastAsia="楷体" w:cs="黑体"/>
          <w:b/>
          <w:sz w:val="28"/>
          <w:szCs w:val="28"/>
        </w:rPr>
        <w:t>项目</w:t>
      </w:r>
      <w:r>
        <w:rPr>
          <w:rFonts w:ascii="楷体" w:hAnsi="楷体" w:eastAsia="楷体" w:cs="黑体"/>
          <w:b/>
          <w:sz w:val="28"/>
          <w:szCs w:val="28"/>
        </w:rPr>
        <w:t>任务来源</w:t>
      </w:r>
    </w:p>
    <w:p w14:paraId="70CE9421">
      <w:pPr>
        <w:snapToGrid w:val="0"/>
        <w:spacing w:line="360" w:lineRule="auto"/>
        <w:ind w:firstLine="627" w:firstLineChars="224"/>
        <w:rPr>
          <w:rFonts w:ascii="方正仿宋简体" w:hAnsi="方正仿宋简体" w:eastAsia="方正仿宋简体" w:cs="方正仿宋简体"/>
          <w:sz w:val="28"/>
          <w:szCs w:val="28"/>
        </w:rPr>
      </w:pPr>
      <w:r>
        <w:rPr>
          <w:rFonts w:hint="eastAsia" w:ascii="宋体" w:hAnsi="宋体" w:eastAsia="宋体" w:cs="方正仿宋简体"/>
          <w:sz w:val="28"/>
          <w:szCs w:val="28"/>
        </w:rPr>
        <w:t>项目立项年度：2022年；项目编码：NYB-22247；项目名称：制定《基于物联网的棉花长势和农田环境信息监测技术》标准；项目承担单位：中国农业科学院棉花研究所；项目批文序号：农质标函﹝2022﹞66号 第313号；标准类别：农产品生产加工规程及管理规范；技术归口单位：市场与信息化司/农业农村部农业信息化标准化技术委员会；项目性质：农业行业标准制定；项目计划要求的起止时间：2022年1月-2022年12月。</w:t>
      </w:r>
    </w:p>
    <w:p w14:paraId="5B2E61EF">
      <w:pPr>
        <w:snapToGrid w:val="0"/>
        <w:spacing w:line="360" w:lineRule="auto"/>
        <w:ind w:firstLine="562" w:firstLineChars="200"/>
        <w:rPr>
          <w:rFonts w:ascii="楷体" w:hAnsi="楷体" w:eastAsia="楷体" w:cs="黑体"/>
          <w:b/>
          <w:sz w:val="28"/>
          <w:szCs w:val="28"/>
        </w:rPr>
      </w:pPr>
      <w:r>
        <w:rPr>
          <w:rFonts w:ascii="楷体" w:hAnsi="楷体" w:eastAsia="楷体" w:cs="黑体"/>
          <w:b/>
          <w:sz w:val="28"/>
          <w:szCs w:val="28"/>
        </w:rPr>
        <w:t>（二）制</w:t>
      </w:r>
      <w:r>
        <w:rPr>
          <w:rFonts w:hint="eastAsia" w:ascii="楷体" w:hAnsi="楷体" w:eastAsia="楷体" w:cs="黑体"/>
          <w:b/>
          <w:sz w:val="28"/>
          <w:szCs w:val="28"/>
        </w:rPr>
        <w:t>/修订</w:t>
      </w:r>
      <w:r>
        <w:rPr>
          <w:rFonts w:ascii="楷体" w:hAnsi="楷体" w:eastAsia="楷体" w:cs="黑体"/>
          <w:b/>
          <w:sz w:val="28"/>
          <w:szCs w:val="28"/>
        </w:rPr>
        <w:t>背景</w:t>
      </w:r>
    </w:p>
    <w:p w14:paraId="53BE2902">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1.项目目的</w:t>
      </w:r>
    </w:p>
    <w:p w14:paraId="0AEF1519">
      <w:pPr>
        <w:pStyle w:val="18"/>
        <w:adjustRightInd w:val="0"/>
        <w:spacing w:line="360" w:lineRule="auto"/>
        <w:ind w:firstLine="560"/>
        <w:textAlignment w:val="baseline"/>
        <w:outlineLvl w:val="0"/>
        <w:rPr>
          <w:rFonts w:ascii="宋体" w:hAnsi="宋体" w:cs="黑体"/>
          <w:color w:val="000000"/>
          <w:kern w:val="0"/>
          <w:sz w:val="28"/>
          <w:szCs w:val="28"/>
        </w:rPr>
      </w:pPr>
      <w:r>
        <w:rPr>
          <w:rFonts w:hint="eastAsia" w:ascii="宋体" w:hAnsi="宋体" w:cs="黑体"/>
          <w:color w:val="000000"/>
          <w:kern w:val="0"/>
          <w:sz w:val="28"/>
          <w:szCs w:val="28"/>
        </w:rPr>
        <w:t>加快发展智慧农业、推进数字乡村建设迫切需要现代化的手段来进行农业生产环节的管理，而作物长势与生长环境信息的获取是基础。随着物联网和传感器技术的不断发展与成熟，将有效地解决在传统农业中人们通过人工测量获取农作物生长环境信息的方式。通过使用无线传感器，可降低人力消耗和对农田环境的影响，获取精确的作物环境和作物信息。在各类控制系统中，物联网系统的温度传感器、湿度传感器、pH 值传感器、光传感器、离子传感器、生物传感器、CO</w:t>
      </w:r>
      <w:r>
        <w:rPr>
          <w:rFonts w:hint="eastAsia" w:ascii="宋体" w:hAnsi="宋体" w:cs="黑体"/>
          <w:color w:val="000000"/>
          <w:kern w:val="0"/>
          <w:sz w:val="28"/>
          <w:szCs w:val="28"/>
          <w:vertAlign w:val="subscript"/>
        </w:rPr>
        <w:t>2</w:t>
      </w:r>
      <w:r>
        <w:rPr>
          <w:rFonts w:hint="eastAsia" w:ascii="宋体" w:hAnsi="宋体" w:cs="黑体"/>
          <w:color w:val="000000"/>
          <w:kern w:val="0"/>
          <w:sz w:val="28"/>
          <w:szCs w:val="28"/>
        </w:rPr>
        <w:t xml:space="preserve"> 传感器等设备，检测环境中的温度、相对湿度、pH值、光照强度、土壤养分、CO</w:t>
      </w:r>
      <w:r>
        <w:rPr>
          <w:rFonts w:hint="eastAsia" w:ascii="宋体" w:hAnsi="宋体" w:cs="黑体"/>
          <w:color w:val="000000"/>
          <w:kern w:val="0"/>
          <w:sz w:val="28"/>
          <w:szCs w:val="28"/>
          <w:vertAlign w:val="subscript"/>
        </w:rPr>
        <w:t>2</w:t>
      </w:r>
      <w:r>
        <w:rPr>
          <w:rFonts w:hint="eastAsia" w:ascii="宋体" w:hAnsi="宋体" w:cs="黑体"/>
          <w:color w:val="000000"/>
          <w:kern w:val="0"/>
          <w:sz w:val="28"/>
          <w:szCs w:val="28"/>
        </w:rPr>
        <w:t>浓度等物理量参数，通过各种仪器仪表实时显示或作为自动控制的参变量参与到自动控制中，保证农作物有一个良好的、适宜的生长环境，同时减少农业生产资料的投入并提高各种生产资料的利用效率。</w:t>
      </w:r>
    </w:p>
    <w:p w14:paraId="00D6E444">
      <w:pPr>
        <w:pStyle w:val="18"/>
        <w:adjustRightInd w:val="0"/>
        <w:spacing w:line="360" w:lineRule="auto"/>
        <w:ind w:firstLine="560"/>
        <w:textAlignment w:val="baseline"/>
        <w:outlineLvl w:val="0"/>
        <w:rPr>
          <w:rFonts w:ascii="宋体" w:hAnsi="宋体" w:cs="黑体"/>
          <w:color w:val="000000"/>
          <w:kern w:val="0"/>
          <w:sz w:val="28"/>
          <w:szCs w:val="28"/>
        </w:rPr>
      </w:pPr>
      <w:r>
        <w:rPr>
          <w:rFonts w:hint="eastAsia" w:ascii="宋体" w:hAnsi="宋体" w:cs="黑体"/>
          <w:color w:val="000000"/>
          <w:kern w:val="0"/>
          <w:sz w:val="28"/>
          <w:szCs w:val="28"/>
        </w:rPr>
        <w:t>基于物联网技术，综合作物长势、土壤环境、气象因素等指标的棉花智能化管理的指标体系，实现棉花生产管理的数量化、智能化和精准化，改传统人工水分管理为基于模型的数量化管理和智能化控制，有利于节约生产成本，提高生产效率和竞争力，对稳定棉花面积，保障棉花产业稳定，提高我国棉花生产竞争力以及可持续发展具有重要的意义，是实现我国棉花生产改革的重要途径，也为传统农业向现代农业转型的发展提供了全新的动力。</w:t>
      </w:r>
    </w:p>
    <w:p w14:paraId="3A1CB2A3">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2.标准化对象简要情况</w:t>
      </w:r>
    </w:p>
    <w:p w14:paraId="41150740">
      <w:pPr>
        <w:pStyle w:val="18"/>
        <w:spacing w:line="360" w:lineRule="auto"/>
        <w:ind w:firstLine="560"/>
        <w:outlineLvl w:val="2"/>
        <w:rPr>
          <w:rFonts w:ascii="宋体" w:hAnsi="宋体" w:cs="黑体"/>
          <w:color w:val="000000"/>
          <w:kern w:val="0"/>
          <w:sz w:val="28"/>
          <w:szCs w:val="28"/>
        </w:rPr>
      </w:pPr>
      <w:r>
        <w:rPr>
          <w:rFonts w:hint="eastAsia" w:ascii="宋体" w:hAnsi="宋体" w:cs="黑体"/>
          <w:color w:val="000000"/>
          <w:kern w:val="0"/>
          <w:sz w:val="28"/>
          <w:szCs w:val="28"/>
        </w:rPr>
        <w:t>本标准主要为大田棉花生产中棉花长势和田间环境信息等指标的标准化监测提供依据。对棉花长势信息和农田环境信息的实时监测有利于及时</w:t>
      </w:r>
      <w:r>
        <w:rPr>
          <w:rFonts w:hint="eastAsia" w:ascii="宋体" w:hAnsi="宋体" w:cs="黑体"/>
          <w:color w:val="000000"/>
          <w:kern w:val="0"/>
          <w:sz w:val="28"/>
          <w:szCs w:val="28"/>
          <w:lang w:eastAsia="zh-CN"/>
        </w:rPr>
        <w:t>掌</w:t>
      </w:r>
      <w:r>
        <w:rPr>
          <w:rFonts w:hint="eastAsia" w:ascii="宋体" w:hAnsi="宋体" w:cs="黑体"/>
          <w:color w:val="000000"/>
          <w:kern w:val="0"/>
          <w:sz w:val="28"/>
          <w:szCs w:val="28"/>
        </w:rPr>
        <w:t>握棉田信</w:t>
      </w:r>
      <w:bookmarkStart w:id="24" w:name="_GoBack"/>
      <w:bookmarkEnd w:id="24"/>
      <w:r>
        <w:rPr>
          <w:rFonts w:hint="eastAsia" w:ascii="宋体" w:hAnsi="宋体" w:cs="黑体"/>
          <w:color w:val="000000"/>
          <w:kern w:val="0"/>
          <w:sz w:val="28"/>
          <w:szCs w:val="28"/>
        </w:rPr>
        <w:t>息，为后期转变传统定性的投入为定量的投入打下基础，能更有效的和信息农业、精准农业相结合，提高棉花管理的时效性和精准性，降低劳动强度，降低生产成本、为棉花高产和高品质提供支持，为打造资源节约、环境友好的农业生产模式奠定基础。</w:t>
      </w:r>
    </w:p>
    <w:p w14:paraId="211DF9F2">
      <w:pPr>
        <w:adjustRightInd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信息监测技术及相关采集设备是棉田信息和土壤环境信息采集的基础。主要包括信息感知、信息采集、数据传输、数据存储和处理等。信息感知主要包括农业相关的各类传感器，与本标准相关的主要有图像传感器、土壤温湿度传感器、土壤养分传感器、红外温度传感器、空气温湿度传感器、光合有效辐射传感器等；信息采集类主要为数据采集器；数据传输包括基于lora等技术的无线传输和基于物联网的远程传输；数据存储和处理主要为配套的云端平台或服务器功能。本标准主要制定以上相关技术的工作参数及技术指标。</w:t>
      </w:r>
    </w:p>
    <w:p w14:paraId="08CD230B">
      <w:pPr>
        <w:adjustRightInd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棉花长势信息主要包括与棉花株型和熟性相关的指标。与株型相关的指标主要包括冠层光合有效辐射、群体覆盖度、株高等信息；与熟性相关的主要包括总果技数、未开花果技数以及第一朵白花时期等。</w:t>
      </w:r>
    </w:p>
    <w:p w14:paraId="6D6C9527">
      <w:pPr>
        <w:pStyle w:val="18"/>
        <w:adjustRightInd w:val="0"/>
        <w:spacing w:line="360" w:lineRule="auto"/>
        <w:ind w:firstLine="560"/>
        <w:textAlignment w:val="baseline"/>
        <w:outlineLvl w:val="0"/>
        <w:rPr>
          <w:rFonts w:ascii="宋体" w:hAnsi="宋体" w:eastAsia="宋体" w:cs="方正仿宋简体"/>
          <w:kern w:val="0"/>
          <w:sz w:val="28"/>
          <w:szCs w:val="28"/>
        </w:rPr>
      </w:pPr>
      <w:r>
        <w:rPr>
          <w:rFonts w:hint="eastAsia" w:ascii="宋体" w:hAnsi="宋体" w:eastAsia="宋体" w:cs="方正仿宋简体"/>
          <w:kern w:val="0"/>
          <w:sz w:val="28"/>
          <w:szCs w:val="28"/>
        </w:rPr>
        <w:t>农田环境信息主要包括地下部分和地上部分信息。地下部分主要包括土壤水分温度、土壤盐分等。地上部分主要包括空气温湿度、降雨信息、作物冠光合有效辐射分布、作物冠层温度等。制定相关信息的监测方法，包括监测样点选取、监测位置、监测时间、传感器的布设方式等。</w:t>
      </w:r>
    </w:p>
    <w:p w14:paraId="4871DCEE">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3.标准在体系中</w:t>
      </w:r>
      <w:r>
        <w:rPr>
          <w:rFonts w:hint="eastAsia" w:ascii="宋体" w:hAnsi="宋体" w:eastAsia="宋体" w:cs="Times New Roman"/>
          <w:b/>
          <w:sz w:val="28"/>
          <w:szCs w:val="28"/>
        </w:rPr>
        <w:t>的</w:t>
      </w:r>
      <w:r>
        <w:rPr>
          <w:rFonts w:ascii="宋体" w:hAnsi="宋体" w:eastAsia="宋体" w:cs="Times New Roman"/>
          <w:b/>
          <w:sz w:val="28"/>
          <w:szCs w:val="28"/>
        </w:rPr>
        <w:t>位置和作用</w:t>
      </w:r>
    </w:p>
    <w:p w14:paraId="517F5746">
      <w:p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本标准在农业信息化标准体系框架中的位置如下：</w:t>
      </w:r>
    </w:p>
    <w:p w14:paraId="14A8A2D6">
      <w:pPr>
        <w:snapToGrid w:val="0"/>
        <w:spacing w:line="360" w:lineRule="auto"/>
        <w:rPr>
          <w:rFonts w:ascii="方正仿宋简体" w:hAnsi="方正仿宋简体" w:eastAsia="方正仿宋简体" w:cs="方正仿宋简体"/>
          <w:color w:val="FF0000"/>
          <w:sz w:val="28"/>
          <w:szCs w:val="28"/>
        </w:rPr>
      </w:pPr>
      <w:r>
        <w:rPr>
          <w:rFonts w:ascii="方正仿宋简体" w:hAnsi="方正仿宋简体" w:eastAsia="方正仿宋简体" w:cs="方正仿宋简体"/>
          <w:sz w:val="28"/>
          <w:szCs w:val="28"/>
        </w:rPr>
        <w:pict>
          <v:group id="_x0000_s1029" o:spid="_x0000_s1029" o:spt="203" style="position:absolute;left:0pt;margin-left:6.85pt;margin-top:11.4pt;height:259.25pt;width:398.35pt;z-index:251659264;mso-width-relative:page;mso-height-relative:page;" coordorigin="1997,3517" coordsize="7967,5185">
            <o:lock v:ext="edit"/>
            <v:shape id="_x0000_s1030" o:spid="_x0000_s1030" o:spt="75" type="#_x0000_t75" style="position:absolute;left:1997;top:3517;height:5185;width:7967;" filled="f" o:preferrelative="t" stroked="t" coordsize="21600,21600" o:gfxdata="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FfDxLgAAADaAAAA&#10;DwAAAAAAAAABACAAAAAiAAAAZHJzL2Rvd25yZXYueG1sUEsBAhQAFAAAAAgAh07iQDMvBZ47AAAA&#10;OQAAABAAAAAAAAAAAQAgAAAABwEAAGRycy9zaGFwZXhtbC54bWxQSwUGAAAAAAYABgBbAQAAsQMA&#10;AAAA&#10;">
              <v:path/>
              <v:fill on="f" focussize="0,0"/>
              <v:stroke joinstyle="miter"/>
              <v:imagedata r:id="rId11" o:title=""/>
              <o:lock v:ext="edit" aspectratio="t"/>
            </v:shape>
            <v:shape id="_x0000_s1031" o:spid="_x0000_s1031" o:spt="3" type="#_x0000_t3" style="position:absolute;left:8048;top:4322;height:1920;width:408;v-text-anchor:middle;" filled="f" stroked="t" coordsize="21600,21600" o:gfxdata="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nHCgKtwAAANoAAAAP&#10;AAAAAAAAAAEAIAAAACIAAABkcnMvZG93bnJldi54bWxQSwECFAAUAAAACACHTuJAMy8FnjsAAAA5&#10;AAAAEAAAAAAAAAABACAAAAAGAQAAZHJzL3NoYXBleG1sLnhtbFBLBQYAAAAABgAGAFsBAACwAwAA&#10;AAA=&#10;">
              <v:path/>
              <v:fill on="f" focussize="0,0"/>
              <v:stroke weight="2pt" color="#FF0000"/>
              <v:imagedata o:title=""/>
              <o:lock v:ext="edit"/>
            </v:shape>
          </v:group>
        </w:pict>
      </w:r>
    </w:p>
    <w:p w14:paraId="5ACF0B5D">
      <w:pPr>
        <w:snapToGrid w:val="0"/>
        <w:spacing w:line="360" w:lineRule="auto"/>
        <w:rPr>
          <w:rFonts w:ascii="方正仿宋简体" w:hAnsi="方正仿宋简体" w:eastAsia="方正仿宋简体" w:cs="方正仿宋简体"/>
          <w:color w:val="FF0000"/>
          <w:sz w:val="28"/>
          <w:szCs w:val="28"/>
        </w:rPr>
      </w:pPr>
    </w:p>
    <w:p w14:paraId="4738245C">
      <w:pPr>
        <w:snapToGrid w:val="0"/>
        <w:spacing w:line="360" w:lineRule="auto"/>
        <w:rPr>
          <w:rFonts w:ascii="方正仿宋简体" w:hAnsi="方正仿宋简体" w:eastAsia="方正仿宋简体" w:cs="方正仿宋简体"/>
          <w:color w:val="FF0000"/>
          <w:sz w:val="28"/>
          <w:szCs w:val="28"/>
        </w:rPr>
      </w:pPr>
    </w:p>
    <w:p w14:paraId="18BA3F7F">
      <w:pPr>
        <w:snapToGrid w:val="0"/>
        <w:spacing w:line="360" w:lineRule="auto"/>
        <w:rPr>
          <w:rFonts w:ascii="方正仿宋简体" w:hAnsi="方正仿宋简体" w:eastAsia="方正仿宋简体" w:cs="方正仿宋简体"/>
          <w:color w:val="FF0000"/>
          <w:sz w:val="28"/>
          <w:szCs w:val="28"/>
        </w:rPr>
      </w:pPr>
    </w:p>
    <w:p w14:paraId="22D3FD60">
      <w:pPr>
        <w:snapToGrid w:val="0"/>
        <w:spacing w:line="360" w:lineRule="auto"/>
        <w:rPr>
          <w:rFonts w:ascii="方正仿宋简体" w:hAnsi="方正仿宋简体" w:eastAsia="方正仿宋简体" w:cs="方正仿宋简体"/>
          <w:color w:val="FF0000"/>
          <w:sz w:val="28"/>
          <w:szCs w:val="28"/>
        </w:rPr>
      </w:pPr>
    </w:p>
    <w:p w14:paraId="5FBBB0B5">
      <w:pPr>
        <w:snapToGrid w:val="0"/>
        <w:spacing w:line="360" w:lineRule="auto"/>
        <w:rPr>
          <w:rFonts w:ascii="方正仿宋简体" w:hAnsi="方正仿宋简体" w:eastAsia="方正仿宋简体" w:cs="方正仿宋简体"/>
          <w:color w:val="FF0000"/>
          <w:sz w:val="28"/>
          <w:szCs w:val="28"/>
        </w:rPr>
      </w:pPr>
    </w:p>
    <w:p w14:paraId="7EF06AEC">
      <w:pPr>
        <w:snapToGrid w:val="0"/>
        <w:spacing w:line="360" w:lineRule="auto"/>
        <w:ind w:firstLine="560" w:firstLineChars="200"/>
        <w:rPr>
          <w:rFonts w:ascii="方正仿宋简体" w:hAnsi="方正仿宋简体" w:eastAsia="方正仿宋简体" w:cs="方正仿宋简体"/>
          <w:color w:val="FF0000"/>
          <w:sz w:val="28"/>
          <w:szCs w:val="28"/>
        </w:rPr>
      </w:pPr>
    </w:p>
    <w:p w14:paraId="1F0B4CA9">
      <w:pPr>
        <w:snapToGrid w:val="0"/>
        <w:spacing w:line="360" w:lineRule="auto"/>
        <w:ind w:firstLine="560" w:firstLineChars="200"/>
        <w:rPr>
          <w:rFonts w:ascii="方正仿宋简体" w:hAnsi="方正仿宋简体" w:eastAsia="方正仿宋简体" w:cs="方正仿宋简体"/>
          <w:color w:val="FF0000"/>
          <w:sz w:val="28"/>
          <w:szCs w:val="28"/>
        </w:rPr>
      </w:pPr>
    </w:p>
    <w:p w14:paraId="34D1ACAE">
      <w:p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本标准在农业信息化行业标准体系中属于专业性标准的层次，标准提出了基于物联网的棉花长势和农田环境信息监测技术，明确规定了棉花长势和农田环境的关键指标，基于本标准可以对棉花长势和农田环境关键信息指标实行标准化监测。</w:t>
      </w:r>
    </w:p>
    <w:p w14:paraId="4A20B62B">
      <w:pPr>
        <w:snapToGrid w:val="0"/>
        <w:spacing w:line="360" w:lineRule="auto"/>
        <w:ind w:firstLine="562" w:firstLineChars="200"/>
        <w:rPr>
          <w:rFonts w:ascii="楷体" w:hAnsi="楷体" w:eastAsia="楷体" w:cs="黑体"/>
          <w:b/>
          <w:sz w:val="28"/>
          <w:szCs w:val="28"/>
        </w:rPr>
      </w:pPr>
      <w:r>
        <w:rPr>
          <w:rFonts w:ascii="楷体" w:hAnsi="楷体" w:eastAsia="楷体" w:cs="黑体"/>
          <w:b/>
          <w:sz w:val="28"/>
          <w:szCs w:val="28"/>
        </w:rPr>
        <w:t>（三）主要工作过程</w:t>
      </w:r>
    </w:p>
    <w:p w14:paraId="1BA82277">
      <w:pPr>
        <w:snapToGrid w:val="0"/>
        <w:spacing w:line="360" w:lineRule="auto"/>
        <w:ind w:firstLine="562" w:firstLineChars="200"/>
        <w:rPr>
          <w:rFonts w:ascii="宋体" w:hAnsi="宋体" w:eastAsia="宋体" w:cs="Times New Roman"/>
          <w:b/>
          <w:sz w:val="28"/>
          <w:szCs w:val="28"/>
        </w:rPr>
      </w:pPr>
      <w:r>
        <w:rPr>
          <w:rFonts w:hint="eastAsia" w:ascii="宋体" w:hAnsi="宋体" w:eastAsia="宋体" w:cs="Times New Roman"/>
          <w:b/>
          <w:sz w:val="28"/>
          <w:szCs w:val="28"/>
        </w:rPr>
        <w:t>1.预研究阶段</w:t>
      </w:r>
    </w:p>
    <w:p w14:paraId="0AFE02CC">
      <w:pPr>
        <w:adjustRightInd w:val="0"/>
        <w:spacing w:line="360" w:lineRule="auto"/>
        <w:ind w:firstLine="560" w:firstLineChars="200"/>
        <w:textAlignment w:val="baseline"/>
        <w:rPr>
          <w:rFonts w:ascii="宋体" w:hAnsi="宋体" w:cs="黑体"/>
          <w:color w:val="000000"/>
          <w:kern w:val="0"/>
          <w:sz w:val="28"/>
          <w:szCs w:val="28"/>
        </w:rPr>
      </w:pPr>
      <w:r>
        <w:rPr>
          <w:rFonts w:hint="eastAsia" w:ascii="宋体" w:hAnsi="宋体" w:cs="黑体"/>
          <w:color w:val="000000"/>
          <w:kern w:val="0"/>
          <w:sz w:val="28"/>
          <w:szCs w:val="28"/>
        </w:rPr>
        <w:t>作物长势与农田环境信息的获取是精准掌握作物生长情况、研判作物生长与环境关系，精准管理、提高资源利用率，进而实现智能化管理的基础。然而，作物长势与农田环境信息的获取多是依靠人工调查获取，不仅费时、费力、费工，而且掺杂个人主观因素，导致信息获取量有限且不精准，影响对田间作物长势、长势与环境信息关系的研判，难以实现信息的标准化采集，迫切需要制定</w:t>
      </w:r>
      <w:r>
        <w:rPr>
          <w:rFonts w:hint="eastAsia" w:ascii="宋体" w:hAnsi="宋体" w:eastAsia="宋体" w:cs="方正仿宋简体"/>
          <w:sz w:val="28"/>
          <w:szCs w:val="28"/>
        </w:rPr>
        <w:t>棉花长势和农田环境信息监测技术标准。</w:t>
      </w:r>
    </w:p>
    <w:p w14:paraId="0F89EAC3">
      <w:pPr>
        <w:widowControl/>
        <w:autoSpaceDE w:val="0"/>
        <w:autoSpaceDN w:val="0"/>
        <w:snapToGrid w:val="0"/>
        <w:spacing w:line="360" w:lineRule="auto"/>
        <w:ind w:firstLine="560" w:firstLineChars="200"/>
        <w:rPr>
          <w:rFonts w:ascii="宋体" w:hAnsi="宋体" w:eastAsia="宋体" w:cs="方正仿宋简体"/>
          <w:sz w:val="28"/>
          <w:szCs w:val="28"/>
        </w:rPr>
      </w:pPr>
      <w:r>
        <w:rPr>
          <w:rFonts w:hint="eastAsia" w:ascii="宋体" w:hAnsi="宋体"/>
          <w:sz w:val="28"/>
          <w:szCs w:val="32"/>
        </w:rPr>
        <w:t>适应我国传统农业向现代化农业发展的新形势，中国农业科学院棉花研究所棉花智慧栽培创新团队围绕“棉花轻简化、智能化栽培技术及机理”</w:t>
      </w:r>
      <w:r>
        <w:rPr>
          <w:rFonts w:hint="eastAsia" w:ascii="宋体" w:hAnsi="宋体" w:eastAsia="宋体" w:cs="方正仿宋简体"/>
          <w:sz w:val="28"/>
          <w:szCs w:val="28"/>
        </w:rPr>
        <w:t>的研究方向，开展了棉花生长全生育期的长势信息及棉花生产环境信息实时监测方法的研究。采取空间网格取样法实现了棉田资源的准确量化，并利用传感器技术和物联网技术实现了田间环境信息和棉花生长状况的实时远程监测。近些年不少农业装备公司和科研单位已着手智能农业装备及智慧农业技术的研发，例如基于北斗导航的无人驾驶拖拉机，基于无人机数字图像的作物长势诊断，另外，高光谱、热成像、深度学习、自动控制等技术也在农业科研领域广泛应用，仍缺少适合我国棉花生产的长势和生长环境信息监测标准。</w:t>
      </w:r>
    </w:p>
    <w:p w14:paraId="12AF736B">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在充分研究的基础上，中国农业科学院棉花研究所于2021年向</w:t>
      </w:r>
      <w:r>
        <w:rPr>
          <w:rFonts w:hint="eastAsia" w:ascii="宋体" w:hAnsi="宋体" w:eastAsia="宋体" w:cs="方正仿宋简体"/>
          <w:sz w:val="28"/>
          <w:szCs w:val="28"/>
        </w:rPr>
        <w:t>农业农村部农业信息化标准化技术委员会提出了有关行标的立项申请，并获批成为2022年立项标准。</w:t>
      </w:r>
      <w:r>
        <w:rPr>
          <w:rFonts w:hint="eastAsia" w:ascii="宋体" w:hAnsi="宋体" w:eastAsia="宋体" w:cs="方正仿宋简体"/>
          <w:kern w:val="0"/>
          <w:sz w:val="28"/>
          <w:szCs w:val="28"/>
        </w:rPr>
        <w:t>制标团队随即编制标准规范实施方案推进有关工作，2022年4月签订《</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》标准的项目实施方案。</w:t>
      </w:r>
    </w:p>
    <w:p w14:paraId="163C026B">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2.起草阶段</w:t>
      </w:r>
    </w:p>
    <w:p w14:paraId="2F1B2B0A">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（1）制标</w:t>
      </w:r>
      <w:r>
        <w:rPr>
          <w:rFonts w:ascii="Times New Roman" w:hAnsi="Times New Roman" w:cs="Times New Roman"/>
          <w:sz w:val="28"/>
          <w:szCs w:val="28"/>
        </w:rPr>
        <w:t>工作组</w:t>
      </w:r>
      <w:r>
        <w:rPr>
          <w:rFonts w:hint="eastAsia" w:ascii="Times New Roman" w:hAnsi="Times New Roman" w:cs="Times New Roman"/>
          <w:sz w:val="28"/>
          <w:szCs w:val="28"/>
        </w:rPr>
        <w:t>成员构成</w:t>
      </w:r>
      <w:r>
        <w:rPr>
          <w:rFonts w:ascii="Times New Roman" w:hAnsi="Times New Roman" w:cs="Times New Roman"/>
          <w:sz w:val="28"/>
          <w:szCs w:val="28"/>
        </w:rPr>
        <w:t>及分工情况</w:t>
      </w:r>
    </w:p>
    <w:p w14:paraId="7C972B73">
      <w:pPr>
        <w:widowControl/>
        <w:autoSpaceDE w:val="0"/>
        <w:autoSpaceDN w:val="0"/>
        <w:snapToGrid w:val="0"/>
        <w:spacing w:line="360" w:lineRule="auto"/>
        <w:ind w:firstLine="420"/>
        <w:rPr>
          <w:rFonts w:ascii="宋体" w:hAnsi="宋体" w:eastAsia="宋体" w:cs="方正仿宋简体"/>
          <w:b/>
          <w:bCs/>
          <w:sz w:val="28"/>
          <w:szCs w:val="28"/>
        </w:rPr>
      </w:pPr>
      <w:r>
        <w:rPr>
          <w:rFonts w:hint="eastAsia" w:ascii="宋体" w:hAnsi="宋体" w:eastAsia="宋体" w:cs="方正仿宋简体"/>
          <w:kern w:val="0"/>
          <w:sz w:val="28"/>
          <w:szCs w:val="28"/>
        </w:rPr>
        <w:t>本标准由农业农村部市场与信息化司提出，农业农村部农业信息化标准化技术委员会归口。由中国农业科学院棉花研究所、郑州大学、新疆三为智控科技有限公司起草。制标工作组成员构成及分工情况如下表1：</w:t>
      </w:r>
    </w:p>
    <w:p w14:paraId="4BB88E00">
      <w:pPr>
        <w:widowControl/>
        <w:autoSpaceDE w:val="0"/>
        <w:autoSpaceDN w:val="0"/>
        <w:ind w:firstLine="420"/>
        <w:jc w:val="center"/>
        <w:rPr>
          <w:rFonts w:ascii="宋体" w:hAnsi="宋体" w:eastAsia="宋体" w:cs="方正仿宋简体"/>
          <w:kern w:val="0"/>
          <w:sz w:val="28"/>
          <w:szCs w:val="28"/>
        </w:rPr>
      </w:pPr>
      <w:r>
        <w:rPr>
          <w:rFonts w:hint="eastAsia" w:ascii="宋体" w:hAnsi="宋体" w:eastAsia="宋体" w:cs="方正仿宋简体"/>
          <w:kern w:val="0"/>
          <w:sz w:val="28"/>
          <w:szCs w:val="28"/>
        </w:rPr>
        <w:t>表1 制标工作组成员构成及分工情况</w:t>
      </w:r>
    </w:p>
    <w:tbl>
      <w:tblPr>
        <w:tblStyle w:val="13"/>
        <w:tblW w:w="0" w:type="auto"/>
        <w:jc w:val="center"/>
        <w:tblLayout w:type="fixed"/>
        <w:tblCellMar>
          <w:top w:w="0" w:type="dxa"/>
          <w:left w:w="108" w:type="dxa"/>
          <w:bottom w:w="0" w:type="dxa"/>
          <w:right w:w="108" w:type="dxa"/>
        </w:tblCellMar>
      </w:tblPr>
      <w:tblGrid>
        <w:gridCol w:w="2787"/>
        <w:gridCol w:w="1159"/>
        <w:gridCol w:w="993"/>
        <w:gridCol w:w="3583"/>
      </w:tblGrid>
      <w:tr w14:paraId="61AF9234">
        <w:tblPrEx>
          <w:tblCellMar>
            <w:top w:w="0" w:type="dxa"/>
            <w:left w:w="108" w:type="dxa"/>
            <w:bottom w:w="0" w:type="dxa"/>
            <w:right w:w="108" w:type="dxa"/>
          </w:tblCellMar>
        </w:tblPrEx>
        <w:trPr>
          <w:trHeight w:val="540" w:hRule="atLeast"/>
          <w:tblHeader/>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5E9A248F">
            <w:pPr>
              <w:widowControl/>
              <w:adjustRightInd w:val="0"/>
              <w:snapToGrid w:val="0"/>
              <w:spacing w:beforeLines="50" w:afterLines="50" w:line="240" w:lineRule="exact"/>
              <w:jc w:val="center"/>
              <w:rPr>
                <w:rFonts w:ascii="Times New Roman" w:hAnsi="Times New Roman" w:cs="Times New Roman"/>
                <w:b/>
                <w:kern w:val="0"/>
                <w:szCs w:val="21"/>
              </w:rPr>
            </w:pPr>
            <w:r>
              <w:rPr>
                <w:rFonts w:ascii="Times New Roman" w:hAnsi="Times New Roman" w:cs="Times New Roman"/>
                <w:b/>
                <w:kern w:val="0"/>
                <w:szCs w:val="21"/>
              </w:rPr>
              <w:t>主要起草单位</w:t>
            </w:r>
          </w:p>
        </w:tc>
        <w:tc>
          <w:tcPr>
            <w:tcW w:w="1159" w:type="dxa"/>
            <w:tcBorders>
              <w:top w:val="single" w:color="000000" w:sz="8" w:space="0"/>
              <w:left w:val="nil"/>
              <w:bottom w:val="single" w:color="000000" w:sz="8" w:space="0"/>
              <w:right w:val="single" w:color="000000" w:sz="8" w:space="0"/>
            </w:tcBorders>
            <w:vAlign w:val="center"/>
          </w:tcPr>
          <w:p w14:paraId="4AA9D3AE">
            <w:pPr>
              <w:widowControl/>
              <w:adjustRightInd w:val="0"/>
              <w:snapToGrid w:val="0"/>
              <w:spacing w:beforeLines="50" w:afterLines="50" w:line="240" w:lineRule="exact"/>
              <w:jc w:val="center"/>
              <w:rPr>
                <w:rFonts w:ascii="Times New Roman" w:hAnsi="Times New Roman" w:cs="Times New Roman"/>
                <w:b/>
                <w:kern w:val="0"/>
                <w:szCs w:val="21"/>
              </w:rPr>
            </w:pPr>
            <w:r>
              <w:rPr>
                <w:rFonts w:ascii="Times New Roman" w:hAnsi="Times New Roman" w:cs="Times New Roman"/>
                <w:b/>
                <w:kern w:val="0"/>
                <w:szCs w:val="21"/>
              </w:rPr>
              <w:t>主要起草人员</w:t>
            </w:r>
          </w:p>
        </w:tc>
        <w:tc>
          <w:tcPr>
            <w:tcW w:w="993" w:type="dxa"/>
            <w:tcBorders>
              <w:top w:val="single" w:color="000000" w:sz="8" w:space="0"/>
              <w:left w:val="nil"/>
              <w:bottom w:val="single" w:color="000000" w:sz="8" w:space="0"/>
              <w:right w:val="single" w:color="000000" w:sz="8" w:space="0"/>
            </w:tcBorders>
            <w:vAlign w:val="center"/>
          </w:tcPr>
          <w:p w14:paraId="0515F0C5">
            <w:pPr>
              <w:widowControl/>
              <w:adjustRightInd w:val="0"/>
              <w:snapToGrid w:val="0"/>
              <w:spacing w:beforeLines="50" w:afterLines="50" w:line="240" w:lineRule="exact"/>
              <w:jc w:val="center"/>
              <w:rPr>
                <w:rFonts w:ascii="Times New Roman" w:hAnsi="Times New Roman" w:cs="Times New Roman"/>
                <w:b/>
                <w:kern w:val="0"/>
                <w:szCs w:val="21"/>
              </w:rPr>
            </w:pPr>
            <w:r>
              <w:rPr>
                <w:rFonts w:ascii="Times New Roman" w:hAnsi="Times New Roman" w:cs="Times New Roman"/>
                <w:b/>
                <w:kern w:val="0"/>
                <w:szCs w:val="21"/>
              </w:rPr>
              <w:t>职称</w:t>
            </w:r>
          </w:p>
        </w:tc>
        <w:tc>
          <w:tcPr>
            <w:tcW w:w="3583" w:type="dxa"/>
            <w:tcBorders>
              <w:top w:val="single" w:color="000000" w:sz="8" w:space="0"/>
              <w:left w:val="nil"/>
              <w:bottom w:val="single" w:color="000000" w:sz="8" w:space="0"/>
              <w:right w:val="single" w:color="000000" w:sz="8" w:space="0"/>
            </w:tcBorders>
            <w:vAlign w:val="center"/>
          </w:tcPr>
          <w:p w14:paraId="2890C81D">
            <w:pPr>
              <w:widowControl/>
              <w:adjustRightInd w:val="0"/>
              <w:snapToGrid w:val="0"/>
              <w:spacing w:beforeLines="50" w:afterLines="50" w:line="240" w:lineRule="exact"/>
              <w:jc w:val="center"/>
              <w:rPr>
                <w:rFonts w:ascii="Times New Roman" w:hAnsi="Times New Roman" w:cs="Times New Roman"/>
                <w:b/>
                <w:kern w:val="0"/>
                <w:szCs w:val="21"/>
              </w:rPr>
            </w:pPr>
            <w:r>
              <w:rPr>
                <w:rFonts w:ascii="Times New Roman" w:hAnsi="Times New Roman" w:cs="Times New Roman"/>
                <w:b/>
                <w:kern w:val="0"/>
                <w:szCs w:val="21"/>
              </w:rPr>
              <w:t>任务分工</w:t>
            </w:r>
          </w:p>
        </w:tc>
      </w:tr>
      <w:tr w14:paraId="0BC10844">
        <w:tblPrEx>
          <w:tblCellMar>
            <w:top w:w="0" w:type="dxa"/>
            <w:left w:w="108" w:type="dxa"/>
            <w:bottom w:w="0" w:type="dxa"/>
            <w:right w:w="108" w:type="dxa"/>
          </w:tblCellMar>
        </w:tblPrEx>
        <w:trPr>
          <w:trHeight w:val="419"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310A3F11">
            <w:pPr>
              <w:widowControl/>
              <w:adjustRightInd w:val="0"/>
              <w:snapToGrid w:val="0"/>
              <w:spacing w:beforeLines="50" w:afterLines="50" w:line="240" w:lineRule="exact"/>
              <w:rPr>
                <w:rFonts w:ascii="Times New Roman" w:hAnsi="Times New Roman" w:eastAsia="宋体"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45DB7086">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cs="Times New Roman"/>
                <w:kern w:val="0"/>
                <w:szCs w:val="21"/>
              </w:rPr>
              <w:t>李亚兵</w:t>
            </w:r>
          </w:p>
        </w:tc>
        <w:tc>
          <w:tcPr>
            <w:tcW w:w="993" w:type="dxa"/>
            <w:tcBorders>
              <w:top w:val="single" w:color="000000" w:sz="8" w:space="0"/>
              <w:left w:val="nil"/>
              <w:bottom w:val="single" w:color="000000" w:sz="8" w:space="0"/>
              <w:right w:val="single" w:color="000000" w:sz="8" w:space="0"/>
            </w:tcBorders>
            <w:vAlign w:val="center"/>
          </w:tcPr>
          <w:p w14:paraId="6C50985B">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7B782CF0">
            <w:pPr>
              <w:widowControl/>
              <w:adjustRightInd w:val="0"/>
              <w:snapToGrid w:val="0"/>
              <w:spacing w:beforeLines="50" w:afterLines="50" w:line="240" w:lineRule="exact"/>
              <w:rPr>
                <w:rFonts w:ascii="Times New Roman" w:hAnsi="Times New Roman" w:eastAsia="宋体" w:cs="Times New Roman"/>
                <w:kern w:val="0"/>
                <w:szCs w:val="21"/>
              </w:rPr>
            </w:pPr>
            <w:r>
              <w:rPr>
                <w:rFonts w:ascii="Times New Roman" w:hAnsi="Times New Roman" w:cs="Times New Roman"/>
                <w:kern w:val="0"/>
                <w:szCs w:val="21"/>
              </w:rPr>
              <w:t>全面负责标准总体框架、</w:t>
            </w:r>
            <w:r>
              <w:rPr>
                <w:rFonts w:hint="eastAsia" w:ascii="Times New Roman" w:hAnsi="Times New Roman" w:cs="Times New Roman"/>
                <w:kern w:val="0"/>
                <w:szCs w:val="21"/>
              </w:rPr>
              <w:t>主要</w:t>
            </w:r>
            <w:r>
              <w:rPr>
                <w:rFonts w:ascii="Times New Roman" w:hAnsi="Times New Roman" w:cs="Times New Roman"/>
                <w:kern w:val="0"/>
                <w:szCs w:val="21"/>
              </w:rPr>
              <w:t>内容的</w:t>
            </w:r>
            <w:r>
              <w:rPr>
                <w:rFonts w:hint="eastAsia" w:ascii="Times New Roman" w:hAnsi="Times New Roman" w:cs="Times New Roman"/>
                <w:kern w:val="0"/>
                <w:szCs w:val="21"/>
              </w:rPr>
              <w:t>确定、撰写</w:t>
            </w:r>
            <w:r>
              <w:rPr>
                <w:rFonts w:ascii="Times New Roman" w:hAnsi="Times New Roman" w:cs="Times New Roman"/>
                <w:kern w:val="0"/>
                <w:szCs w:val="21"/>
              </w:rPr>
              <w:t>，标准文稿的</w:t>
            </w:r>
            <w:r>
              <w:rPr>
                <w:rFonts w:hint="eastAsia" w:ascii="Times New Roman" w:hAnsi="Times New Roman" w:cs="Times New Roman"/>
                <w:kern w:val="0"/>
                <w:szCs w:val="21"/>
              </w:rPr>
              <w:t>统稿</w:t>
            </w:r>
            <w:r>
              <w:rPr>
                <w:rFonts w:ascii="Times New Roman" w:hAnsi="Times New Roman" w:cs="Times New Roman"/>
                <w:kern w:val="0"/>
                <w:szCs w:val="21"/>
              </w:rPr>
              <w:t>。</w:t>
            </w:r>
          </w:p>
        </w:tc>
      </w:tr>
      <w:tr w14:paraId="16F0E953">
        <w:tblPrEx>
          <w:tblCellMar>
            <w:top w:w="0" w:type="dxa"/>
            <w:left w:w="108" w:type="dxa"/>
            <w:bottom w:w="0" w:type="dxa"/>
            <w:right w:w="108" w:type="dxa"/>
          </w:tblCellMar>
        </w:tblPrEx>
        <w:trPr>
          <w:trHeight w:val="411"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46B603A4">
            <w:pPr>
              <w:jc w:val="cente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120D131D">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cs="Times New Roman"/>
                <w:kern w:val="0"/>
                <w:szCs w:val="21"/>
              </w:rPr>
              <w:t>杨北方</w:t>
            </w:r>
          </w:p>
        </w:tc>
        <w:tc>
          <w:tcPr>
            <w:tcW w:w="993" w:type="dxa"/>
            <w:tcBorders>
              <w:top w:val="single" w:color="000000" w:sz="8" w:space="0"/>
              <w:left w:val="nil"/>
              <w:bottom w:val="single" w:color="000000" w:sz="8" w:space="0"/>
              <w:right w:val="single" w:color="000000" w:sz="8" w:space="0"/>
            </w:tcBorders>
            <w:vAlign w:val="center"/>
          </w:tcPr>
          <w:p w14:paraId="3FD4BFCD">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cs="Times New Roman"/>
                <w:kern w:val="0"/>
                <w:szCs w:val="21"/>
              </w:rPr>
              <w:t>助理</w:t>
            </w: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6539AF44">
            <w:pPr>
              <w:widowControl/>
              <w:adjustRightInd w:val="0"/>
              <w:snapToGrid w:val="0"/>
              <w:spacing w:beforeLines="50" w:afterLines="50" w:line="240" w:lineRule="exact"/>
              <w:rPr>
                <w:rFonts w:ascii="Times New Roman" w:hAnsi="Times New Roman" w:eastAsia="宋体" w:cs="Times New Roman"/>
                <w:kern w:val="0"/>
                <w:szCs w:val="21"/>
              </w:rPr>
            </w:pPr>
            <w:r>
              <w:rPr>
                <w:rFonts w:ascii="Times New Roman" w:hAnsi="Times New Roman" w:cs="Times New Roman"/>
                <w:kern w:val="0"/>
                <w:szCs w:val="21"/>
              </w:rPr>
              <w:t>负责项目的协调管理工作，参与</w:t>
            </w:r>
            <w:r>
              <w:rPr>
                <w:rFonts w:hint="eastAsia" w:ascii="Times New Roman" w:hAnsi="Times New Roman" w:cs="Times New Roman"/>
                <w:kern w:val="0"/>
                <w:szCs w:val="21"/>
              </w:rPr>
              <w:t>棉花环境</w:t>
            </w:r>
            <w:r>
              <w:rPr>
                <w:rFonts w:ascii="Times New Roman" w:hAnsi="Times New Roman" w:cs="Times New Roman"/>
                <w:kern w:val="0"/>
                <w:szCs w:val="21"/>
              </w:rPr>
              <w:t>信息标准</w:t>
            </w:r>
            <w:r>
              <w:rPr>
                <w:rFonts w:hint="eastAsia" w:ascii="Times New Roman" w:hAnsi="Times New Roman" w:cs="Times New Roman"/>
                <w:kern w:val="0"/>
                <w:szCs w:val="21"/>
              </w:rPr>
              <w:t>的研究编制。</w:t>
            </w:r>
          </w:p>
        </w:tc>
      </w:tr>
      <w:tr w14:paraId="2505C25D">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6947C6F8">
            <w:pPr>
              <w:jc w:val="cente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386DC550">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韩迎春</w:t>
            </w:r>
          </w:p>
        </w:tc>
        <w:tc>
          <w:tcPr>
            <w:tcW w:w="993" w:type="dxa"/>
            <w:tcBorders>
              <w:top w:val="single" w:color="000000" w:sz="8" w:space="0"/>
              <w:left w:val="nil"/>
              <w:bottom w:val="single" w:color="000000" w:sz="8" w:space="0"/>
              <w:right w:val="single" w:color="000000" w:sz="8" w:space="0"/>
            </w:tcBorders>
            <w:vAlign w:val="center"/>
          </w:tcPr>
          <w:p w14:paraId="3CA780F7">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副</w:t>
            </w: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47935AEC">
            <w:pPr>
              <w:widowControl/>
              <w:adjustRightInd w:val="0"/>
              <w:snapToGrid w:val="0"/>
              <w:spacing w:beforeLines="50" w:afterLines="50" w:line="240" w:lineRule="exact"/>
              <w:jc w:val="left"/>
              <w:rPr>
                <w:rFonts w:ascii="Times New Roman" w:hAnsi="Times New Roman" w:eastAsia="宋体" w:cs="Times New Roman"/>
                <w:kern w:val="0"/>
                <w:szCs w:val="21"/>
              </w:rPr>
            </w:pPr>
            <w:r>
              <w:rPr>
                <w:rFonts w:ascii="Times New Roman" w:hAnsi="Times New Roman" w:cs="Times New Roman"/>
              </w:rPr>
              <w:t>参与标准</w:t>
            </w:r>
            <w:r>
              <w:rPr>
                <w:rFonts w:hint="eastAsia" w:ascii="Times New Roman" w:hAnsi="Times New Roman" w:cs="Times New Roman"/>
              </w:rPr>
              <w:t>的调研分析，棉花长势与环境信息监测标准的研究编制、专家意见处理等</w:t>
            </w:r>
            <w:r>
              <w:rPr>
                <w:rFonts w:ascii="Times New Roman" w:hAnsi="Times New Roman" w:cs="Times New Roman"/>
              </w:rPr>
              <w:t>。</w:t>
            </w:r>
          </w:p>
        </w:tc>
      </w:tr>
      <w:tr w14:paraId="63FBA758">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0E228537">
            <w:pPr>
              <w:jc w:val="center"/>
              <w:rPr>
                <w:rFonts w:ascii="Times New Roman" w:hAnsi="Times New Roman" w:cs="Times New Roman"/>
                <w:kern w:val="0"/>
                <w:szCs w:val="21"/>
              </w:rPr>
            </w:pPr>
            <w:r>
              <w:rPr>
                <w:rFonts w:hint="eastAsia" w:ascii="Times New Roman" w:hAnsi="Times New Roman" w:cs="Times New Roman"/>
                <w:kern w:val="0"/>
                <w:szCs w:val="21"/>
              </w:rPr>
              <w:t>中国农业科学院棉花研究所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0966A5B6">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雷亚平</w:t>
            </w:r>
          </w:p>
        </w:tc>
        <w:tc>
          <w:tcPr>
            <w:tcW w:w="993" w:type="dxa"/>
            <w:tcBorders>
              <w:top w:val="single" w:color="000000" w:sz="8" w:space="0"/>
              <w:left w:val="nil"/>
              <w:bottom w:val="single" w:color="000000" w:sz="8" w:space="0"/>
              <w:right w:val="single" w:color="000000" w:sz="8" w:space="0"/>
            </w:tcBorders>
            <w:vAlign w:val="center"/>
          </w:tcPr>
          <w:p w14:paraId="4111D780">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副研究员</w:t>
            </w:r>
          </w:p>
        </w:tc>
        <w:tc>
          <w:tcPr>
            <w:tcW w:w="3583" w:type="dxa"/>
            <w:tcBorders>
              <w:top w:val="single" w:color="000000" w:sz="8" w:space="0"/>
              <w:left w:val="nil"/>
              <w:bottom w:val="single" w:color="000000" w:sz="8" w:space="0"/>
              <w:right w:val="single" w:color="000000" w:sz="8" w:space="0"/>
            </w:tcBorders>
            <w:vAlign w:val="center"/>
          </w:tcPr>
          <w:p w14:paraId="5118F095">
            <w:pPr>
              <w:widowControl/>
              <w:adjustRightInd w:val="0"/>
              <w:snapToGrid w:val="0"/>
              <w:spacing w:beforeLines="50" w:afterLines="50" w:line="240" w:lineRule="exact"/>
              <w:jc w:val="left"/>
              <w:rPr>
                <w:rFonts w:ascii="Times New Roman" w:hAnsi="Times New Roman" w:cs="Times New Roman"/>
              </w:rPr>
            </w:pPr>
            <w:r>
              <w:rPr>
                <w:rFonts w:ascii="Times New Roman" w:hAnsi="Times New Roman" w:cs="Times New Roman"/>
              </w:rPr>
              <w:t>参与资料收集与调研分析，棉花长势标准的编制。</w:t>
            </w:r>
          </w:p>
        </w:tc>
      </w:tr>
      <w:tr w14:paraId="056CED96">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0C8004D6">
            <w:pPr>
              <w:widowControl/>
              <w:adjustRightInd w:val="0"/>
              <w:snapToGrid w:val="0"/>
              <w:spacing w:beforeLines="50" w:afterLines="50" w:line="240" w:lineRule="exact"/>
              <w:rPr>
                <w:rFonts w:ascii="Times New Roman" w:hAnsi="Times New Roman" w:eastAsia="宋体"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22DF020A">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cs="Times New Roman"/>
                <w:kern w:val="0"/>
                <w:szCs w:val="21"/>
              </w:rPr>
              <w:t>冯  璐</w:t>
            </w:r>
          </w:p>
        </w:tc>
        <w:tc>
          <w:tcPr>
            <w:tcW w:w="993" w:type="dxa"/>
            <w:tcBorders>
              <w:top w:val="single" w:color="000000" w:sz="8" w:space="0"/>
              <w:left w:val="nil"/>
              <w:bottom w:val="single" w:color="000000" w:sz="8" w:space="0"/>
              <w:right w:val="single" w:color="000000" w:sz="8" w:space="0"/>
            </w:tcBorders>
            <w:vAlign w:val="center"/>
          </w:tcPr>
          <w:p w14:paraId="2E5F6101">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cs="Times New Roman"/>
                <w:kern w:val="0"/>
                <w:szCs w:val="21"/>
              </w:rPr>
              <w:t>副</w:t>
            </w: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0F0D8456">
            <w:pPr>
              <w:widowControl/>
              <w:adjustRightInd w:val="0"/>
              <w:snapToGrid w:val="0"/>
              <w:spacing w:beforeLines="50" w:afterLines="50" w:line="240" w:lineRule="exact"/>
              <w:rPr>
                <w:rFonts w:ascii="Times New Roman" w:hAnsi="Times New Roman" w:cs="Times New Roman"/>
                <w:kern w:val="0"/>
                <w:szCs w:val="21"/>
              </w:rPr>
            </w:pPr>
            <w:r>
              <w:rPr>
                <w:rFonts w:ascii="Times New Roman" w:hAnsi="Times New Roman" w:cs="Times New Roman"/>
                <w:kern w:val="0"/>
                <w:szCs w:val="21"/>
              </w:rPr>
              <w:t>参与</w:t>
            </w:r>
            <w:r>
              <w:rPr>
                <w:rFonts w:hint="eastAsia" w:ascii="Times New Roman" w:hAnsi="Times New Roman" w:cs="Times New Roman"/>
                <w:kern w:val="0"/>
                <w:szCs w:val="21"/>
              </w:rPr>
              <w:t>资料收集与调研分析，棉花长势</w:t>
            </w:r>
            <w:r>
              <w:rPr>
                <w:rFonts w:ascii="Times New Roman" w:hAnsi="Times New Roman" w:cs="Times New Roman"/>
                <w:kern w:val="0"/>
                <w:szCs w:val="21"/>
              </w:rPr>
              <w:t>标准的编制</w:t>
            </w:r>
            <w:r>
              <w:rPr>
                <w:rFonts w:hint="eastAsia" w:ascii="Times New Roman" w:hAnsi="Times New Roman" w:cs="Times New Roman"/>
                <w:kern w:val="0"/>
                <w:szCs w:val="21"/>
              </w:rPr>
              <w:t>等。</w:t>
            </w:r>
            <w:r>
              <w:rPr>
                <w:rFonts w:ascii="Times New Roman" w:hAnsi="Times New Roman" w:cs="Times New Roman"/>
                <w:kern w:val="0"/>
                <w:szCs w:val="21"/>
              </w:rPr>
              <w:t xml:space="preserve"> </w:t>
            </w:r>
          </w:p>
        </w:tc>
      </w:tr>
      <w:tr w14:paraId="0A84D6EA">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7FFA11A5">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5B870CF4">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熊世武</w:t>
            </w:r>
          </w:p>
        </w:tc>
        <w:tc>
          <w:tcPr>
            <w:tcW w:w="993" w:type="dxa"/>
            <w:tcBorders>
              <w:top w:val="single" w:color="000000" w:sz="8" w:space="0"/>
              <w:left w:val="nil"/>
              <w:bottom w:val="single" w:color="000000" w:sz="8" w:space="0"/>
              <w:right w:val="single" w:color="000000" w:sz="8" w:space="0"/>
            </w:tcBorders>
            <w:vAlign w:val="center"/>
          </w:tcPr>
          <w:p w14:paraId="2B98CD4E">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助理研究员</w:t>
            </w:r>
          </w:p>
        </w:tc>
        <w:tc>
          <w:tcPr>
            <w:tcW w:w="3583" w:type="dxa"/>
            <w:tcBorders>
              <w:top w:val="single" w:color="000000" w:sz="8" w:space="0"/>
              <w:left w:val="nil"/>
              <w:bottom w:val="single" w:color="000000" w:sz="8" w:space="0"/>
              <w:right w:val="single" w:color="000000" w:sz="8" w:space="0"/>
            </w:tcBorders>
            <w:vAlign w:val="center"/>
          </w:tcPr>
          <w:p w14:paraId="7D10B466">
            <w:pPr>
              <w:widowControl/>
              <w:adjustRightInd w:val="0"/>
              <w:snapToGrid w:val="0"/>
              <w:spacing w:beforeLines="50" w:afterLines="50" w:line="240" w:lineRule="exact"/>
              <w:rPr>
                <w:rFonts w:ascii="Times New Roman" w:hAnsi="Times New Roman" w:cs="Times New Roman"/>
                <w:kern w:val="0"/>
                <w:szCs w:val="21"/>
              </w:rPr>
            </w:pPr>
            <w:r>
              <w:rPr>
                <w:rFonts w:ascii="Times New Roman" w:hAnsi="Times New Roman" w:cs="Times New Roman"/>
                <w:kern w:val="0"/>
                <w:szCs w:val="21"/>
              </w:rPr>
              <w:t>参与</w:t>
            </w:r>
            <w:r>
              <w:rPr>
                <w:rFonts w:hint="eastAsia" w:ascii="Times New Roman" w:hAnsi="Times New Roman" w:cs="Times New Roman"/>
                <w:kern w:val="0"/>
                <w:szCs w:val="21"/>
              </w:rPr>
              <w:t>资料收集与调研分析，棉田环境信息监测</w:t>
            </w:r>
            <w:r>
              <w:rPr>
                <w:rFonts w:ascii="Times New Roman" w:hAnsi="Times New Roman" w:cs="Times New Roman"/>
                <w:kern w:val="0"/>
                <w:szCs w:val="21"/>
              </w:rPr>
              <w:t>标准的编制</w:t>
            </w:r>
            <w:r>
              <w:rPr>
                <w:rFonts w:hint="eastAsia" w:ascii="Times New Roman" w:hAnsi="Times New Roman" w:cs="Times New Roman"/>
                <w:kern w:val="0"/>
                <w:szCs w:val="21"/>
              </w:rPr>
              <w:t>等。</w:t>
            </w:r>
          </w:p>
        </w:tc>
      </w:tr>
      <w:tr w14:paraId="3200F4B7">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2D12758B">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7E910915">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焦亚辉</w:t>
            </w:r>
          </w:p>
        </w:tc>
        <w:tc>
          <w:tcPr>
            <w:tcW w:w="993" w:type="dxa"/>
            <w:tcBorders>
              <w:top w:val="single" w:color="000000" w:sz="8" w:space="0"/>
              <w:left w:val="nil"/>
              <w:bottom w:val="single" w:color="000000" w:sz="8" w:space="0"/>
              <w:right w:val="single" w:color="000000" w:sz="8" w:space="0"/>
            </w:tcBorders>
            <w:vAlign w:val="center"/>
          </w:tcPr>
          <w:p w14:paraId="4DBD9A0E">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助理研究员</w:t>
            </w:r>
          </w:p>
        </w:tc>
        <w:tc>
          <w:tcPr>
            <w:tcW w:w="3583" w:type="dxa"/>
            <w:tcBorders>
              <w:top w:val="single" w:color="000000" w:sz="8" w:space="0"/>
              <w:left w:val="nil"/>
              <w:bottom w:val="single" w:color="000000" w:sz="8" w:space="0"/>
              <w:right w:val="single" w:color="000000" w:sz="8" w:space="0"/>
            </w:tcBorders>
            <w:vAlign w:val="center"/>
          </w:tcPr>
          <w:p w14:paraId="728E7927">
            <w:pPr>
              <w:widowControl/>
              <w:adjustRightInd w:val="0"/>
              <w:snapToGrid w:val="0"/>
              <w:spacing w:beforeLines="50" w:afterLines="50" w:line="240" w:lineRule="exact"/>
              <w:rPr>
                <w:rFonts w:ascii="Times New Roman" w:hAnsi="Times New Roman" w:cs="Times New Roman"/>
                <w:kern w:val="0"/>
                <w:szCs w:val="21"/>
              </w:rPr>
            </w:pPr>
            <w:r>
              <w:rPr>
                <w:rFonts w:ascii="Times New Roman" w:hAnsi="Times New Roman" w:cs="Times New Roman"/>
                <w:kern w:val="0"/>
                <w:szCs w:val="21"/>
              </w:rPr>
              <w:t>参与资料收集与调研分析，基于物联网的信息采集标准编制等。</w:t>
            </w:r>
          </w:p>
        </w:tc>
      </w:tr>
      <w:tr w14:paraId="1FF0DE4A">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1EDCA1E2">
            <w:pPr>
              <w:widowControl/>
              <w:adjustRightInd w:val="0"/>
              <w:snapToGrid w:val="0"/>
              <w:spacing w:beforeLines="50" w:afterLines="50" w:line="240" w:lineRule="exact"/>
              <w:rPr>
                <w:rFonts w:ascii="Times New Roman" w:hAnsi="Times New Roman" w:eastAsia="宋体"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10951D8D">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王国平</w:t>
            </w:r>
          </w:p>
        </w:tc>
        <w:tc>
          <w:tcPr>
            <w:tcW w:w="993" w:type="dxa"/>
            <w:tcBorders>
              <w:top w:val="single" w:color="000000" w:sz="8" w:space="0"/>
              <w:left w:val="nil"/>
              <w:bottom w:val="single" w:color="000000" w:sz="8" w:space="0"/>
              <w:right w:val="single" w:color="000000" w:sz="8" w:space="0"/>
            </w:tcBorders>
            <w:vAlign w:val="center"/>
          </w:tcPr>
          <w:p w14:paraId="15F17F35">
            <w:pPr>
              <w:widowControl/>
              <w:adjustRightInd w:val="0"/>
              <w:snapToGrid w:val="0"/>
              <w:spacing w:beforeLines="50" w:afterLines="50" w:line="24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副研究员</w:t>
            </w:r>
          </w:p>
        </w:tc>
        <w:tc>
          <w:tcPr>
            <w:tcW w:w="3583" w:type="dxa"/>
            <w:tcBorders>
              <w:top w:val="single" w:color="000000" w:sz="8" w:space="0"/>
              <w:left w:val="nil"/>
              <w:bottom w:val="single" w:color="000000" w:sz="8" w:space="0"/>
              <w:right w:val="single" w:color="000000" w:sz="8" w:space="0"/>
            </w:tcBorders>
            <w:vAlign w:val="center"/>
          </w:tcPr>
          <w:p w14:paraId="033610E6">
            <w:pPr>
              <w:widowControl/>
              <w:adjustRightInd w:val="0"/>
              <w:snapToGrid w:val="0"/>
              <w:spacing w:beforeLines="50" w:afterLines="50" w:line="240" w:lineRule="exact"/>
              <w:rPr>
                <w:rFonts w:ascii="Times New Roman" w:hAnsi="Times New Roman" w:eastAsia="宋体" w:cs="Times New Roman"/>
                <w:kern w:val="0"/>
                <w:szCs w:val="21"/>
              </w:rPr>
            </w:pPr>
            <w:r>
              <w:rPr>
                <w:rFonts w:ascii="Times New Roman" w:hAnsi="Times New Roman" w:cs="Times New Roman"/>
                <w:kern w:val="0"/>
                <w:szCs w:val="21"/>
              </w:rPr>
              <w:t>参与</w:t>
            </w:r>
            <w:r>
              <w:rPr>
                <w:rFonts w:hint="eastAsia" w:ascii="Times New Roman" w:hAnsi="Times New Roman" w:cs="Times New Roman"/>
                <w:kern w:val="0"/>
                <w:szCs w:val="21"/>
              </w:rPr>
              <w:t>资料收集与调研分析，专家意见处理等。</w:t>
            </w:r>
            <w:r>
              <w:rPr>
                <w:rFonts w:ascii="Times New Roman" w:hAnsi="Times New Roman" w:cs="Times New Roman"/>
                <w:kern w:val="0"/>
                <w:szCs w:val="21"/>
              </w:rPr>
              <w:t xml:space="preserve"> </w:t>
            </w:r>
          </w:p>
        </w:tc>
      </w:tr>
      <w:tr w14:paraId="3691FAB4">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32A73960">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06841267">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王占彪</w:t>
            </w:r>
          </w:p>
        </w:tc>
        <w:tc>
          <w:tcPr>
            <w:tcW w:w="993" w:type="dxa"/>
            <w:tcBorders>
              <w:top w:val="single" w:color="000000" w:sz="8" w:space="0"/>
              <w:left w:val="nil"/>
              <w:bottom w:val="single" w:color="000000" w:sz="8" w:space="0"/>
              <w:right w:val="single" w:color="000000" w:sz="8" w:space="0"/>
            </w:tcBorders>
            <w:vAlign w:val="center"/>
          </w:tcPr>
          <w:p w14:paraId="39BB95A0">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副</w:t>
            </w: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4CC2B4F3">
            <w:pPr>
              <w:widowControl/>
              <w:adjustRightInd w:val="0"/>
              <w:snapToGrid w:val="0"/>
              <w:spacing w:beforeLines="50" w:afterLines="50" w:line="240" w:lineRule="exact"/>
              <w:jc w:val="left"/>
              <w:rPr>
                <w:rFonts w:ascii="Times New Roman" w:hAnsi="Times New Roman" w:cs="Times New Roman"/>
                <w:kern w:val="0"/>
                <w:szCs w:val="21"/>
              </w:rPr>
            </w:pPr>
            <w:r>
              <w:rPr>
                <w:rFonts w:hint="eastAsia" w:ascii="Times New Roman" w:hAnsi="Times New Roman" w:cs="Times New Roman"/>
                <w:kern w:val="0"/>
                <w:szCs w:val="21"/>
              </w:rPr>
              <w:t>参与标准框架研讨，以及</w:t>
            </w:r>
            <w:r>
              <w:rPr>
                <w:rFonts w:ascii="Times New Roman" w:hAnsi="Times New Roman" w:cs="Times New Roman"/>
                <w:kern w:val="0"/>
                <w:szCs w:val="21"/>
              </w:rPr>
              <w:t>资料收集与调研分析</w:t>
            </w:r>
            <w:r>
              <w:rPr>
                <w:rFonts w:hint="eastAsia" w:ascii="Times New Roman" w:hAnsi="Times New Roman" w:cs="Times New Roman"/>
                <w:kern w:val="0"/>
                <w:szCs w:val="21"/>
              </w:rPr>
              <w:t>。</w:t>
            </w:r>
          </w:p>
        </w:tc>
      </w:tr>
      <w:tr w14:paraId="6FC3F6B4">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12A1D6EC">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22C2187B">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李小飞</w:t>
            </w:r>
          </w:p>
        </w:tc>
        <w:tc>
          <w:tcPr>
            <w:tcW w:w="993" w:type="dxa"/>
            <w:tcBorders>
              <w:top w:val="single" w:color="000000" w:sz="8" w:space="0"/>
              <w:left w:val="nil"/>
              <w:bottom w:val="single" w:color="000000" w:sz="8" w:space="0"/>
              <w:right w:val="single" w:color="000000" w:sz="8" w:space="0"/>
            </w:tcBorders>
            <w:vAlign w:val="center"/>
          </w:tcPr>
          <w:p w14:paraId="58C280D0">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副</w:t>
            </w:r>
            <w:r>
              <w:rPr>
                <w:rFonts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6AF2FF69">
            <w:pPr>
              <w:widowControl/>
              <w:adjustRightInd w:val="0"/>
              <w:snapToGrid w:val="0"/>
              <w:spacing w:beforeLines="50" w:afterLines="50" w:line="240" w:lineRule="exact"/>
              <w:jc w:val="left"/>
              <w:rPr>
                <w:rFonts w:ascii="Times New Roman" w:hAnsi="Times New Roman" w:cs="Times New Roman"/>
                <w:kern w:val="0"/>
                <w:szCs w:val="21"/>
              </w:rPr>
            </w:pPr>
            <w:r>
              <w:rPr>
                <w:rFonts w:hint="eastAsia" w:ascii="Times New Roman" w:hAnsi="Times New Roman" w:cs="Times New Roman"/>
                <w:kern w:val="0"/>
                <w:szCs w:val="21"/>
              </w:rPr>
              <w:t>参与标准框架研讨，以及环境信息采集标准的编制。</w:t>
            </w:r>
          </w:p>
        </w:tc>
      </w:tr>
      <w:tr w14:paraId="25F46E32">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2BD3C710">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w:t>
            </w:r>
            <w:r>
              <w:rPr>
                <w:rFonts w:ascii="Times New Roman" w:hAnsi="Times New Roman" w:cs="Times New Roman"/>
                <w:kern w:val="0"/>
                <w:szCs w:val="21"/>
              </w:rPr>
              <w:t>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5177F0F4">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范正义</w:t>
            </w:r>
          </w:p>
        </w:tc>
        <w:tc>
          <w:tcPr>
            <w:tcW w:w="993" w:type="dxa"/>
            <w:tcBorders>
              <w:top w:val="single" w:color="000000" w:sz="8" w:space="0"/>
              <w:left w:val="nil"/>
              <w:bottom w:val="single" w:color="000000" w:sz="8" w:space="0"/>
              <w:right w:val="single" w:color="000000" w:sz="8" w:space="0"/>
            </w:tcBorders>
            <w:vAlign w:val="center"/>
          </w:tcPr>
          <w:p w14:paraId="2D796240">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高级实验师</w:t>
            </w:r>
          </w:p>
        </w:tc>
        <w:tc>
          <w:tcPr>
            <w:tcW w:w="3583" w:type="dxa"/>
            <w:tcBorders>
              <w:top w:val="single" w:color="000000" w:sz="8" w:space="0"/>
              <w:left w:val="nil"/>
              <w:bottom w:val="single" w:color="000000" w:sz="8" w:space="0"/>
              <w:right w:val="single" w:color="000000" w:sz="8" w:space="0"/>
            </w:tcBorders>
            <w:vAlign w:val="center"/>
          </w:tcPr>
          <w:p w14:paraId="35B7D644">
            <w:pPr>
              <w:widowControl/>
              <w:adjustRightInd w:val="0"/>
              <w:snapToGrid w:val="0"/>
              <w:spacing w:beforeLines="50" w:afterLines="50" w:line="240" w:lineRule="exact"/>
              <w:jc w:val="left"/>
              <w:rPr>
                <w:rFonts w:ascii="Times New Roman" w:hAnsi="Times New Roman" w:eastAsia="宋体" w:cs="Times New Roman"/>
                <w:szCs w:val="24"/>
              </w:rPr>
            </w:pPr>
            <w:r>
              <w:rPr>
                <w:rFonts w:hint="eastAsia" w:ascii="Times New Roman" w:hAnsi="Times New Roman" w:cs="Times New Roman"/>
              </w:rPr>
              <w:t>参与标准的调研分析与修改。</w:t>
            </w:r>
          </w:p>
        </w:tc>
      </w:tr>
      <w:tr w14:paraId="5B4004F4">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76847790">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78F6D072">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辛明华</w:t>
            </w:r>
          </w:p>
        </w:tc>
        <w:tc>
          <w:tcPr>
            <w:tcW w:w="993" w:type="dxa"/>
            <w:tcBorders>
              <w:top w:val="single" w:color="000000" w:sz="8" w:space="0"/>
              <w:left w:val="nil"/>
              <w:bottom w:val="single" w:color="000000" w:sz="8" w:space="0"/>
              <w:right w:val="single" w:color="000000" w:sz="8" w:space="0"/>
            </w:tcBorders>
            <w:vAlign w:val="center"/>
          </w:tcPr>
          <w:p w14:paraId="6F29D9BB">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助理研究中</w:t>
            </w:r>
          </w:p>
        </w:tc>
        <w:tc>
          <w:tcPr>
            <w:tcW w:w="3583" w:type="dxa"/>
            <w:tcBorders>
              <w:top w:val="single" w:color="000000" w:sz="8" w:space="0"/>
              <w:left w:val="nil"/>
              <w:bottom w:val="single" w:color="000000" w:sz="8" w:space="0"/>
              <w:right w:val="single" w:color="000000" w:sz="8" w:space="0"/>
            </w:tcBorders>
            <w:vAlign w:val="center"/>
          </w:tcPr>
          <w:p w14:paraId="008A9013">
            <w:pPr>
              <w:widowControl/>
              <w:adjustRightInd w:val="0"/>
              <w:snapToGrid w:val="0"/>
              <w:spacing w:beforeLines="50" w:afterLines="50" w:line="240" w:lineRule="exact"/>
              <w:jc w:val="left"/>
              <w:rPr>
                <w:rFonts w:ascii="Times New Roman" w:hAnsi="Times New Roman" w:cs="Times New Roman"/>
              </w:rPr>
            </w:pPr>
            <w:r>
              <w:rPr>
                <w:rFonts w:hint="eastAsia" w:ascii="Times New Roman" w:hAnsi="Times New Roman" w:cs="Times New Roman"/>
              </w:rPr>
              <w:t>参与资料收集，专家意见处理等。</w:t>
            </w:r>
          </w:p>
        </w:tc>
      </w:tr>
      <w:tr w14:paraId="31E699C2">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2BEB546C">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中国农业科学院棉花研究所</w:t>
            </w:r>
          </w:p>
        </w:tc>
        <w:tc>
          <w:tcPr>
            <w:tcW w:w="1159" w:type="dxa"/>
            <w:tcBorders>
              <w:top w:val="single" w:color="000000" w:sz="8" w:space="0"/>
              <w:left w:val="nil"/>
              <w:bottom w:val="single" w:color="000000" w:sz="8" w:space="0"/>
              <w:right w:val="single" w:color="000000" w:sz="8" w:space="0"/>
            </w:tcBorders>
            <w:vAlign w:val="center"/>
          </w:tcPr>
          <w:p w14:paraId="7C9D07FD">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马云珍</w:t>
            </w:r>
          </w:p>
        </w:tc>
        <w:tc>
          <w:tcPr>
            <w:tcW w:w="993" w:type="dxa"/>
            <w:tcBorders>
              <w:top w:val="single" w:color="000000" w:sz="8" w:space="0"/>
              <w:left w:val="nil"/>
              <w:bottom w:val="single" w:color="000000" w:sz="8" w:space="0"/>
              <w:right w:val="single" w:color="000000" w:sz="8" w:space="0"/>
            </w:tcBorders>
            <w:vAlign w:val="center"/>
          </w:tcPr>
          <w:p w14:paraId="1E8E69AE">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助理研究员</w:t>
            </w:r>
          </w:p>
        </w:tc>
        <w:tc>
          <w:tcPr>
            <w:tcW w:w="3583" w:type="dxa"/>
            <w:tcBorders>
              <w:top w:val="single" w:color="000000" w:sz="8" w:space="0"/>
              <w:left w:val="nil"/>
              <w:bottom w:val="single" w:color="000000" w:sz="8" w:space="0"/>
              <w:right w:val="single" w:color="000000" w:sz="8" w:space="0"/>
            </w:tcBorders>
            <w:vAlign w:val="center"/>
          </w:tcPr>
          <w:p w14:paraId="7175D647">
            <w:pPr>
              <w:widowControl/>
              <w:adjustRightInd w:val="0"/>
              <w:snapToGrid w:val="0"/>
              <w:spacing w:beforeLines="50" w:afterLines="50" w:line="240" w:lineRule="exact"/>
              <w:jc w:val="left"/>
              <w:rPr>
                <w:rFonts w:ascii="Times New Roman" w:hAnsi="Times New Roman" w:cs="Times New Roman"/>
              </w:rPr>
            </w:pPr>
            <w:r>
              <w:rPr>
                <w:rFonts w:hint="eastAsia" w:ascii="Times New Roman" w:hAnsi="Times New Roman" w:cs="Times New Roman"/>
              </w:rPr>
              <w:t>参与资料收集，专家意见处理等。</w:t>
            </w:r>
          </w:p>
        </w:tc>
      </w:tr>
      <w:tr w14:paraId="0146E8B3">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3CB436AB">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郑州大学</w:t>
            </w:r>
          </w:p>
        </w:tc>
        <w:tc>
          <w:tcPr>
            <w:tcW w:w="1159" w:type="dxa"/>
            <w:tcBorders>
              <w:top w:val="single" w:color="000000" w:sz="8" w:space="0"/>
              <w:left w:val="nil"/>
              <w:bottom w:val="single" w:color="000000" w:sz="8" w:space="0"/>
              <w:right w:val="single" w:color="000000" w:sz="8" w:space="0"/>
            </w:tcBorders>
            <w:vAlign w:val="center"/>
          </w:tcPr>
          <w:p w14:paraId="46E032A9">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张世洁</w:t>
            </w:r>
          </w:p>
        </w:tc>
        <w:tc>
          <w:tcPr>
            <w:tcW w:w="993" w:type="dxa"/>
            <w:tcBorders>
              <w:top w:val="single" w:color="000000" w:sz="8" w:space="0"/>
              <w:left w:val="nil"/>
              <w:bottom w:val="single" w:color="000000" w:sz="8" w:space="0"/>
              <w:right w:val="single" w:color="000000" w:sz="8" w:space="0"/>
            </w:tcBorders>
            <w:vAlign w:val="center"/>
          </w:tcPr>
          <w:p w14:paraId="0AD88CC1">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讲师</w:t>
            </w:r>
          </w:p>
        </w:tc>
        <w:tc>
          <w:tcPr>
            <w:tcW w:w="3583" w:type="dxa"/>
            <w:tcBorders>
              <w:top w:val="single" w:color="000000" w:sz="8" w:space="0"/>
              <w:left w:val="nil"/>
              <w:bottom w:val="single" w:color="000000" w:sz="8" w:space="0"/>
              <w:right w:val="single" w:color="000000" w:sz="8" w:space="0"/>
            </w:tcBorders>
            <w:vAlign w:val="center"/>
          </w:tcPr>
          <w:p w14:paraId="71DDE3E5">
            <w:pPr>
              <w:widowControl/>
              <w:adjustRightInd w:val="0"/>
              <w:snapToGrid w:val="0"/>
              <w:spacing w:beforeLines="50" w:afterLines="50" w:line="240" w:lineRule="exact"/>
              <w:jc w:val="left"/>
              <w:rPr>
                <w:rFonts w:ascii="Times New Roman" w:hAnsi="Times New Roman" w:cs="Times New Roman"/>
              </w:rPr>
            </w:pPr>
            <w:r>
              <w:rPr>
                <w:rFonts w:hint="eastAsia" w:ascii="Times New Roman" w:hAnsi="Times New Roman" w:cs="Times New Roman"/>
                <w:kern w:val="0"/>
                <w:szCs w:val="21"/>
              </w:rPr>
              <w:t>参与标准框架研讨，以及</w:t>
            </w:r>
            <w:r>
              <w:rPr>
                <w:rFonts w:ascii="Times New Roman" w:hAnsi="Times New Roman" w:cs="Times New Roman"/>
                <w:kern w:val="0"/>
                <w:szCs w:val="21"/>
              </w:rPr>
              <w:t>资料收集与调研分析</w:t>
            </w:r>
            <w:r>
              <w:rPr>
                <w:rFonts w:hint="eastAsia" w:ascii="Times New Roman" w:hAnsi="Times New Roman" w:cs="Times New Roman"/>
                <w:kern w:val="0"/>
                <w:szCs w:val="21"/>
              </w:rPr>
              <w:t>。</w:t>
            </w:r>
          </w:p>
        </w:tc>
      </w:tr>
      <w:tr w14:paraId="4A256840">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334D6AA0">
            <w:pPr>
              <w:widowControl/>
              <w:adjustRightInd w:val="0"/>
              <w:snapToGrid w:val="0"/>
              <w:spacing w:beforeLines="50" w:afterLines="50" w:line="240" w:lineRule="exact"/>
              <w:rPr>
                <w:rFonts w:hint="eastAsia" w:ascii="Times New Roman" w:hAnsi="Times New Roman" w:cs="Times New Roman"/>
                <w:kern w:val="0"/>
                <w:szCs w:val="21"/>
              </w:rPr>
            </w:pPr>
            <w:r>
              <w:rPr>
                <w:rFonts w:hint="eastAsia" w:ascii="宋体" w:hAnsi="宋体"/>
              </w:rPr>
              <w:t>安徽省农业科学院棉花研究所</w:t>
            </w:r>
          </w:p>
        </w:tc>
        <w:tc>
          <w:tcPr>
            <w:tcW w:w="1159" w:type="dxa"/>
            <w:tcBorders>
              <w:top w:val="single" w:color="000000" w:sz="8" w:space="0"/>
              <w:left w:val="nil"/>
              <w:bottom w:val="single" w:color="000000" w:sz="8" w:space="0"/>
              <w:right w:val="single" w:color="000000" w:sz="8" w:space="0"/>
            </w:tcBorders>
            <w:vAlign w:val="center"/>
          </w:tcPr>
          <w:p w14:paraId="18600F73">
            <w:pPr>
              <w:widowControl/>
              <w:adjustRightInd w:val="0"/>
              <w:snapToGrid w:val="0"/>
              <w:spacing w:beforeLines="50" w:afterLines="50" w:line="240" w:lineRule="exact"/>
              <w:jc w:val="center"/>
              <w:rPr>
                <w:rFonts w:hint="eastAsia" w:ascii="Times New Roman" w:hAnsi="Times New Roman" w:cs="Times New Roman"/>
                <w:kern w:val="0"/>
                <w:szCs w:val="21"/>
              </w:rPr>
            </w:pPr>
            <w:r>
              <w:rPr>
                <w:rFonts w:hint="eastAsia" w:ascii="Times New Roman" w:hAnsi="Times New Roman" w:cs="Times New Roman"/>
                <w:kern w:val="0"/>
                <w:szCs w:val="21"/>
              </w:rPr>
              <w:t>郑曙峰</w:t>
            </w:r>
          </w:p>
        </w:tc>
        <w:tc>
          <w:tcPr>
            <w:tcW w:w="993" w:type="dxa"/>
            <w:tcBorders>
              <w:top w:val="single" w:color="000000" w:sz="8" w:space="0"/>
              <w:left w:val="nil"/>
              <w:bottom w:val="single" w:color="000000" w:sz="8" w:space="0"/>
              <w:right w:val="single" w:color="000000" w:sz="8" w:space="0"/>
            </w:tcBorders>
            <w:vAlign w:val="center"/>
          </w:tcPr>
          <w:p w14:paraId="6FF7146E">
            <w:pPr>
              <w:widowControl/>
              <w:adjustRightInd w:val="0"/>
              <w:snapToGrid w:val="0"/>
              <w:spacing w:beforeLines="50" w:afterLines="50" w:line="240" w:lineRule="exact"/>
              <w:jc w:val="center"/>
              <w:rPr>
                <w:rFonts w:hint="eastAsia" w:ascii="Times New Roman" w:hAnsi="Times New Roman" w:cs="Times New Roman"/>
                <w:kern w:val="0"/>
                <w:szCs w:val="21"/>
              </w:rPr>
            </w:pPr>
            <w:r>
              <w:rPr>
                <w:rFonts w:hint="eastAsia" w:ascii="Times New Roman" w:hAnsi="Times New Roman" w:cs="Times New Roman"/>
                <w:kern w:val="0"/>
                <w:szCs w:val="21"/>
              </w:rPr>
              <w:t>研究员</w:t>
            </w:r>
          </w:p>
        </w:tc>
        <w:tc>
          <w:tcPr>
            <w:tcW w:w="3583" w:type="dxa"/>
            <w:tcBorders>
              <w:top w:val="single" w:color="000000" w:sz="8" w:space="0"/>
              <w:left w:val="nil"/>
              <w:bottom w:val="single" w:color="000000" w:sz="8" w:space="0"/>
              <w:right w:val="single" w:color="000000" w:sz="8" w:space="0"/>
            </w:tcBorders>
            <w:vAlign w:val="center"/>
          </w:tcPr>
          <w:p w14:paraId="1F00EA26">
            <w:pPr>
              <w:widowControl/>
              <w:adjustRightInd w:val="0"/>
              <w:snapToGrid w:val="0"/>
              <w:spacing w:beforeLines="50" w:afterLines="50" w:line="240" w:lineRule="exact"/>
              <w:jc w:val="left"/>
              <w:rPr>
                <w:rFonts w:hint="eastAsia" w:ascii="Times New Roman" w:hAnsi="Times New Roman" w:cs="Times New Roman"/>
                <w:kern w:val="0"/>
                <w:szCs w:val="21"/>
              </w:rPr>
            </w:pPr>
            <w:r>
              <w:rPr>
                <w:rFonts w:hint="eastAsia" w:ascii="Times New Roman" w:hAnsi="Times New Roman" w:cs="Times New Roman"/>
                <w:kern w:val="0"/>
                <w:szCs w:val="21"/>
              </w:rPr>
              <w:t>参与标准框架研讨，以及</w:t>
            </w:r>
            <w:r>
              <w:rPr>
                <w:rFonts w:ascii="Times New Roman" w:hAnsi="Times New Roman" w:cs="Times New Roman"/>
                <w:kern w:val="0"/>
                <w:szCs w:val="21"/>
              </w:rPr>
              <w:t>资料收集与调研分析</w:t>
            </w:r>
            <w:r>
              <w:rPr>
                <w:rFonts w:hint="eastAsia" w:ascii="Times New Roman" w:hAnsi="Times New Roman" w:cs="Times New Roman"/>
                <w:kern w:val="0"/>
                <w:szCs w:val="21"/>
              </w:rPr>
              <w:t>。</w:t>
            </w:r>
          </w:p>
        </w:tc>
      </w:tr>
      <w:tr w14:paraId="17FDC22D">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0262345B">
            <w:pPr>
              <w:widowControl/>
              <w:adjustRightInd w:val="0"/>
              <w:snapToGrid w:val="0"/>
              <w:spacing w:beforeLines="50" w:afterLines="50" w:line="240" w:lineRule="exact"/>
              <w:rPr>
                <w:rFonts w:hint="eastAsia" w:ascii="Times New Roman" w:hAnsi="Times New Roman" w:cs="Times New Roman"/>
                <w:kern w:val="0"/>
                <w:szCs w:val="21"/>
              </w:rPr>
            </w:pPr>
            <w:r>
              <w:rPr>
                <w:rFonts w:hint="eastAsia" w:ascii="宋体" w:hAnsi="宋体"/>
              </w:rPr>
              <w:t>安徽省农业科学院棉花研究所</w:t>
            </w:r>
          </w:p>
        </w:tc>
        <w:tc>
          <w:tcPr>
            <w:tcW w:w="1159" w:type="dxa"/>
            <w:tcBorders>
              <w:top w:val="single" w:color="000000" w:sz="8" w:space="0"/>
              <w:left w:val="nil"/>
              <w:bottom w:val="single" w:color="000000" w:sz="8" w:space="0"/>
              <w:right w:val="single" w:color="000000" w:sz="8" w:space="0"/>
            </w:tcBorders>
            <w:vAlign w:val="center"/>
          </w:tcPr>
          <w:p w14:paraId="64A40846">
            <w:pPr>
              <w:widowControl/>
              <w:adjustRightInd w:val="0"/>
              <w:snapToGrid w:val="0"/>
              <w:spacing w:beforeLines="50" w:afterLines="50" w:line="240" w:lineRule="exact"/>
              <w:jc w:val="center"/>
              <w:rPr>
                <w:rFonts w:hint="eastAsia" w:ascii="Times New Roman" w:hAnsi="Times New Roman" w:cs="Times New Roman"/>
                <w:kern w:val="0"/>
                <w:szCs w:val="21"/>
              </w:rPr>
            </w:pPr>
            <w:r>
              <w:rPr>
                <w:rFonts w:hint="eastAsia" w:ascii="Times New Roman" w:hAnsi="Times New Roman" w:cs="Times New Roman"/>
                <w:kern w:val="0"/>
                <w:szCs w:val="21"/>
              </w:rPr>
              <w:t>刘小玲</w:t>
            </w:r>
          </w:p>
        </w:tc>
        <w:tc>
          <w:tcPr>
            <w:tcW w:w="993" w:type="dxa"/>
            <w:tcBorders>
              <w:top w:val="single" w:color="000000" w:sz="8" w:space="0"/>
              <w:left w:val="nil"/>
              <w:bottom w:val="single" w:color="000000" w:sz="8" w:space="0"/>
              <w:right w:val="single" w:color="000000" w:sz="8" w:space="0"/>
            </w:tcBorders>
            <w:vAlign w:val="center"/>
          </w:tcPr>
          <w:p w14:paraId="0F073366">
            <w:pPr>
              <w:widowControl/>
              <w:adjustRightInd w:val="0"/>
              <w:snapToGrid w:val="0"/>
              <w:spacing w:beforeLines="50" w:afterLines="50" w:line="240" w:lineRule="exact"/>
              <w:jc w:val="center"/>
              <w:rPr>
                <w:rFonts w:hint="eastAsia" w:ascii="Times New Roman" w:hAnsi="Times New Roman" w:cs="Times New Roman"/>
                <w:kern w:val="0"/>
                <w:szCs w:val="21"/>
              </w:rPr>
            </w:pPr>
            <w:r>
              <w:rPr>
                <w:rFonts w:hint="eastAsia" w:ascii="Times New Roman" w:hAnsi="Times New Roman" w:cs="Times New Roman"/>
                <w:kern w:val="0"/>
                <w:szCs w:val="21"/>
              </w:rPr>
              <w:t>副研究员</w:t>
            </w:r>
          </w:p>
        </w:tc>
        <w:tc>
          <w:tcPr>
            <w:tcW w:w="3583" w:type="dxa"/>
            <w:tcBorders>
              <w:top w:val="single" w:color="000000" w:sz="8" w:space="0"/>
              <w:left w:val="nil"/>
              <w:bottom w:val="single" w:color="000000" w:sz="8" w:space="0"/>
              <w:right w:val="single" w:color="000000" w:sz="8" w:space="0"/>
            </w:tcBorders>
            <w:vAlign w:val="center"/>
          </w:tcPr>
          <w:p w14:paraId="2E762594">
            <w:pPr>
              <w:widowControl/>
              <w:adjustRightInd w:val="0"/>
              <w:snapToGrid w:val="0"/>
              <w:spacing w:beforeLines="50" w:afterLines="50" w:line="240" w:lineRule="exact"/>
              <w:jc w:val="left"/>
              <w:rPr>
                <w:rFonts w:hint="eastAsia" w:ascii="Times New Roman" w:hAnsi="Times New Roman" w:cs="Times New Roman"/>
                <w:kern w:val="0"/>
                <w:szCs w:val="21"/>
              </w:rPr>
            </w:pPr>
            <w:r>
              <w:rPr>
                <w:rFonts w:hint="eastAsia" w:ascii="Times New Roman" w:hAnsi="Times New Roman" w:cs="Times New Roman"/>
                <w:kern w:val="0"/>
                <w:szCs w:val="21"/>
              </w:rPr>
              <w:t>参与标准框架研讨，以及</w:t>
            </w:r>
            <w:r>
              <w:rPr>
                <w:rFonts w:ascii="Times New Roman" w:hAnsi="Times New Roman" w:cs="Times New Roman"/>
                <w:kern w:val="0"/>
                <w:szCs w:val="21"/>
              </w:rPr>
              <w:t>资料收集与调研分析</w:t>
            </w:r>
            <w:r>
              <w:rPr>
                <w:rFonts w:hint="eastAsia" w:ascii="Times New Roman" w:hAnsi="Times New Roman" w:cs="Times New Roman"/>
                <w:kern w:val="0"/>
                <w:szCs w:val="21"/>
              </w:rPr>
              <w:t>。</w:t>
            </w:r>
          </w:p>
        </w:tc>
      </w:tr>
      <w:tr w14:paraId="67EACA1B">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14:paraId="2A3A39F9">
            <w:pPr>
              <w:widowControl/>
              <w:adjustRightInd w:val="0"/>
              <w:snapToGrid w:val="0"/>
              <w:spacing w:beforeLines="50" w:afterLines="50" w:line="240" w:lineRule="exact"/>
              <w:rPr>
                <w:rFonts w:ascii="Times New Roman" w:hAnsi="Times New Roman" w:cs="Times New Roman"/>
                <w:kern w:val="0"/>
                <w:szCs w:val="21"/>
              </w:rPr>
            </w:pPr>
            <w:r>
              <w:rPr>
                <w:rFonts w:hint="eastAsia" w:ascii="Times New Roman" w:hAnsi="Times New Roman" w:cs="Times New Roman"/>
                <w:kern w:val="0"/>
                <w:szCs w:val="21"/>
              </w:rPr>
              <w:t>新疆三为智控科技有限公司</w:t>
            </w:r>
          </w:p>
        </w:tc>
        <w:tc>
          <w:tcPr>
            <w:tcW w:w="1159" w:type="dxa"/>
            <w:tcBorders>
              <w:top w:val="single" w:color="000000" w:sz="8" w:space="0"/>
              <w:left w:val="nil"/>
              <w:bottom w:val="single" w:color="000000" w:sz="8" w:space="0"/>
              <w:right w:val="single" w:color="000000" w:sz="8" w:space="0"/>
            </w:tcBorders>
            <w:vAlign w:val="center"/>
          </w:tcPr>
          <w:p w14:paraId="6A73E3EA">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宋体" w:hAnsi="宋体"/>
              </w:rPr>
              <w:t>黄义翔</w:t>
            </w:r>
          </w:p>
        </w:tc>
        <w:tc>
          <w:tcPr>
            <w:tcW w:w="993" w:type="dxa"/>
            <w:tcBorders>
              <w:top w:val="single" w:color="000000" w:sz="8" w:space="0"/>
              <w:left w:val="nil"/>
              <w:bottom w:val="single" w:color="000000" w:sz="8" w:space="0"/>
              <w:right w:val="single" w:color="000000" w:sz="8" w:space="0"/>
            </w:tcBorders>
            <w:vAlign w:val="center"/>
          </w:tcPr>
          <w:p w14:paraId="3C251F4C">
            <w:pPr>
              <w:widowControl/>
              <w:adjustRightInd w:val="0"/>
              <w:snapToGrid w:val="0"/>
              <w:spacing w:beforeLines="50" w:afterLines="50" w:line="240" w:lineRule="exact"/>
              <w:jc w:val="center"/>
              <w:rPr>
                <w:rFonts w:ascii="Times New Roman" w:hAnsi="Times New Roman" w:cs="Times New Roman"/>
                <w:kern w:val="0"/>
                <w:szCs w:val="21"/>
              </w:rPr>
            </w:pPr>
            <w:r>
              <w:rPr>
                <w:rFonts w:hint="eastAsia" w:ascii="Times New Roman" w:hAnsi="Times New Roman" w:cs="Times New Roman"/>
                <w:kern w:val="0"/>
                <w:szCs w:val="21"/>
              </w:rPr>
              <w:t>工程师</w:t>
            </w:r>
          </w:p>
        </w:tc>
        <w:tc>
          <w:tcPr>
            <w:tcW w:w="3583" w:type="dxa"/>
            <w:tcBorders>
              <w:top w:val="single" w:color="000000" w:sz="8" w:space="0"/>
              <w:left w:val="nil"/>
              <w:bottom w:val="single" w:color="000000" w:sz="8" w:space="0"/>
              <w:right w:val="single" w:color="000000" w:sz="8" w:space="0"/>
            </w:tcBorders>
            <w:vAlign w:val="center"/>
          </w:tcPr>
          <w:p w14:paraId="44F153B8">
            <w:pPr>
              <w:widowControl/>
              <w:adjustRightInd w:val="0"/>
              <w:snapToGrid w:val="0"/>
              <w:spacing w:beforeLines="50" w:afterLines="50" w:line="240" w:lineRule="exact"/>
              <w:jc w:val="left"/>
              <w:rPr>
                <w:rFonts w:ascii="Times New Roman" w:hAnsi="Times New Roman" w:cs="Times New Roman"/>
              </w:rPr>
            </w:pPr>
            <w:r>
              <w:rPr>
                <w:rFonts w:hint="eastAsia" w:ascii="Times New Roman" w:hAnsi="Times New Roman" w:cs="Times New Roman"/>
              </w:rPr>
              <w:t>参与标准框架研讨、资料收集与调研。</w:t>
            </w:r>
          </w:p>
        </w:tc>
      </w:tr>
    </w:tbl>
    <w:p w14:paraId="205A16FE">
      <w:pPr>
        <w:numPr>
          <w:ilvl w:val="0"/>
          <w:numId w:val="3"/>
        </w:numPr>
        <w:snapToGrid w:val="0"/>
        <w:spacing w:beforeLines="50" w:afterLines="50"/>
        <w:ind w:firstLine="560" w:firstLineChars="200"/>
        <w:rPr>
          <w:rFonts w:ascii="Times New Roman" w:hAnsi="Times New Roman" w:cs="Times New Roman"/>
          <w:sz w:val="28"/>
          <w:szCs w:val="28"/>
        </w:rPr>
      </w:pPr>
      <w:r>
        <w:rPr>
          <w:rFonts w:ascii="Times New Roman" w:hAnsi="Times New Roman" w:cs="Times New Roman"/>
          <w:sz w:val="28"/>
          <w:szCs w:val="28"/>
        </w:rPr>
        <w:t>概述调查研究过程及关键问题调研情况</w:t>
      </w:r>
    </w:p>
    <w:p w14:paraId="09AD99D3">
      <w:pPr>
        <w:pStyle w:val="18"/>
        <w:snapToGrid w:val="0"/>
        <w:spacing w:line="360" w:lineRule="auto"/>
        <w:ind w:firstLine="560"/>
        <w:rPr>
          <w:rFonts w:ascii="宋体" w:hAnsi="宋体" w:eastAsia="宋体" w:cs="方正仿宋简体"/>
          <w:sz w:val="28"/>
          <w:szCs w:val="28"/>
        </w:rPr>
      </w:pPr>
      <w:r>
        <w:rPr>
          <w:rFonts w:hint="eastAsia" w:ascii="宋体" w:hAnsi="宋体" w:eastAsia="宋体" w:cs="方正仿宋简体"/>
          <w:sz w:val="28"/>
          <w:szCs w:val="28"/>
        </w:rPr>
        <w:t>2022年开始，标准编制工作组收集整理了国内外与棉花长势及农田环境信息监测技术相关的文献资料，研究了现有与棉花长势、棉田环境关键信息相关指标的监测方法，确定了</w:t>
      </w:r>
      <w:r>
        <w:rPr>
          <w:rFonts w:hint="eastAsia" w:ascii="宋体" w:hAnsi="宋体" w:eastAsia="宋体" w:cs="方正仿宋简体"/>
          <w:kern w:val="0"/>
          <w:sz w:val="28"/>
          <w:szCs w:val="28"/>
        </w:rPr>
        <w:t>《</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》标准的</w:t>
      </w:r>
      <w:r>
        <w:rPr>
          <w:rFonts w:hint="eastAsia" w:ascii="宋体" w:hAnsi="宋体" w:eastAsia="宋体" w:cs="方正仿宋简体"/>
          <w:sz w:val="28"/>
          <w:szCs w:val="28"/>
        </w:rPr>
        <w:t>框架。</w:t>
      </w:r>
    </w:p>
    <w:p w14:paraId="2700C41E">
      <w:pPr>
        <w:snapToGrid w:val="0"/>
        <w:spacing w:line="360" w:lineRule="auto"/>
        <w:ind w:firstLine="560" w:firstLineChars="200"/>
        <w:rPr>
          <w:rFonts w:ascii="宋体" w:hAnsi="宋体" w:eastAsia="宋体" w:cs="方正仿宋简体"/>
          <w:color w:val="FF0000"/>
          <w:sz w:val="28"/>
          <w:szCs w:val="28"/>
        </w:rPr>
      </w:pPr>
      <w:r>
        <w:rPr>
          <w:rFonts w:hint="eastAsia" w:ascii="宋体" w:hAnsi="宋体" w:eastAsia="宋体" w:cs="方正仿宋简体"/>
          <w:sz w:val="28"/>
          <w:szCs w:val="28"/>
        </w:rPr>
        <w:t>2022年1月-3月，制标团队完成相关科技文献、技术资料、本团队相关的多年的试验材料梳理，并开展有关技术调研，形成</w:t>
      </w:r>
      <w:r>
        <w:rPr>
          <w:rFonts w:hint="eastAsia" w:ascii="宋体" w:hAnsi="宋体" w:eastAsia="宋体" w:cs="方正仿宋简体"/>
          <w:kern w:val="0"/>
          <w:sz w:val="28"/>
          <w:szCs w:val="28"/>
        </w:rPr>
        <w:t>《</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》标准（初稿）。并向中国农业科学院棉花研究所相关团队进行了第一轮的意见征询。</w:t>
      </w:r>
    </w:p>
    <w:p w14:paraId="4E2188DE">
      <w:pPr>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sz w:val="28"/>
          <w:szCs w:val="28"/>
        </w:rPr>
        <w:t>2022年4月-7月，制标团队</w:t>
      </w:r>
      <w:r>
        <w:rPr>
          <w:rFonts w:hint="eastAsia" w:ascii="宋体" w:hAnsi="宋体" w:eastAsia="宋体" w:cs="方正仿宋简体"/>
          <w:kern w:val="0"/>
          <w:sz w:val="28"/>
          <w:szCs w:val="28"/>
        </w:rPr>
        <w:t>根据第一轮反馈意见，进一步对标准规范初稿进行了修改完善，形成《</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》标准（修改稿）。</w:t>
      </w:r>
    </w:p>
    <w:p w14:paraId="093F8393">
      <w:pPr>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2022年8-12月，受疫情影响，制标团队未能按时完成对已形成的《</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》标准（修改稿）进行广泛征求意见的工作，影响了形成《</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》标准（征求意见稿）的工作进程。</w:t>
      </w:r>
    </w:p>
    <w:p w14:paraId="6ED2A5E7">
      <w:pPr>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2023年1-2月，继续对形成的《</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》标准（修改稿）进行广泛的征询，并根据征询意见及时修改，形成《</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》标准（征求意见稿）。</w:t>
      </w:r>
    </w:p>
    <w:p w14:paraId="474ECC23">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3.征求意见阶段</w:t>
      </w:r>
    </w:p>
    <w:p w14:paraId="767C69A8">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（1）</w:t>
      </w:r>
      <w:r>
        <w:rPr>
          <w:rFonts w:ascii="Times New Roman" w:hAnsi="Times New Roman" w:cs="Times New Roman"/>
          <w:sz w:val="28"/>
          <w:szCs w:val="28"/>
        </w:rPr>
        <w:t>说明时间节点；介绍标准征求意见情况</w:t>
      </w:r>
    </w:p>
    <w:p w14:paraId="48ED14A6">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2023年2月，将形成《</w:t>
      </w:r>
      <w:r>
        <w:rPr>
          <w:rFonts w:hint="eastAsia" w:ascii="宋体" w:hAnsi="宋体" w:eastAsia="宋体" w:cs="方正仿宋简体"/>
          <w:sz w:val="28"/>
          <w:szCs w:val="28"/>
        </w:rPr>
        <w:t>基于物联网的棉花长势和农田环境信息监测技术</w:t>
      </w:r>
      <w:r>
        <w:rPr>
          <w:rFonts w:hint="eastAsia" w:ascii="宋体" w:hAnsi="宋体" w:eastAsia="宋体" w:cs="方正仿宋简体"/>
          <w:kern w:val="0"/>
          <w:sz w:val="28"/>
          <w:szCs w:val="28"/>
        </w:rPr>
        <w:t>》标准（征求意见稿）以电子邮件的形式发送到26家相关单位的26位专家，有针对性地进行了更广泛的意见征询。</w:t>
      </w:r>
    </w:p>
    <w:p w14:paraId="686EAC68">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（2）</w:t>
      </w:r>
      <w:r>
        <w:rPr>
          <w:rFonts w:ascii="Times New Roman" w:hAnsi="Times New Roman" w:cs="Times New Roman"/>
          <w:sz w:val="28"/>
          <w:szCs w:val="28"/>
        </w:rPr>
        <w:t>意见反馈情况</w:t>
      </w:r>
    </w:p>
    <w:p w14:paraId="34F5EBF5">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截止2023年2月28日，共收到26家单位26位专家的137条反馈意见，其中：大专院校10家、科研院所15家、农业技术推广部门1家（表2），发送征求意见稿的单位和专家全部回函。</w:t>
      </w:r>
    </w:p>
    <w:p w14:paraId="1484F15B">
      <w:pPr>
        <w:jc w:val="center"/>
        <w:rPr>
          <w:rFonts w:hint="eastAsia" w:ascii="宋体" w:hAnsi="宋体" w:eastAsia="宋体" w:cs="Times New Roman"/>
          <w:sz w:val="28"/>
          <w:szCs w:val="32"/>
        </w:rPr>
      </w:pPr>
      <w:r>
        <w:rPr>
          <w:rFonts w:hint="eastAsia" w:ascii="宋体" w:hAnsi="宋体"/>
          <w:sz w:val="28"/>
          <w:szCs w:val="32"/>
        </w:rPr>
        <w:t xml:space="preserve">表2   </w:t>
      </w:r>
      <w:r>
        <w:rPr>
          <w:rFonts w:hint="eastAsia" w:ascii="宋体" w:hAnsi="宋体" w:eastAsia="宋体" w:cs="Times New Roman"/>
          <w:sz w:val="28"/>
          <w:szCs w:val="32"/>
        </w:rPr>
        <w:t>送审专家姓名与工作单位</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559"/>
        <w:gridCol w:w="4536"/>
        <w:gridCol w:w="1610"/>
      </w:tblGrid>
      <w:tr w14:paraId="46265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86E0B02">
            <w:pPr>
              <w:jc w:val="center"/>
              <w:rPr>
                <w:rFonts w:cs="Times New Roman" w:asciiTheme="minorEastAsia" w:hAnsiTheme="minorEastAsia"/>
                <w:sz w:val="28"/>
                <w:szCs w:val="28"/>
              </w:rPr>
            </w:pPr>
            <w:r>
              <w:rPr>
                <w:rFonts w:hint="eastAsia" w:cs="Times New Roman" w:asciiTheme="minorEastAsia" w:hAnsiTheme="minorEastAsia"/>
                <w:sz w:val="28"/>
                <w:szCs w:val="28"/>
              </w:rPr>
              <w:t>序号</w:t>
            </w:r>
          </w:p>
        </w:tc>
        <w:tc>
          <w:tcPr>
            <w:tcW w:w="1559" w:type="dxa"/>
          </w:tcPr>
          <w:p w14:paraId="1B772463">
            <w:pPr>
              <w:jc w:val="center"/>
              <w:rPr>
                <w:rFonts w:cs="Times New Roman" w:asciiTheme="minorEastAsia" w:hAnsiTheme="minorEastAsia"/>
                <w:sz w:val="28"/>
                <w:szCs w:val="28"/>
              </w:rPr>
            </w:pPr>
            <w:r>
              <w:rPr>
                <w:rFonts w:hint="eastAsia" w:cs="Times New Roman" w:asciiTheme="minorEastAsia" w:hAnsiTheme="minorEastAsia"/>
                <w:sz w:val="28"/>
                <w:szCs w:val="28"/>
              </w:rPr>
              <w:t>专家姓名</w:t>
            </w:r>
          </w:p>
        </w:tc>
        <w:tc>
          <w:tcPr>
            <w:tcW w:w="4536" w:type="dxa"/>
          </w:tcPr>
          <w:p w14:paraId="64968B81">
            <w:pPr>
              <w:jc w:val="center"/>
              <w:rPr>
                <w:rFonts w:cs="Times New Roman" w:asciiTheme="minorEastAsia" w:hAnsiTheme="minorEastAsia"/>
                <w:sz w:val="28"/>
                <w:szCs w:val="28"/>
              </w:rPr>
            </w:pPr>
            <w:r>
              <w:rPr>
                <w:rFonts w:hint="eastAsia" w:cs="Times New Roman" w:asciiTheme="minorEastAsia" w:hAnsiTheme="minorEastAsia"/>
                <w:sz w:val="28"/>
                <w:szCs w:val="28"/>
              </w:rPr>
              <w:t>工作单位</w:t>
            </w:r>
          </w:p>
        </w:tc>
        <w:tc>
          <w:tcPr>
            <w:tcW w:w="1610" w:type="dxa"/>
          </w:tcPr>
          <w:p w14:paraId="75C7BA0C">
            <w:pPr>
              <w:jc w:val="center"/>
              <w:rPr>
                <w:rFonts w:cs="Times New Roman" w:asciiTheme="minorEastAsia" w:hAnsiTheme="minorEastAsia"/>
                <w:sz w:val="28"/>
                <w:szCs w:val="28"/>
              </w:rPr>
            </w:pPr>
            <w:r>
              <w:rPr>
                <w:rFonts w:hint="eastAsia" w:cs="Times New Roman" w:asciiTheme="minorEastAsia" w:hAnsiTheme="minorEastAsia"/>
                <w:sz w:val="28"/>
                <w:szCs w:val="28"/>
              </w:rPr>
              <w:t>职称</w:t>
            </w:r>
          </w:p>
        </w:tc>
      </w:tr>
      <w:tr w14:paraId="728F4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C269D06">
            <w:pPr>
              <w:jc w:val="center"/>
              <w:rPr>
                <w:rFonts w:cs="Times New Roman" w:asciiTheme="minorEastAsia" w:hAnsiTheme="minorEastAsia"/>
                <w:sz w:val="28"/>
                <w:szCs w:val="28"/>
              </w:rPr>
            </w:pPr>
            <w:r>
              <w:rPr>
                <w:rFonts w:hint="eastAsia" w:cs="Times New Roman" w:asciiTheme="minorEastAsia" w:hAnsiTheme="minorEastAsia"/>
                <w:sz w:val="28"/>
                <w:szCs w:val="28"/>
              </w:rPr>
              <w:t>1</w:t>
            </w:r>
          </w:p>
        </w:tc>
        <w:tc>
          <w:tcPr>
            <w:tcW w:w="1559" w:type="dxa"/>
          </w:tcPr>
          <w:p w14:paraId="5CDAC007">
            <w:pPr>
              <w:jc w:val="center"/>
              <w:rPr>
                <w:rFonts w:cs="Times New Roman" w:asciiTheme="minorEastAsia" w:hAnsiTheme="minorEastAsia"/>
                <w:sz w:val="28"/>
                <w:szCs w:val="28"/>
              </w:rPr>
            </w:pPr>
            <w:r>
              <w:rPr>
                <w:rFonts w:hint="eastAsia" w:cs="Times New Roman" w:asciiTheme="minorEastAsia" w:hAnsiTheme="minorEastAsia"/>
                <w:sz w:val="28"/>
                <w:szCs w:val="28"/>
              </w:rPr>
              <w:t>张国忠</w:t>
            </w:r>
          </w:p>
        </w:tc>
        <w:tc>
          <w:tcPr>
            <w:tcW w:w="4536" w:type="dxa"/>
          </w:tcPr>
          <w:p w14:paraId="5079D383">
            <w:pPr>
              <w:rPr>
                <w:rFonts w:cs="Times New Roman" w:asciiTheme="minorEastAsia" w:hAnsiTheme="minorEastAsia"/>
                <w:sz w:val="28"/>
                <w:szCs w:val="28"/>
              </w:rPr>
            </w:pPr>
            <w:r>
              <w:rPr>
                <w:rFonts w:hint="eastAsia" w:cs="Times New Roman" w:asciiTheme="minorEastAsia" w:hAnsiTheme="minorEastAsia"/>
                <w:sz w:val="28"/>
                <w:szCs w:val="28"/>
              </w:rPr>
              <w:t>华中农业大学</w:t>
            </w:r>
          </w:p>
        </w:tc>
        <w:tc>
          <w:tcPr>
            <w:tcW w:w="1610" w:type="dxa"/>
          </w:tcPr>
          <w:p w14:paraId="60728BF7">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2B341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E843C54">
            <w:pPr>
              <w:jc w:val="center"/>
              <w:rPr>
                <w:rFonts w:cs="Times New Roman" w:asciiTheme="minorEastAsia" w:hAnsiTheme="minorEastAsia"/>
                <w:sz w:val="28"/>
                <w:szCs w:val="28"/>
              </w:rPr>
            </w:pPr>
            <w:r>
              <w:rPr>
                <w:rFonts w:hint="eastAsia" w:cs="Times New Roman" w:asciiTheme="minorEastAsia" w:hAnsiTheme="minorEastAsia"/>
                <w:sz w:val="28"/>
                <w:szCs w:val="28"/>
              </w:rPr>
              <w:t>2</w:t>
            </w:r>
          </w:p>
        </w:tc>
        <w:tc>
          <w:tcPr>
            <w:tcW w:w="1559" w:type="dxa"/>
          </w:tcPr>
          <w:p w14:paraId="20CF1EB3">
            <w:pPr>
              <w:jc w:val="center"/>
              <w:rPr>
                <w:rFonts w:cs="Times New Roman" w:asciiTheme="minorEastAsia" w:hAnsiTheme="minorEastAsia"/>
                <w:sz w:val="28"/>
                <w:szCs w:val="28"/>
              </w:rPr>
            </w:pPr>
            <w:r>
              <w:rPr>
                <w:rFonts w:hint="eastAsia" w:cs="Times New Roman" w:asciiTheme="minorEastAsia" w:hAnsiTheme="minorEastAsia"/>
                <w:sz w:val="28"/>
                <w:szCs w:val="28"/>
              </w:rPr>
              <w:t>田晓莉</w:t>
            </w:r>
          </w:p>
        </w:tc>
        <w:tc>
          <w:tcPr>
            <w:tcW w:w="4536" w:type="dxa"/>
            <w:vAlign w:val="center"/>
          </w:tcPr>
          <w:p w14:paraId="1788DBAF">
            <w:pPr>
              <w:rPr>
                <w:rFonts w:cs="Times New Roman" w:asciiTheme="minorEastAsia" w:hAnsiTheme="minorEastAsia"/>
                <w:sz w:val="28"/>
                <w:szCs w:val="28"/>
              </w:rPr>
            </w:pPr>
            <w:r>
              <w:rPr>
                <w:rFonts w:hint="eastAsia" w:cs="Times New Roman" w:asciiTheme="minorEastAsia" w:hAnsiTheme="minorEastAsia"/>
                <w:sz w:val="28"/>
                <w:szCs w:val="28"/>
              </w:rPr>
              <w:t>中国农业大学</w:t>
            </w:r>
          </w:p>
        </w:tc>
        <w:tc>
          <w:tcPr>
            <w:tcW w:w="1610" w:type="dxa"/>
          </w:tcPr>
          <w:p w14:paraId="3F54D28A">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176E9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FFF1635">
            <w:pPr>
              <w:jc w:val="center"/>
              <w:rPr>
                <w:rFonts w:cs="Times New Roman" w:asciiTheme="minorEastAsia" w:hAnsiTheme="minorEastAsia"/>
                <w:sz w:val="28"/>
                <w:szCs w:val="28"/>
              </w:rPr>
            </w:pPr>
            <w:r>
              <w:rPr>
                <w:rFonts w:hint="eastAsia" w:cs="Times New Roman" w:asciiTheme="minorEastAsia" w:hAnsiTheme="minorEastAsia"/>
                <w:sz w:val="28"/>
                <w:szCs w:val="28"/>
              </w:rPr>
              <w:t>3</w:t>
            </w:r>
          </w:p>
        </w:tc>
        <w:tc>
          <w:tcPr>
            <w:tcW w:w="1559" w:type="dxa"/>
          </w:tcPr>
          <w:p w14:paraId="6F8767A9">
            <w:pPr>
              <w:jc w:val="center"/>
              <w:rPr>
                <w:rFonts w:cs="Times New Roman" w:asciiTheme="minorEastAsia" w:hAnsiTheme="minorEastAsia"/>
                <w:sz w:val="28"/>
                <w:szCs w:val="28"/>
              </w:rPr>
            </w:pPr>
            <w:r>
              <w:rPr>
                <w:rFonts w:hint="eastAsia" w:cs="Times New Roman" w:asciiTheme="minorEastAsia" w:hAnsiTheme="minorEastAsia"/>
                <w:sz w:val="28"/>
                <w:szCs w:val="28"/>
              </w:rPr>
              <w:t>张永江</w:t>
            </w:r>
          </w:p>
        </w:tc>
        <w:tc>
          <w:tcPr>
            <w:tcW w:w="4536" w:type="dxa"/>
          </w:tcPr>
          <w:p w14:paraId="358C9D5D">
            <w:pPr>
              <w:rPr>
                <w:rFonts w:cs="Times New Roman" w:asciiTheme="minorEastAsia" w:hAnsiTheme="minorEastAsia"/>
                <w:sz w:val="28"/>
                <w:szCs w:val="28"/>
              </w:rPr>
            </w:pPr>
            <w:r>
              <w:rPr>
                <w:rFonts w:hint="eastAsia" w:cs="Times New Roman" w:asciiTheme="minorEastAsia" w:hAnsiTheme="minorEastAsia"/>
                <w:sz w:val="28"/>
                <w:szCs w:val="28"/>
              </w:rPr>
              <w:t>河北农业大学</w:t>
            </w:r>
          </w:p>
        </w:tc>
        <w:tc>
          <w:tcPr>
            <w:tcW w:w="1610" w:type="dxa"/>
          </w:tcPr>
          <w:p w14:paraId="6B68F759">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16996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D3F5F9D">
            <w:pPr>
              <w:jc w:val="center"/>
              <w:rPr>
                <w:rFonts w:cs="Times New Roman" w:asciiTheme="minorEastAsia" w:hAnsiTheme="minorEastAsia"/>
                <w:sz w:val="28"/>
                <w:szCs w:val="28"/>
              </w:rPr>
            </w:pPr>
            <w:r>
              <w:rPr>
                <w:rFonts w:hint="eastAsia" w:cs="Times New Roman" w:asciiTheme="minorEastAsia" w:hAnsiTheme="minorEastAsia"/>
                <w:sz w:val="28"/>
                <w:szCs w:val="28"/>
              </w:rPr>
              <w:t>4</w:t>
            </w:r>
          </w:p>
        </w:tc>
        <w:tc>
          <w:tcPr>
            <w:tcW w:w="1559" w:type="dxa"/>
          </w:tcPr>
          <w:p w14:paraId="3F030B2E">
            <w:pPr>
              <w:jc w:val="center"/>
              <w:rPr>
                <w:rFonts w:cs="Times New Roman" w:asciiTheme="minorEastAsia" w:hAnsiTheme="minorEastAsia"/>
                <w:sz w:val="28"/>
                <w:szCs w:val="28"/>
              </w:rPr>
            </w:pPr>
            <w:r>
              <w:rPr>
                <w:rFonts w:hint="eastAsia" w:cs="Times New Roman" w:asciiTheme="minorEastAsia" w:hAnsiTheme="minorEastAsia"/>
                <w:sz w:val="28"/>
                <w:szCs w:val="28"/>
              </w:rPr>
              <w:t>张若宇</w:t>
            </w:r>
          </w:p>
        </w:tc>
        <w:tc>
          <w:tcPr>
            <w:tcW w:w="4536" w:type="dxa"/>
          </w:tcPr>
          <w:p w14:paraId="69E30429">
            <w:pPr>
              <w:rPr>
                <w:rFonts w:cs="Times New Roman" w:asciiTheme="minorEastAsia" w:hAnsiTheme="minorEastAsia"/>
                <w:sz w:val="28"/>
                <w:szCs w:val="28"/>
              </w:rPr>
            </w:pPr>
            <w:r>
              <w:rPr>
                <w:rFonts w:hint="eastAsia" w:cs="Times New Roman" w:asciiTheme="minorEastAsia" w:hAnsiTheme="minorEastAsia"/>
                <w:sz w:val="28"/>
                <w:szCs w:val="28"/>
              </w:rPr>
              <w:t>石河子大学</w:t>
            </w:r>
          </w:p>
        </w:tc>
        <w:tc>
          <w:tcPr>
            <w:tcW w:w="1610" w:type="dxa"/>
          </w:tcPr>
          <w:p w14:paraId="48A39020">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261C6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754EB6DF">
            <w:pPr>
              <w:jc w:val="center"/>
              <w:rPr>
                <w:rFonts w:cs="Times New Roman" w:asciiTheme="minorEastAsia" w:hAnsiTheme="minorEastAsia"/>
                <w:sz w:val="28"/>
                <w:szCs w:val="28"/>
              </w:rPr>
            </w:pPr>
            <w:r>
              <w:rPr>
                <w:rFonts w:hint="eastAsia" w:cs="Times New Roman" w:asciiTheme="minorEastAsia" w:hAnsiTheme="minorEastAsia"/>
                <w:sz w:val="28"/>
                <w:szCs w:val="28"/>
              </w:rPr>
              <w:t>5</w:t>
            </w:r>
          </w:p>
        </w:tc>
        <w:tc>
          <w:tcPr>
            <w:tcW w:w="1559" w:type="dxa"/>
          </w:tcPr>
          <w:p w14:paraId="700FECD6">
            <w:pPr>
              <w:jc w:val="center"/>
              <w:rPr>
                <w:rFonts w:cs="Times New Roman" w:asciiTheme="minorEastAsia" w:hAnsiTheme="minorEastAsia"/>
                <w:sz w:val="28"/>
                <w:szCs w:val="28"/>
              </w:rPr>
            </w:pPr>
            <w:r>
              <w:rPr>
                <w:rFonts w:hint="eastAsia" w:cs="Times New Roman" w:asciiTheme="minorEastAsia" w:hAnsiTheme="minorEastAsia"/>
                <w:sz w:val="28"/>
                <w:szCs w:val="28"/>
              </w:rPr>
              <w:t>陈德华</w:t>
            </w:r>
          </w:p>
        </w:tc>
        <w:tc>
          <w:tcPr>
            <w:tcW w:w="4536" w:type="dxa"/>
          </w:tcPr>
          <w:p w14:paraId="0860ED03">
            <w:pPr>
              <w:rPr>
                <w:rFonts w:cs="Times New Roman" w:asciiTheme="minorEastAsia" w:hAnsiTheme="minorEastAsia"/>
                <w:sz w:val="28"/>
                <w:szCs w:val="28"/>
              </w:rPr>
            </w:pPr>
            <w:r>
              <w:rPr>
                <w:rFonts w:hint="eastAsia" w:cs="Times New Roman" w:asciiTheme="minorEastAsia" w:hAnsiTheme="minorEastAsia"/>
                <w:sz w:val="28"/>
                <w:szCs w:val="28"/>
              </w:rPr>
              <w:t>扬州大学</w:t>
            </w:r>
          </w:p>
        </w:tc>
        <w:tc>
          <w:tcPr>
            <w:tcW w:w="1610" w:type="dxa"/>
          </w:tcPr>
          <w:p w14:paraId="7CF499ED">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670AB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6849347">
            <w:pPr>
              <w:jc w:val="center"/>
              <w:rPr>
                <w:rFonts w:cs="Times New Roman" w:asciiTheme="minorEastAsia" w:hAnsiTheme="minorEastAsia"/>
                <w:sz w:val="28"/>
                <w:szCs w:val="28"/>
              </w:rPr>
            </w:pPr>
            <w:r>
              <w:rPr>
                <w:rFonts w:hint="eastAsia" w:cs="Times New Roman" w:asciiTheme="minorEastAsia" w:hAnsiTheme="minorEastAsia"/>
                <w:sz w:val="28"/>
                <w:szCs w:val="28"/>
              </w:rPr>
              <w:t>6</w:t>
            </w:r>
          </w:p>
        </w:tc>
        <w:tc>
          <w:tcPr>
            <w:tcW w:w="1559" w:type="dxa"/>
          </w:tcPr>
          <w:p w14:paraId="238E4C14">
            <w:pPr>
              <w:jc w:val="center"/>
              <w:rPr>
                <w:rFonts w:cs="Times New Roman" w:asciiTheme="minorEastAsia" w:hAnsiTheme="minorEastAsia"/>
                <w:sz w:val="28"/>
                <w:szCs w:val="28"/>
              </w:rPr>
            </w:pPr>
            <w:r>
              <w:rPr>
                <w:rFonts w:hint="eastAsia" w:cs="Times New Roman" w:asciiTheme="minorEastAsia" w:hAnsiTheme="minorEastAsia"/>
                <w:sz w:val="28"/>
                <w:szCs w:val="28"/>
              </w:rPr>
              <w:t>徐文修</w:t>
            </w:r>
          </w:p>
        </w:tc>
        <w:tc>
          <w:tcPr>
            <w:tcW w:w="4536" w:type="dxa"/>
          </w:tcPr>
          <w:p w14:paraId="4BD25672">
            <w:pPr>
              <w:rPr>
                <w:rFonts w:cs="Times New Roman" w:asciiTheme="minorEastAsia" w:hAnsiTheme="minorEastAsia"/>
                <w:sz w:val="28"/>
                <w:szCs w:val="28"/>
              </w:rPr>
            </w:pPr>
            <w:r>
              <w:rPr>
                <w:rFonts w:hint="eastAsia" w:cs="Times New Roman" w:asciiTheme="minorEastAsia" w:hAnsiTheme="minorEastAsia"/>
                <w:sz w:val="28"/>
                <w:szCs w:val="28"/>
              </w:rPr>
              <w:t>新疆农业大学</w:t>
            </w:r>
          </w:p>
        </w:tc>
        <w:tc>
          <w:tcPr>
            <w:tcW w:w="1610" w:type="dxa"/>
          </w:tcPr>
          <w:p w14:paraId="55E6CEE8">
            <w:pPr>
              <w:rPr>
                <w:rFonts w:cs="Times New Roman" w:asciiTheme="minorEastAsia" w:hAnsiTheme="minorEastAsia"/>
                <w:sz w:val="28"/>
                <w:szCs w:val="28"/>
              </w:rPr>
            </w:pPr>
            <w:r>
              <w:rPr>
                <w:rFonts w:hint="eastAsia" w:cs="Times New Roman" w:asciiTheme="minorEastAsia" w:hAnsiTheme="minorEastAsia"/>
                <w:sz w:val="28"/>
                <w:szCs w:val="28"/>
              </w:rPr>
              <w:t>教授</w:t>
            </w:r>
          </w:p>
        </w:tc>
      </w:tr>
      <w:tr w14:paraId="3279D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6578D96">
            <w:pPr>
              <w:jc w:val="center"/>
              <w:rPr>
                <w:rFonts w:cs="Times New Roman" w:asciiTheme="minorEastAsia" w:hAnsiTheme="minorEastAsia"/>
                <w:sz w:val="28"/>
                <w:szCs w:val="28"/>
              </w:rPr>
            </w:pPr>
            <w:r>
              <w:rPr>
                <w:rFonts w:hint="eastAsia" w:cs="Times New Roman" w:asciiTheme="minorEastAsia" w:hAnsiTheme="minorEastAsia"/>
                <w:sz w:val="28"/>
                <w:szCs w:val="28"/>
              </w:rPr>
              <w:t>7</w:t>
            </w:r>
          </w:p>
        </w:tc>
        <w:tc>
          <w:tcPr>
            <w:tcW w:w="1559" w:type="dxa"/>
          </w:tcPr>
          <w:p w14:paraId="3B3036F1">
            <w:pPr>
              <w:jc w:val="center"/>
              <w:rPr>
                <w:rFonts w:cs="Times New Roman" w:asciiTheme="minorEastAsia" w:hAnsiTheme="minorEastAsia"/>
                <w:sz w:val="28"/>
                <w:szCs w:val="28"/>
              </w:rPr>
            </w:pPr>
            <w:r>
              <w:rPr>
                <w:rFonts w:cs="Times New Roman" w:asciiTheme="minorEastAsia" w:hAnsiTheme="minorEastAsia"/>
                <w:sz w:val="28"/>
                <w:szCs w:val="28"/>
              </w:rPr>
              <w:t>张</w:t>
            </w:r>
            <w:r>
              <w:rPr>
                <w:rFonts w:hint="eastAsia" w:cs="Times New Roman" w:asciiTheme="minorEastAsia" w:hAnsiTheme="minorEastAsia"/>
                <w:sz w:val="28"/>
                <w:szCs w:val="28"/>
              </w:rPr>
              <w:t xml:space="preserve">  雷</w:t>
            </w:r>
          </w:p>
        </w:tc>
        <w:tc>
          <w:tcPr>
            <w:tcW w:w="4536" w:type="dxa"/>
          </w:tcPr>
          <w:p w14:paraId="78CCAB2A">
            <w:pPr>
              <w:rPr>
                <w:rFonts w:cs="Times New Roman" w:asciiTheme="minorEastAsia" w:hAnsiTheme="minorEastAsia"/>
                <w:sz w:val="28"/>
                <w:szCs w:val="28"/>
              </w:rPr>
            </w:pPr>
            <w:r>
              <w:rPr>
                <w:rFonts w:cs="Times New Roman" w:asciiTheme="minorEastAsia" w:hAnsiTheme="minorEastAsia"/>
                <w:sz w:val="28"/>
                <w:szCs w:val="28"/>
              </w:rPr>
              <w:t>华南农业大学</w:t>
            </w:r>
          </w:p>
        </w:tc>
        <w:tc>
          <w:tcPr>
            <w:tcW w:w="1610" w:type="dxa"/>
          </w:tcPr>
          <w:p w14:paraId="752F45D7">
            <w:pPr>
              <w:rPr>
                <w:rFonts w:cs="Times New Roman" w:asciiTheme="minorEastAsia" w:hAnsiTheme="minorEastAsia"/>
                <w:sz w:val="28"/>
                <w:szCs w:val="28"/>
              </w:rPr>
            </w:pPr>
            <w:r>
              <w:rPr>
                <w:rFonts w:cs="Times New Roman" w:asciiTheme="minorEastAsia" w:hAnsiTheme="minorEastAsia"/>
                <w:sz w:val="28"/>
                <w:szCs w:val="28"/>
              </w:rPr>
              <w:t>教授</w:t>
            </w:r>
          </w:p>
        </w:tc>
      </w:tr>
      <w:tr w14:paraId="169A8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7DA9FA6">
            <w:pPr>
              <w:jc w:val="center"/>
              <w:rPr>
                <w:rFonts w:cs="Times New Roman" w:asciiTheme="minorEastAsia" w:hAnsiTheme="minorEastAsia"/>
                <w:sz w:val="28"/>
                <w:szCs w:val="28"/>
              </w:rPr>
            </w:pPr>
            <w:r>
              <w:rPr>
                <w:rFonts w:hint="eastAsia" w:cs="Times New Roman" w:asciiTheme="minorEastAsia" w:hAnsiTheme="minorEastAsia"/>
                <w:sz w:val="28"/>
                <w:szCs w:val="28"/>
              </w:rPr>
              <w:t>8</w:t>
            </w:r>
          </w:p>
        </w:tc>
        <w:tc>
          <w:tcPr>
            <w:tcW w:w="1559" w:type="dxa"/>
          </w:tcPr>
          <w:p w14:paraId="63D94F09">
            <w:pPr>
              <w:jc w:val="center"/>
              <w:rPr>
                <w:rFonts w:cs="Times New Roman" w:asciiTheme="minorEastAsia" w:hAnsiTheme="minorEastAsia"/>
                <w:sz w:val="28"/>
                <w:szCs w:val="28"/>
              </w:rPr>
            </w:pPr>
            <w:r>
              <w:rPr>
                <w:rFonts w:cs="Times New Roman" w:asciiTheme="minorEastAsia" w:hAnsiTheme="minorEastAsia"/>
                <w:sz w:val="28"/>
                <w:szCs w:val="28"/>
              </w:rPr>
              <w:t>张志勇</w:t>
            </w:r>
          </w:p>
        </w:tc>
        <w:tc>
          <w:tcPr>
            <w:tcW w:w="4536" w:type="dxa"/>
          </w:tcPr>
          <w:p w14:paraId="35709F1E">
            <w:pPr>
              <w:rPr>
                <w:rFonts w:cs="Times New Roman" w:asciiTheme="minorEastAsia" w:hAnsiTheme="minorEastAsia"/>
                <w:sz w:val="28"/>
                <w:szCs w:val="28"/>
              </w:rPr>
            </w:pPr>
            <w:r>
              <w:rPr>
                <w:rFonts w:cs="Times New Roman" w:asciiTheme="minorEastAsia" w:hAnsiTheme="minorEastAsia"/>
                <w:sz w:val="28"/>
                <w:szCs w:val="28"/>
              </w:rPr>
              <w:t>河南科技学院</w:t>
            </w:r>
          </w:p>
        </w:tc>
        <w:tc>
          <w:tcPr>
            <w:tcW w:w="1610" w:type="dxa"/>
          </w:tcPr>
          <w:p w14:paraId="69BBFB8A">
            <w:pPr>
              <w:rPr>
                <w:rFonts w:cs="Times New Roman" w:asciiTheme="minorEastAsia" w:hAnsiTheme="minorEastAsia"/>
                <w:sz w:val="28"/>
                <w:szCs w:val="28"/>
              </w:rPr>
            </w:pPr>
            <w:r>
              <w:rPr>
                <w:rFonts w:cs="Times New Roman" w:asciiTheme="minorEastAsia" w:hAnsiTheme="minorEastAsia"/>
                <w:sz w:val="28"/>
                <w:szCs w:val="28"/>
              </w:rPr>
              <w:t>教授</w:t>
            </w:r>
          </w:p>
        </w:tc>
      </w:tr>
      <w:tr w14:paraId="0FBA5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4DE8D59">
            <w:pPr>
              <w:jc w:val="center"/>
              <w:rPr>
                <w:rFonts w:cs="Times New Roman" w:asciiTheme="minorEastAsia" w:hAnsiTheme="minorEastAsia"/>
                <w:sz w:val="28"/>
                <w:szCs w:val="28"/>
              </w:rPr>
            </w:pPr>
            <w:r>
              <w:rPr>
                <w:rFonts w:hint="eastAsia" w:cs="Times New Roman" w:asciiTheme="minorEastAsia" w:hAnsiTheme="minorEastAsia"/>
                <w:sz w:val="28"/>
                <w:szCs w:val="28"/>
              </w:rPr>
              <w:t>9</w:t>
            </w:r>
          </w:p>
        </w:tc>
        <w:tc>
          <w:tcPr>
            <w:tcW w:w="1559" w:type="dxa"/>
          </w:tcPr>
          <w:p w14:paraId="5CDB9E15">
            <w:pPr>
              <w:jc w:val="center"/>
              <w:rPr>
                <w:rFonts w:cs="Times New Roman" w:asciiTheme="minorEastAsia" w:hAnsiTheme="minorEastAsia"/>
                <w:sz w:val="28"/>
                <w:szCs w:val="28"/>
              </w:rPr>
            </w:pPr>
            <w:r>
              <w:rPr>
                <w:rFonts w:cs="Times New Roman" w:asciiTheme="minorEastAsia" w:hAnsiTheme="minorEastAsia"/>
                <w:sz w:val="28"/>
                <w:szCs w:val="28"/>
              </w:rPr>
              <w:t>陈</w:t>
            </w:r>
            <w:r>
              <w:rPr>
                <w:rFonts w:hint="eastAsia" w:cs="Times New Roman" w:asciiTheme="minorEastAsia" w:hAnsiTheme="minorEastAsia"/>
                <w:sz w:val="28"/>
                <w:szCs w:val="28"/>
              </w:rPr>
              <w:t xml:space="preserve">  </w:t>
            </w:r>
            <w:r>
              <w:rPr>
                <w:rFonts w:cs="Times New Roman" w:asciiTheme="minorEastAsia" w:hAnsiTheme="minorEastAsia"/>
                <w:sz w:val="28"/>
                <w:szCs w:val="28"/>
              </w:rPr>
              <w:t>杰</w:t>
            </w:r>
          </w:p>
        </w:tc>
        <w:tc>
          <w:tcPr>
            <w:tcW w:w="4536" w:type="dxa"/>
          </w:tcPr>
          <w:p w14:paraId="6E63E788">
            <w:pPr>
              <w:rPr>
                <w:rFonts w:cs="Times New Roman" w:asciiTheme="minorEastAsia" w:hAnsiTheme="minorEastAsia"/>
                <w:sz w:val="28"/>
                <w:szCs w:val="28"/>
              </w:rPr>
            </w:pPr>
            <w:r>
              <w:rPr>
                <w:rFonts w:cs="Times New Roman" w:asciiTheme="minorEastAsia" w:hAnsiTheme="minorEastAsia"/>
                <w:sz w:val="28"/>
                <w:szCs w:val="28"/>
              </w:rPr>
              <w:t>郑州大学</w:t>
            </w:r>
          </w:p>
        </w:tc>
        <w:tc>
          <w:tcPr>
            <w:tcW w:w="1610" w:type="dxa"/>
          </w:tcPr>
          <w:p w14:paraId="0608DFC6">
            <w:pPr>
              <w:rPr>
                <w:rFonts w:cs="Times New Roman" w:asciiTheme="minorEastAsia" w:hAnsiTheme="minorEastAsia"/>
                <w:sz w:val="28"/>
                <w:szCs w:val="28"/>
              </w:rPr>
            </w:pPr>
            <w:r>
              <w:rPr>
                <w:rFonts w:cs="Times New Roman" w:asciiTheme="minorEastAsia" w:hAnsiTheme="minorEastAsia"/>
                <w:sz w:val="28"/>
                <w:szCs w:val="28"/>
              </w:rPr>
              <w:t>教授</w:t>
            </w:r>
          </w:p>
        </w:tc>
      </w:tr>
      <w:tr w14:paraId="68877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F3D235E">
            <w:pPr>
              <w:jc w:val="center"/>
              <w:rPr>
                <w:rFonts w:cs="Times New Roman" w:asciiTheme="minorEastAsia" w:hAnsiTheme="minorEastAsia"/>
                <w:sz w:val="28"/>
                <w:szCs w:val="28"/>
              </w:rPr>
            </w:pPr>
            <w:r>
              <w:rPr>
                <w:rFonts w:hint="eastAsia" w:cs="Times New Roman" w:asciiTheme="minorEastAsia" w:hAnsiTheme="minorEastAsia"/>
                <w:sz w:val="28"/>
                <w:szCs w:val="28"/>
              </w:rPr>
              <w:t>10</w:t>
            </w:r>
          </w:p>
        </w:tc>
        <w:tc>
          <w:tcPr>
            <w:tcW w:w="1559" w:type="dxa"/>
          </w:tcPr>
          <w:p w14:paraId="1FB41B0E">
            <w:pPr>
              <w:jc w:val="center"/>
              <w:rPr>
                <w:rFonts w:cs="Times New Roman" w:asciiTheme="minorEastAsia" w:hAnsiTheme="minorEastAsia"/>
                <w:sz w:val="28"/>
                <w:szCs w:val="28"/>
              </w:rPr>
            </w:pPr>
            <w:r>
              <w:rPr>
                <w:rFonts w:cs="Times New Roman" w:asciiTheme="minorEastAsia" w:hAnsiTheme="minorEastAsia"/>
                <w:sz w:val="28"/>
                <w:szCs w:val="28"/>
              </w:rPr>
              <w:t>乔红波</w:t>
            </w:r>
          </w:p>
        </w:tc>
        <w:tc>
          <w:tcPr>
            <w:tcW w:w="4536" w:type="dxa"/>
          </w:tcPr>
          <w:p w14:paraId="7CC45493">
            <w:pPr>
              <w:rPr>
                <w:rFonts w:cs="Times New Roman" w:asciiTheme="minorEastAsia" w:hAnsiTheme="minorEastAsia"/>
                <w:sz w:val="28"/>
                <w:szCs w:val="28"/>
              </w:rPr>
            </w:pPr>
            <w:r>
              <w:rPr>
                <w:rFonts w:cs="Times New Roman" w:asciiTheme="minorEastAsia" w:hAnsiTheme="minorEastAsia"/>
                <w:sz w:val="28"/>
                <w:szCs w:val="28"/>
              </w:rPr>
              <w:t>河南农业大学</w:t>
            </w:r>
          </w:p>
        </w:tc>
        <w:tc>
          <w:tcPr>
            <w:tcW w:w="1610" w:type="dxa"/>
          </w:tcPr>
          <w:p w14:paraId="029E8269">
            <w:pPr>
              <w:rPr>
                <w:rFonts w:cs="Times New Roman" w:asciiTheme="minorEastAsia" w:hAnsiTheme="minorEastAsia"/>
                <w:sz w:val="28"/>
                <w:szCs w:val="28"/>
              </w:rPr>
            </w:pPr>
            <w:r>
              <w:rPr>
                <w:rFonts w:cs="Times New Roman" w:asciiTheme="minorEastAsia" w:hAnsiTheme="minorEastAsia"/>
                <w:sz w:val="28"/>
                <w:szCs w:val="28"/>
              </w:rPr>
              <w:t>教授</w:t>
            </w:r>
          </w:p>
        </w:tc>
      </w:tr>
      <w:tr w14:paraId="5D274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4354EE7">
            <w:pPr>
              <w:jc w:val="center"/>
              <w:rPr>
                <w:rFonts w:cs="Times New Roman" w:asciiTheme="minorEastAsia" w:hAnsiTheme="minorEastAsia"/>
                <w:sz w:val="28"/>
                <w:szCs w:val="28"/>
              </w:rPr>
            </w:pPr>
            <w:r>
              <w:rPr>
                <w:rFonts w:hint="eastAsia" w:cs="Times New Roman" w:asciiTheme="minorEastAsia" w:hAnsiTheme="minorEastAsia"/>
                <w:sz w:val="28"/>
                <w:szCs w:val="28"/>
              </w:rPr>
              <w:t>11</w:t>
            </w:r>
          </w:p>
        </w:tc>
        <w:tc>
          <w:tcPr>
            <w:tcW w:w="1559" w:type="dxa"/>
          </w:tcPr>
          <w:p w14:paraId="3C741A4C">
            <w:pPr>
              <w:jc w:val="center"/>
              <w:rPr>
                <w:rFonts w:cs="Times New Roman" w:asciiTheme="minorEastAsia" w:hAnsiTheme="minorEastAsia"/>
                <w:sz w:val="28"/>
                <w:szCs w:val="28"/>
              </w:rPr>
            </w:pPr>
            <w:r>
              <w:rPr>
                <w:rFonts w:cs="Times New Roman" w:asciiTheme="minorEastAsia" w:hAnsiTheme="minorEastAsia"/>
                <w:sz w:val="28"/>
                <w:szCs w:val="28"/>
              </w:rPr>
              <w:t>金秀良</w:t>
            </w:r>
          </w:p>
        </w:tc>
        <w:tc>
          <w:tcPr>
            <w:tcW w:w="4536" w:type="dxa"/>
          </w:tcPr>
          <w:p w14:paraId="2746901C">
            <w:pPr>
              <w:rPr>
                <w:rFonts w:cs="Times New Roman" w:asciiTheme="minorEastAsia" w:hAnsiTheme="minorEastAsia"/>
                <w:sz w:val="28"/>
                <w:szCs w:val="28"/>
              </w:rPr>
            </w:pPr>
            <w:r>
              <w:rPr>
                <w:rFonts w:cs="Times New Roman" w:asciiTheme="minorEastAsia" w:hAnsiTheme="minorEastAsia"/>
                <w:sz w:val="28"/>
                <w:szCs w:val="28"/>
              </w:rPr>
              <w:t>中国农业科学院作物研究所</w:t>
            </w:r>
          </w:p>
        </w:tc>
        <w:tc>
          <w:tcPr>
            <w:tcW w:w="1610" w:type="dxa"/>
          </w:tcPr>
          <w:p w14:paraId="0A695CBB">
            <w:pPr>
              <w:rPr>
                <w:rFonts w:cs="Times New Roman" w:asciiTheme="minorEastAsia" w:hAnsiTheme="minorEastAsia"/>
                <w:sz w:val="28"/>
                <w:szCs w:val="28"/>
              </w:rPr>
            </w:pPr>
            <w:r>
              <w:rPr>
                <w:rFonts w:cs="Times New Roman" w:asciiTheme="minorEastAsia" w:hAnsiTheme="minorEastAsia"/>
                <w:sz w:val="28"/>
                <w:szCs w:val="28"/>
              </w:rPr>
              <w:t>研究员</w:t>
            </w:r>
          </w:p>
        </w:tc>
      </w:tr>
      <w:tr w14:paraId="08489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9C40913">
            <w:pPr>
              <w:jc w:val="center"/>
              <w:rPr>
                <w:rFonts w:cs="Times New Roman" w:asciiTheme="minorEastAsia" w:hAnsiTheme="minorEastAsia"/>
                <w:sz w:val="28"/>
                <w:szCs w:val="28"/>
              </w:rPr>
            </w:pPr>
            <w:r>
              <w:rPr>
                <w:rFonts w:hint="eastAsia" w:cs="Times New Roman" w:asciiTheme="minorEastAsia" w:hAnsiTheme="minorEastAsia"/>
                <w:sz w:val="28"/>
                <w:szCs w:val="28"/>
              </w:rPr>
              <w:t>12</w:t>
            </w:r>
          </w:p>
        </w:tc>
        <w:tc>
          <w:tcPr>
            <w:tcW w:w="1559" w:type="dxa"/>
          </w:tcPr>
          <w:p w14:paraId="498502C7">
            <w:pPr>
              <w:jc w:val="center"/>
              <w:rPr>
                <w:rFonts w:cs="Times New Roman" w:asciiTheme="minorEastAsia" w:hAnsiTheme="minorEastAsia"/>
                <w:sz w:val="28"/>
                <w:szCs w:val="28"/>
              </w:rPr>
            </w:pPr>
            <w:r>
              <w:rPr>
                <w:rFonts w:cs="Times New Roman" w:asciiTheme="minorEastAsia" w:hAnsiTheme="minorEastAsia"/>
                <w:sz w:val="28"/>
                <w:szCs w:val="28"/>
              </w:rPr>
              <w:t>刘升平</w:t>
            </w:r>
          </w:p>
        </w:tc>
        <w:tc>
          <w:tcPr>
            <w:tcW w:w="4536" w:type="dxa"/>
          </w:tcPr>
          <w:p w14:paraId="3CE77765">
            <w:pPr>
              <w:rPr>
                <w:rFonts w:cs="Times New Roman" w:asciiTheme="minorEastAsia" w:hAnsiTheme="minorEastAsia"/>
                <w:sz w:val="28"/>
                <w:szCs w:val="28"/>
              </w:rPr>
            </w:pPr>
            <w:r>
              <w:rPr>
                <w:rFonts w:cs="Times New Roman" w:asciiTheme="minorEastAsia" w:hAnsiTheme="minorEastAsia"/>
                <w:sz w:val="28"/>
                <w:szCs w:val="28"/>
              </w:rPr>
              <w:t>中国农业科学院信息化研究所</w:t>
            </w:r>
          </w:p>
        </w:tc>
        <w:tc>
          <w:tcPr>
            <w:tcW w:w="1610" w:type="dxa"/>
          </w:tcPr>
          <w:p w14:paraId="24F81E6D">
            <w:pPr>
              <w:rPr>
                <w:rFonts w:cs="Times New Roman" w:asciiTheme="minorEastAsia" w:hAnsiTheme="minorEastAsia"/>
                <w:sz w:val="28"/>
                <w:szCs w:val="28"/>
              </w:rPr>
            </w:pPr>
            <w:r>
              <w:rPr>
                <w:rFonts w:cs="Times New Roman" w:asciiTheme="minorEastAsia" w:hAnsiTheme="minorEastAsia"/>
                <w:sz w:val="28"/>
                <w:szCs w:val="28"/>
              </w:rPr>
              <w:t>研究员</w:t>
            </w:r>
          </w:p>
        </w:tc>
      </w:tr>
      <w:tr w14:paraId="43C20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80FC917">
            <w:pPr>
              <w:jc w:val="center"/>
              <w:rPr>
                <w:rFonts w:cs="Times New Roman" w:asciiTheme="minorEastAsia" w:hAnsiTheme="minorEastAsia"/>
                <w:sz w:val="28"/>
                <w:szCs w:val="28"/>
              </w:rPr>
            </w:pPr>
            <w:r>
              <w:rPr>
                <w:rFonts w:hint="eastAsia" w:cs="Times New Roman" w:asciiTheme="minorEastAsia" w:hAnsiTheme="minorEastAsia"/>
                <w:sz w:val="28"/>
                <w:szCs w:val="28"/>
              </w:rPr>
              <w:t>13</w:t>
            </w:r>
          </w:p>
        </w:tc>
        <w:tc>
          <w:tcPr>
            <w:tcW w:w="1559" w:type="dxa"/>
          </w:tcPr>
          <w:p w14:paraId="169B5C7F">
            <w:pPr>
              <w:jc w:val="center"/>
              <w:rPr>
                <w:rFonts w:cs="Times New Roman" w:asciiTheme="minorEastAsia" w:hAnsiTheme="minorEastAsia"/>
                <w:sz w:val="28"/>
                <w:szCs w:val="28"/>
              </w:rPr>
            </w:pPr>
            <w:r>
              <w:rPr>
                <w:rFonts w:hint="eastAsia" w:cs="Times New Roman" w:asciiTheme="minorEastAsia" w:hAnsiTheme="minorEastAsia"/>
                <w:sz w:val="28"/>
                <w:szCs w:val="28"/>
              </w:rPr>
              <w:t>董合忠</w:t>
            </w:r>
          </w:p>
        </w:tc>
        <w:tc>
          <w:tcPr>
            <w:tcW w:w="4536" w:type="dxa"/>
          </w:tcPr>
          <w:p w14:paraId="1D2C29C4">
            <w:pPr>
              <w:rPr>
                <w:rFonts w:cs="Times New Roman" w:asciiTheme="minorEastAsia" w:hAnsiTheme="minorEastAsia"/>
                <w:sz w:val="28"/>
                <w:szCs w:val="28"/>
              </w:rPr>
            </w:pPr>
            <w:r>
              <w:rPr>
                <w:rFonts w:hint="eastAsia" w:cs="Times New Roman" w:asciiTheme="minorEastAsia" w:hAnsiTheme="minorEastAsia"/>
                <w:sz w:val="28"/>
                <w:szCs w:val="28"/>
              </w:rPr>
              <w:t>山东省棉花研究中心</w:t>
            </w:r>
          </w:p>
        </w:tc>
        <w:tc>
          <w:tcPr>
            <w:tcW w:w="1610" w:type="dxa"/>
          </w:tcPr>
          <w:p w14:paraId="38A521D8">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77E92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E8C22D5">
            <w:pPr>
              <w:jc w:val="center"/>
              <w:rPr>
                <w:rFonts w:cs="Times New Roman" w:asciiTheme="minorEastAsia" w:hAnsiTheme="minorEastAsia"/>
                <w:sz w:val="28"/>
                <w:szCs w:val="28"/>
              </w:rPr>
            </w:pPr>
            <w:r>
              <w:rPr>
                <w:rFonts w:hint="eastAsia" w:cs="Times New Roman" w:asciiTheme="minorEastAsia" w:hAnsiTheme="minorEastAsia"/>
                <w:sz w:val="28"/>
                <w:szCs w:val="28"/>
              </w:rPr>
              <w:t>14</w:t>
            </w:r>
          </w:p>
        </w:tc>
        <w:tc>
          <w:tcPr>
            <w:tcW w:w="1559" w:type="dxa"/>
          </w:tcPr>
          <w:p w14:paraId="40680153">
            <w:pPr>
              <w:jc w:val="center"/>
              <w:rPr>
                <w:rFonts w:cs="Times New Roman" w:asciiTheme="minorEastAsia" w:hAnsiTheme="minorEastAsia"/>
                <w:sz w:val="28"/>
                <w:szCs w:val="28"/>
              </w:rPr>
            </w:pPr>
            <w:r>
              <w:rPr>
                <w:rFonts w:hint="eastAsia" w:cs="Times New Roman" w:asciiTheme="minorEastAsia" w:hAnsiTheme="minorEastAsia"/>
                <w:sz w:val="28"/>
                <w:szCs w:val="28"/>
              </w:rPr>
              <w:t>杨苏龙</w:t>
            </w:r>
          </w:p>
        </w:tc>
        <w:tc>
          <w:tcPr>
            <w:tcW w:w="4536" w:type="dxa"/>
          </w:tcPr>
          <w:p w14:paraId="3BF0A3F8">
            <w:pPr>
              <w:rPr>
                <w:rFonts w:cs="Times New Roman" w:asciiTheme="minorEastAsia" w:hAnsiTheme="minorEastAsia"/>
                <w:sz w:val="28"/>
                <w:szCs w:val="28"/>
              </w:rPr>
            </w:pPr>
            <w:r>
              <w:rPr>
                <w:rFonts w:hint="eastAsia" w:cs="Times New Roman" w:asciiTheme="minorEastAsia" w:hAnsiTheme="minorEastAsia"/>
                <w:sz w:val="28"/>
                <w:szCs w:val="28"/>
              </w:rPr>
              <w:t>山西省棉花研究所</w:t>
            </w:r>
          </w:p>
        </w:tc>
        <w:tc>
          <w:tcPr>
            <w:tcW w:w="1610" w:type="dxa"/>
          </w:tcPr>
          <w:p w14:paraId="1F59922F">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0C232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7D5C3C5D">
            <w:pPr>
              <w:jc w:val="center"/>
              <w:rPr>
                <w:rFonts w:cs="Times New Roman" w:asciiTheme="minorEastAsia" w:hAnsiTheme="minorEastAsia"/>
                <w:sz w:val="28"/>
                <w:szCs w:val="28"/>
              </w:rPr>
            </w:pPr>
            <w:r>
              <w:rPr>
                <w:rFonts w:hint="eastAsia" w:cs="Times New Roman" w:asciiTheme="minorEastAsia" w:hAnsiTheme="minorEastAsia"/>
                <w:sz w:val="28"/>
                <w:szCs w:val="28"/>
              </w:rPr>
              <w:t>15</w:t>
            </w:r>
          </w:p>
        </w:tc>
        <w:tc>
          <w:tcPr>
            <w:tcW w:w="1559" w:type="dxa"/>
          </w:tcPr>
          <w:p w14:paraId="79329F42">
            <w:pPr>
              <w:jc w:val="center"/>
              <w:rPr>
                <w:rFonts w:cs="Times New Roman" w:asciiTheme="minorEastAsia" w:hAnsiTheme="minorEastAsia"/>
                <w:sz w:val="28"/>
                <w:szCs w:val="28"/>
              </w:rPr>
            </w:pPr>
            <w:r>
              <w:rPr>
                <w:rFonts w:hint="eastAsia" w:cs="Times New Roman" w:asciiTheme="minorEastAsia" w:hAnsiTheme="minorEastAsia"/>
                <w:sz w:val="28"/>
                <w:szCs w:val="28"/>
              </w:rPr>
              <w:t>林永增</w:t>
            </w:r>
          </w:p>
        </w:tc>
        <w:tc>
          <w:tcPr>
            <w:tcW w:w="4536" w:type="dxa"/>
          </w:tcPr>
          <w:p w14:paraId="3F321792">
            <w:pPr>
              <w:rPr>
                <w:rFonts w:cs="Times New Roman" w:asciiTheme="minorEastAsia" w:hAnsiTheme="minorEastAsia"/>
                <w:sz w:val="28"/>
                <w:szCs w:val="28"/>
              </w:rPr>
            </w:pPr>
            <w:r>
              <w:rPr>
                <w:rFonts w:hint="eastAsia" w:cs="Times New Roman" w:asciiTheme="minorEastAsia" w:hAnsiTheme="minorEastAsia"/>
                <w:sz w:val="28"/>
                <w:szCs w:val="28"/>
              </w:rPr>
              <w:t>河北省农林科学院棉花研究所</w:t>
            </w:r>
          </w:p>
        </w:tc>
        <w:tc>
          <w:tcPr>
            <w:tcW w:w="1610" w:type="dxa"/>
          </w:tcPr>
          <w:p w14:paraId="7C1C15F1">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5DDBC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0BC0288">
            <w:pPr>
              <w:jc w:val="center"/>
              <w:rPr>
                <w:rFonts w:cs="Times New Roman" w:asciiTheme="minorEastAsia" w:hAnsiTheme="minorEastAsia"/>
                <w:sz w:val="28"/>
                <w:szCs w:val="28"/>
              </w:rPr>
            </w:pPr>
            <w:r>
              <w:rPr>
                <w:rFonts w:hint="eastAsia" w:cs="Times New Roman" w:asciiTheme="minorEastAsia" w:hAnsiTheme="minorEastAsia"/>
                <w:sz w:val="28"/>
                <w:szCs w:val="28"/>
              </w:rPr>
              <w:t>16</w:t>
            </w:r>
          </w:p>
        </w:tc>
        <w:tc>
          <w:tcPr>
            <w:tcW w:w="1559" w:type="dxa"/>
          </w:tcPr>
          <w:p w14:paraId="3C89F09F">
            <w:pPr>
              <w:jc w:val="center"/>
              <w:rPr>
                <w:rFonts w:cs="Times New Roman" w:asciiTheme="minorEastAsia" w:hAnsiTheme="minorEastAsia"/>
                <w:sz w:val="28"/>
                <w:szCs w:val="28"/>
              </w:rPr>
            </w:pPr>
            <w:r>
              <w:rPr>
                <w:rFonts w:cs="Times New Roman" w:asciiTheme="minorEastAsia" w:hAnsiTheme="minorEastAsia"/>
                <w:sz w:val="28"/>
                <w:szCs w:val="28"/>
              </w:rPr>
              <w:t>阚画春</w:t>
            </w:r>
          </w:p>
        </w:tc>
        <w:tc>
          <w:tcPr>
            <w:tcW w:w="4536" w:type="dxa"/>
          </w:tcPr>
          <w:p w14:paraId="137FF95D">
            <w:pPr>
              <w:rPr>
                <w:rFonts w:cs="Times New Roman" w:asciiTheme="minorEastAsia" w:hAnsiTheme="minorEastAsia"/>
                <w:sz w:val="28"/>
                <w:szCs w:val="28"/>
              </w:rPr>
            </w:pPr>
            <w:r>
              <w:rPr>
                <w:rFonts w:hint="eastAsia" w:cs="Times New Roman" w:asciiTheme="minorEastAsia" w:hAnsiTheme="minorEastAsia"/>
                <w:sz w:val="28"/>
                <w:szCs w:val="28"/>
              </w:rPr>
              <w:t>安徽省农业科学院棉花研究所</w:t>
            </w:r>
          </w:p>
        </w:tc>
        <w:tc>
          <w:tcPr>
            <w:tcW w:w="1610" w:type="dxa"/>
          </w:tcPr>
          <w:p w14:paraId="09FC21E1">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17EA8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1537CC7">
            <w:pPr>
              <w:jc w:val="center"/>
              <w:rPr>
                <w:rFonts w:cs="Times New Roman" w:asciiTheme="minorEastAsia" w:hAnsiTheme="minorEastAsia"/>
                <w:sz w:val="28"/>
                <w:szCs w:val="28"/>
              </w:rPr>
            </w:pPr>
            <w:r>
              <w:rPr>
                <w:rFonts w:hint="eastAsia" w:cs="Times New Roman" w:asciiTheme="minorEastAsia" w:hAnsiTheme="minorEastAsia"/>
                <w:sz w:val="28"/>
                <w:szCs w:val="28"/>
              </w:rPr>
              <w:t>17</w:t>
            </w:r>
          </w:p>
        </w:tc>
        <w:tc>
          <w:tcPr>
            <w:tcW w:w="1559" w:type="dxa"/>
          </w:tcPr>
          <w:p w14:paraId="005BA15C">
            <w:pPr>
              <w:jc w:val="center"/>
              <w:rPr>
                <w:rFonts w:cs="Times New Roman" w:asciiTheme="minorEastAsia" w:hAnsiTheme="minorEastAsia"/>
                <w:sz w:val="28"/>
                <w:szCs w:val="28"/>
              </w:rPr>
            </w:pPr>
            <w:r>
              <w:rPr>
                <w:rFonts w:hint="eastAsia" w:cs="Times New Roman" w:asciiTheme="minorEastAsia" w:hAnsiTheme="minorEastAsia"/>
                <w:sz w:val="28"/>
                <w:szCs w:val="28"/>
              </w:rPr>
              <w:t>张教海</w:t>
            </w:r>
          </w:p>
        </w:tc>
        <w:tc>
          <w:tcPr>
            <w:tcW w:w="4536" w:type="dxa"/>
            <w:vAlign w:val="center"/>
          </w:tcPr>
          <w:p w14:paraId="1C402206">
            <w:pPr>
              <w:rPr>
                <w:rFonts w:cs="Times New Roman" w:asciiTheme="minorEastAsia" w:hAnsiTheme="minorEastAsia"/>
                <w:sz w:val="28"/>
                <w:szCs w:val="28"/>
              </w:rPr>
            </w:pPr>
            <w:r>
              <w:rPr>
                <w:rFonts w:hint="eastAsia" w:cs="Times New Roman" w:asciiTheme="minorEastAsia" w:hAnsiTheme="minorEastAsia"/>
                <w:sz w:val="28"/>
                <w:szCs w:val="28"/>
              </w:rPr>
              <w:t>湖北省农业科学院经济作物研究所</w:t>
            </w:r>
          </w:p>
        </w:tc>
        <w:tc>
          <w:tcPr>
            <w:tcW w:w="1610" w:type="dxa"/>
          </w:tcPr>
          <w:p w14:paraId="7B710966">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2DFD1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5633FCF">
            <w:pPr>
              <w:jc w:val="center"/>
              <w:rPr>
                <w:rFonts w:cs="Times New Roman" w:asciiTheme="minorEastAsia" w:hAnsiTheme="minorEastAsia"/>
                <w:sz w:val="28"/>
                <w:szCs w:val="28"/>
              </w:rPr>
            </w:pPr>
            <w:r>
              <w:rPr>
                <w:rFonts w:hint="eastAsia" w:cs="Times New Roman" w:asciiTheme="minorEastAsia" w:hAnsiTheme="minorEastAsia"/>
                <w:sz w:val="28"/>
                <w:szCs w:val="28"/>
              </w:rPr>
              <w:t>18</w:t>
            </w:r>
          </w:p>
        </w:tc>
        <w:tc>
          <w:tcPr>
            <w:tcW w:w="1559" w:type="dxa"/>
          </w:tcPr>
          <w:p w14:paraId="7E4ECF2B">
            <w:pPr>
              <w:jc w:val="center"/>
              <w:rPr>
                <w:rFonts w:cs="Times New Roman" w:asciiTheme="minorEastAsia" w:hAnsiTheme="minorEastAsia"/>
                <w:sz w:val="28"/>
                <w:szCs w:val="28"/>
              </w:rPr>
            </w:pPr>
            <w:r>
              <w:rPr>
                <w:rFonts w:cs="Times New Roman" w:asciiTheme="minorEastAsia" w:hAnsiTheme="minorEastAsia"/>
                <w:sz w:val="28"/>
                <w:szCs w:val="28"/>
              </w:rPr>
              <w:t>赵瑞元</w:t>
            </w:r>
          </w:p>
        </w:tc>
        <w:tc>
          <w:tcPr>
            <w:tcW w:w="4536" w:type="dxa"/>
          </w:tcPr>
          <w:p w14:paraId="11E5E442">
            <w:pPr>
              <w:rPr>
                <w:rFonts w:cs="Times New Roman" w:asciiTheme="minorEastAsia" w:hAnsiTheme="minorEastAsia"/>
                <w:sz w:val="28"/>
                <w:szCs w:val="28"/>
              </w:rPr>
            </w:pPr>
            <w:r>
              <w:rPr>
                <w:rFonts w:hint="eastAsia" w:cs="Times New Roman" w:asciiTheme="minorEastAsia" w:hAnsiTheme="minorEastAsia"/>
                <w:sz w:val="28"/>
                <w:szCs w:val="28"/>
              </w:rPr>
              <w:t>湖南省棉花研究所</w:t>
            </w:r>
          </w:p>
        </w:tc>
        <w:tc>
          <w:tcPr>
            <w:tcW w:w="1610" w:type="dxa"/>
          </w:tcPr>
          <w:p w14:paraId="2CEF5935">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3DE48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7C91527">
            <w:pPr>
              <w:jc w:val="center"/>
              <w:rPr>
                <w:rFonts w:cs="Times New Roman" w:asciiTheme="minorEastAsia" w:hAnsiTheme="minorEastAsia"/>
                <w:sz w:val="28"/>
                <w:szCs w:val="28"/>
              </w:rPr>
            </w:pPr>
            <w:r>
              <w:rPr>
                <w:rFonts w:hint="eastAsia" w:cs="Times New Roman" w:asciiTheme="minorEastAsia" w:hAnsiTheme="minorEastAsia"/>
                <w:sz w:val="28"/>
                <w:szCs w:val="28"/>
              </w:rPr>
              <w:t>19</w:t>
            </w:r>
          </w:p>
        </w:tc>
        <w:tc>
          <w:tcPr>
            <w:tcW w:w="1559" w:type="dxa"/>
          </w:tcPr>
          <w:p w14:paraId="2BDA8613">
            <w:pPr>
              <w:jc w:val="center"/>
              <w:rPr>
                <w:rFonts w:cs="Times New Roman" w:asciiTheme="minorEastAsia" w:hAnsiTheme="minorEastAsia"/>
                <w:sz w:val="28"/>
                <w:szCs w:val="28"/>
              </w:rPr>
            </w:pPr>
            <w:r>
              <w:rPr>
                <w:rFonts w:hint="eastAsia" w:cs="Times New Roman" w:asciiTheme="minorEastAsia" w:hAnsiTheme="minorEastAsia"/>
                <w:sz w:val="28"/>
                <w:szCs w:val="28"/>
              </w:rPr>
              <w:t>聂太礼</w:t>
            </w:r>
          </w:p>
        </w:tc>
        <w:tc>
          <w:tcPr>
            <w:tcW w:w="4536" w:type="dxa"/>
          </w:tcPr>
          <w:p w14:paraId="3D8B361F">
            <w:pPr>
              <w:jc w:val="left"/>
              <w:rPr>
                <w:rFonts w:cs="Times New Roman" w:asciiTheme="minorEastAsia" w:hAnsiTheme="minorEastAsia"/>
                <w:sz w:val="28"/>
                <w:szCs w:val="28"/>
              </w:rPr>
            </w:pPr>
            <w:r>
              <w:rPr>
                <w:rFonts w:hint="eastAsia" w:cs="Times New Roman" w:asciiTheme="minorEastAsia" w:hAnsiTheme="minorEastAsia"/>
                <w:sz w:val="28"/>
                <w:szCs w:val="28"/>
              </w:rPr>
              <w:t>江西省棉花研究所</w:t>
            </w:r>
          </w:p>
        </w:tc>
        <w:tc>
          <w:tcPr>
            <w:tcW w:w="1610" w:type="dxa"/>
          </w:tcPr>
          <w:p w14:paraId="4FB78D43">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4BB07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C081D34">
            <w:pPr>
              <w:jc w:val="center"/>
              <w:rPr>
                <w:rFonts w:cs="Times New Roman" w:asciiTheme="minorEastAsia" w:hAnsiTheme="minorEastAsia"/>
                <w:sz w:val="28"/>
                <w:szCs w:val="28"/>
              </w:rPr>
            </w:pPr>
            <w:r>
              <w:rPr>
                <w:rFonts w:hint="eastAsia" w:cs="Times New Roman" w:asciiTheme="minorEastAsia" w:hAnsiTheme="minorEastAsia"/>
                <w:sz w:val="28"/>
                <w:szCs w:val="28"/>
              </w:rPr>
              <w:t>20</w:t>
            </w:r>
          </w:p>
        </w:tc>
        <w:tc>
          <w:tcPr>
            <w:tcW w:w="1559" w:type="dxa"/>
          </w:tcPr>
          <w:p w14:paraId="5A2ACD3A">
            <w:pPr>
              <w:jc w:val="center"/>
              <w:rPr>
                <w:rFonts w:cs="Times New Roman" w:asciiTheme="minorEastAsia" w:hAnsiTheme="minorEastAsia"/>
                <w:sz w:val="28"/>
                <w:szCs w:val="28"/>
              </w:rPr>
            </w:pPr>
            <w:r>
              <w:rPr>
                <w:rFonts w:hint="eastAsia" w:cs="Times New Roman" w:asciiTheme="minorEastAsia" w:hAnsiTheme="minorEastAsia"/>
                <w:sz w:val="28"/>
                <w:szCs w:val="28"/>
              </w:rPr>
              <w:t>刘瑞显</w:t>
            </w:r>
          </w:p>
        </w:tc>
        <w:tc>
          <w:tcPr>
            <w:tcW w:w="4536" w:type="dxa"/>
          </w:tcPr>
          <w:p w14:paraId="2057B97F">
            <w:pPr>
              <w:rPr>
                <w:rFonts w:cs="Times New Roman" w:asciiTheme="minorEastAsia" w:hAnsiTheme="minorEastAsia"/>
                <w:sz w:val="28"/>
                <w:szCs w:val="28"/>
              </w:rPr>
            </w:pPr>
            <w:r>
              <w:rPr>
                <w:rFonts w:hint="eastAsia" w:cs="Times New Roman" w:asciiTheme="minorEastAsia" w:hAnsiTheme="minorEastAsia"/>
                <w:sz w:val="28"/>
                <w:szCs w:val="28"/>
              </w:rPr>
              <w:t>江苏省农业科学院</w:t>
            </w:r>
          </w:p>
        </w:tc>
        <w:tc>
          <w:tcPr>
            <w:tcW w:w="1610" w:type="dxa"/>
          </w:tcPr>
          <w:p w14:paraId="7FB4B00F">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01558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65A3A77">
            <w:pPr>
              <w:jc w:val="center"/>
              <w:rPr>
                <w:rFonts w:cs="Times New Roman" w:asciiTheme="minorEastAsia" w:hAnsiTheme="minorEastAsia"/>
                <w:sz w:val="28"/>
                <w:szCs w:val="28"/>
              </w:rPr>
            </w:pPr>
            <w:r>
              <w:rPr>
                <w:rFonts w:hint="eastAsia" w:cs="Times New Roman" w:asciiTheme="minorEastAsia" w:hAnsiTheme="minorEastAsia"/>
                <w:sz w:val="28"/>
                <w:szCs w:val="28"/>
              </w:rPr>
              <w:t>21</w:t>
            </w:r>
          </w:p>
        </w:tc>
        <w:tc>
          <w:tcPr>
            <w:tcW w:w="1559" w:type="dxa"/>
          </w:tcPr>
          <w:p w14:paraId="2AA261CD">
            <w:pPr>
              <w:jc w:val="center"/>
              <w:rPr>
                <w:rFonts w:cs="Times New Roman" w:asciiTheme="minorEastAsia" w:hAnsiTheme="minorEastAsia"/>
                <w:sz w:val="28"/>
                <w:szCs w:val="28"/>
              </w:rPr>
            </w:pPr>
            <w:r>
              <w:rPr>
                <w:rFonts w:hint="eastAsia" w:cs="Times New Roman" w:asciiTheme="minorEastAsia" w:hAnsiTheme="minorEastAsia"/>
                <w:sz w:val="28"/>
                <w:szCs w:val="28"/>
              </w:rPr>
              <w:t>林  涛</w:t>
            </w:r>
          </w:p>
        </w:tc>
        <w:tc>
          <w:tcPr>
            <w:tcW w:w="4536" w:type="dxa"/>
          </w:tcPr>
          <w:p w14:paraId="5A5C5474">
            <w:pPr>
              <w:rPr>
                <w:rFonts w:cs="Times New Roman" w:asciiTheme="minorEastAsia" w:hAnsiTheme="minorEastAsia"/>
                <w:sz w:val="28"/>
                <w:szCs w:val="28"/>
              </w:rPr>
            </w:pPr>
            <w:r>
              <w:rPr>
                <w:rFonts w:hint="eastAsia" w:cs="Times New Roman" w:asciiTheme="minorEastAsia" w:hAnsiTheme="minorEastAsia"/>
                <w:sz w:val="28"/>
                <w:szCs w:val="28"/>
              </w:rPr>
              <w:t>新疆农业科学院经济作物研究所</w:t>
            </w:r>
          </w:p>
        </w:tc>
        <w:tc>
          <w:tcPr>
            <w:tcW w:w="1610" w:type="dxa"/>
          </w:tcPr>
          <w:p w14:paraId="6403F6CF">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3347C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6D7D119">
            <w:pPr>
              <w:jc w:val="center"/>
              <w:rPr>
                <w:rFonts w:cs="Times New Roman" w:asciiTheme="minorEastAsia" w:hAnsiTheme="minorEastAsia"/>
                <w:sz w:val="28"/>
                <w:szCs w:val="28"/>
              </w:rPr>
            </w:pPr>
            <w:r>
              <w:rPr>
                <w:rFonts w:hint="eastAsia" w:cs="Times New Roman" w:asciiTheme="minorEastAsia" w:hAnsiTheme="minorEastAsia"/>
                <w:sz w:val="28"/>
                <w:szCs w:val="28"/>
              </w:rPr>
              <w:t>22</w:t>
            </w:r>
          </w:p>
        </w:tc>
        <w:tc>
          <w:tcPr>
            <w:tcW w:w="1559" w:type="dxa"/>
          </w:tcPr>
          <w:p w14:paraId="65F0409E">
            <w:pPr>
              <w:jc w:val="center"/>
              <w:rPr>
                <w:rFonts w:cs="Times New Roman" w:asciiTheme="minorEastAsia" w:hAnsiTheme="minorEastAsia"/>
                <w:sz w:val="28"/>
                <w:szCs w:val="28"/>
              </w:rPr>
            </w:pPr>
            <w:r>
              <w:rPr>
                <w:rFonts w:hint="eastAsia" w:cs="Times New Roman" w:asciiTheme="minorEastAsia" w:hAnsiTheme="minorEastAsia"/>
                <w:sz w:val="28"/>
                <w:szCs w:val="28"/>
              </w:rPr>
              <w:t>马  丽</w:t>
            </w:r>
          </w:p>
        </w:tc>
        <w:tc>
          <w:tcPr>
            <w:tcW w:w="4536" w:type="dxa"/>
          </w:tcPr>
          <w:p w14:paraId="500216ED">
            <w:pPr>
              <w:rPr>
                <w:rFonts w:cs="Times New Roman" w:asciiTheme="minorEastAsia" w:hAnsiTheme="minorEastAsia"/>
                <w:sz w:val="28"/>
                <w:szCs w:val="28"/>
              </w:rPr>
            </w:pPr>
            <w:r>
              <w:rPr>
                <w:rFonts w:hint="eastAsia" w:cs="Times New Roman" w:asciiTheme="minorEastAsia" w:hAnsiTheme="minorEastAsia"/>
                <w:sz w:val="28"/>
                <w:szCs w:val="28"/>
              </w:rPr>
              <w:t>新疆生产建设兵团第三师农业科学研究所</w:t>
            </w:r>
          </w:p>
        </w:tc>
        <w:tc>
          <w:tcPr>
            <w:tcW w:w="1610" w:type="dxa"/>
          </w:tcPr>
          <w:p w14:paraId="476517CF">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747F8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D2264F0">
            <w:pPr>
              <w:jc w:val="center"/>
              <w:rPr>
                <w:rFonts w:cs="Times New Roman" w:asciiTheme="minorEastAsia" w:hAnsiTheme="minorEastAsia"/>
                <w:sz w:val="28"/>
                <w:szCs w:val="28"/>
              </w:rPr>
            </w:pPr>
            <w:r>
              <w:rPr>
                <w:rFonts w:hint="eastAsia" w:cs="Times New Roman" w:asciiTheme="minorEastAsia" w:hAnsiTheme="minorEastAsia"/>
                <w:sz w:val="28"/>
                <w:szCs w:val="28"/>
              </w:rPr>
              <w:t>23</w:t>
            </w:r>
          </w:p>
        </w:tc>
        <w:tc>
          <w:tcPr>
            <w:tcW w:w="1559" w:type="dxa"/>
          </w:tcPr>
          <w:p w14:paraId="08A4BBC8">
            <w:pPr>
              <w:jc w:val="center"/>
              <w:rPr>
                <w:rFonts w:cs="Times New Roman" w:asciiTheme="minorEastAsia" w:hAnsiTheme="minorEastAsia"/>
                <w:sz w:val="28"/>
                <w:szCs w:val="28"/>
              </w:rPr>
            </w:pPr>
            <w:r>
              <w:rPr>
                <w:rFonts w:hint="eastAsia" w:cs="Times New Roman" w:asciiTheme="minorEastAsia" w:hAnsiTheme="minorEastAsia"/>
                <w:sz w:val="28"/>
                <w:szCs w:val="28"/>
              </w:rPr>
              <w:t>韩焕勇</w:t>
            </w:r>
          </w:p>
        </w:tc>
        <w:tc>
          <w:tcPr>
            <w:tcW w:w="4536" w:type="dxa"/>
          </w:tcPr>
          <w:p w14:paraId="02CE9E1C">
            <w:pPr>
              <w:rPr>
                <w:rFonts w:cs="Times New Roman" w:asciiTheme="minorEastAsia" w:hAnsiTheme="minorEastAsia"/>
                <w:sz w:val="28"/>
                <w:szCs w:val="28"/>
              </w:rPr>
            </w:pPr>
            <w:r>
              <w:rPr>
                <w:rFonts w:hint="eastAsia" w:cs="Times New Roman" w:asciiTheme="minorEastAsia" w:hAnsiTheme="minorEastAsia"/>
                <w:sz w:val="28"/>
                <w:szCs w:val="28"/>
              </w:rPr>
              <w:t>新疆农垦科学院</w:t>
            </w:r>
          </w:p>
        </w:tc>
        <w:tc>
          <w:tcPr>
            <w:tcW w:w="1610" w:type="dxa"/>
          </w:tcPr>
          <w:p w14:paraId="0977492E">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160BA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B608A25">
            <w:pPr>
              <w:jc w:val="center"/>
              <w:rPr>
                <w:rFonts w:cs="Times New Roman" w:asciiTheme="minorEastAsia" w:hAnsiTheme="minorEastAsia"/>
                <w:sz w:val="28"/>
                <w:szCs w:val="28"/>
              </w:rPr>
            </w:pPr>
            <w:r>
              <w:rPr>
                <w:rFonts w:hint="eastAsia" w:cs="Times New Roman" w:asciiTheme="minorEastAsia" w:hAnsiTheme="minorEastAsia"/>
                <w:sz w:val="28"/>
                <w:szCs w:val="28"/>
              </w:rPr>
              <w:t>24</w:t>
            </w:r>
          </w:p>
        </w:tc>
        <w:tc>
          <w:tcPr>
            <w:tcW w:w="1559" w:type="dxa"/>
          </w:tcPr>
          <w:p w14:paraId="7B3979B2">
            <w:pPr>
              <w:jc w:val="center"/>
              <w:rPr>
                <w:rFonts w:cs="Times New Roman" w:asciiTheme="minorEastAsia" w:hAnsiTheme="minorEastAsia"/>
                <w:sz w:val="28"/>
                <w:szCs w:val="28"/>
              </w:rPr>
            </w:pPr>
            <w:r>
              <w:rPr>
                <w:rFonts w:hint="eastAsia" w:cs="Times New Roman" w:asciiTheme="minorEastAsia" w:hAnsiTheme="minorEastAsia"/>
                <w:sz w:val="28"/>
                <w:szCs w:val="28"/>
              </w:rPr>
              <w:t>咸  丰</w:t>
            </w:r>
          </w:p>
        </w:tc>
        <w:tc>
          <w:tcPr>
            <w:tcW w:w="4536" w:type="dxa"/>
          </w:tcPr>
          <w:p w14:paraId="7244A37F">
            <w:pPr>
              <w:rPr>
                <w:rFonts w:cs="Times New Roman" w:asciiTheme="minorEastAsia" w:hAnsiTheme="minorEastAsia"/>
                <w:sz w:val="28"/>
                <w:szCs w:val="28"/>
              </w:rPr>
            </w:pPr>
            <w:r>
              <w:rPr>
                <w:rFonts w:hint="eastAsia" w:cs="Times New Roman" w:asciiTheme="minorEastAsia" w:hAnsiTheme="minorEastAsia"/>
                <w:sz w:val="28"/>
                <w:szCs w:val="28"/>
              </w:rPr>
              <w:t>内蒙古自治区农牧业科学院</w:t>
            </w:r>
          </w:p>
        </w:tc>
        <w:tc>
          <w:tcPr>
            <w:tcW w:w="1610" w:type="dxa"/>
          </w:tcPr>
          <w:p w14:paraId="724730EA">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1D974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FE7463D">
            <w:pPr>
              <w:jc w:val="center"/>
              <w:rPr>
                <w:rFonts w:cs="Times New Roman" w:asciiTheme="minorEastAsia" w:hAnsiTheme="minorEastAsia"/>
                <w:sz w:val="28"/>
                <w:szCs w:val="28"/>
              </w:rPr>
            </w:pPr>
            <w:r>
              <w:rPr>
                <w:rFonts w:hint="eastAsia" w:cs="Times New Roman" w:asciiTheme="minorEastAsia" w:hAnsiTheme="minorEastAsia"/>
                <w:sz w:val="28"/>
                <w:szCs w:val="28"/>
              </w:rPr>
              <w:t>25</w:t>
            </w:r>
          </w:p>
        </w:tc>
        <w:tc>
          <w:tcPr>
            <w:tcW w:w="1559" w:type="dxa"/>
          </w:tcPr>
          <w:p w14:paraId="7F550614">
            <w:pPr>
              <w:jc w:val="center"/>
              <w:rPr>
                <w:rFonts w:cs="Times New Roman" w:asciiTheme="minorEastAsia" w:hAnsiTheme="minorEastAsia"/>
                <w:sz w:val="28"/>
                <w:szCs w:val="28"/>
              </w:rPr>
            </w:pPr>
            <w:r>
              <w:rPr>
                <w:rFonts w:hint="eastAsia" w:cs="Times New Roman" w:asciiTheme="minorEastAsia" w:hAnsiTheme="minorEastAsia"/>
                <w:sz w:val="28"/>
                <w:szCs w:val="28"/>
              </w:rPr>
              <w:t>宋  敏</w:t>
            </w:r>
          </w:p>
        </w:tc>
        <w:tc>
          <w:tcPr>
            <w:tcW w:w="4536" w:type="dxa"/>
          </w:tcPr>
          <w:p w14:paraId="372B6A9F">
            <w:pPr>
              <w:rPr>
                <w:rFonts w:cs="Times New Roman" w:asciiTheme="minorEastAsia" w:hAnsiTheme="minorEastAsia"/>
                <w:sz w:val="28"/>
                <w:szCs w:val="28"/>
              </w:rPr>
            </w:pPr>
            <w:r>
              <w:rPr>
                <w:rFonts w:hint="eastAsia" w:cs="Times New Roman" w:asciiTheme="minorEastAsia" w:hAnsiTheme="minorEastAsia"/>
                <w:sz w:val="28"/>
                <w:szCs w:val="28"/>
              </w:rPr>
              <w:t>新疆生产建设兵团农业技术推广总站</w:t>
            </w:r>
          </w:p>
        </w:tc>
        <w:tc>
          <w:tcPr>
            <w:tcW w:w="1610" w:type="dxa"/>
          </w:tcPr>
          <w:p w14:paraId="7F79DEC1">
            <w:pPr>
              <w:rPr>
                <w:rFonts w:cs="Times New Roman" w:asciiTheme="minorEastAsia" w:hAnsiTheme="minorEastAsia"/>
                <w:sz w:val="28"/>
                <w:szCs w:val="28"/>
              </w:rPr>
            </w:pPr>
            <w:r>
              <w:rPr>
                <w:rFonts w:hint="eastAsia" w:cs="Times New Roman" w:asciiTheme="minorEastAsia" w:hAnsiTheme="minorEastAsia"/>
                <w:sz w:val="28"/>
                <w:szCs w:val="28"/>
              </w:rPr>
              <w:t>研究员</w:t>
            </w:r>
          </w:p>
        </w:tc>
      </w:tr>
      <w:tr w14:paraId="3590B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33CF26C">
            <w:pPr>
              <w:jc w:val="center"/>
              <w:rPr>
                <w:rFonts w:cs="Times New Roman" w:asciiTheme="minorEastAsia" w:hAnsiTheme="minorEastAsia"/>
                <w:sz w:val="28"/>
                <w:szCs w:val="28"/>
              </w:rPr>
            </w:pPr>
            <w:r>
              <w:rPr>
                <w:rFonts w:hint="eastAsia" w:cs="Times New Roman" w:asciiTheme="minorEastAsia" w:hAnsiTheme="minorEastAsia"/>
                <w:sz w:val="28"/>
                <w:szCs w:val="28"/>
              </w:rPr>
              <w:t>26</w:t>
            </w:r>
          </w:p>
        </w:tc>
        <w:tc>
          <w:tcPr>
            <w:tcW w:w="1559" w:type="dxa"/>
          </w:tcPr>
          <w:p w14:paraId="6920AC61">
            <w:pPr>
              <w:jc w:val="center"/>
              <w:rPr>
                <w:rFonts w:cs="Times New Roman" w:asciiTheme="minorEastAsia" w:hAnsiTheme="minorEastAsia"/>
                <w:sz w:val="28"/>
                <w:szCs w:val="28"/>
              </w:rPr>
            </w:pPr>
            <w:r>
              <w:rPr>
                <w:rFonts w:cs="Times New Roman" w:asciiTheme="minorEastAsia" w:hAnsiTheme="minorEastAsia"/>
                <w:sz w:val="28"/>
                <w:szCs w:val="28"/>
              </w:rPr>
              <w:t>张中杰</w:t>
            </w:r>
          </w:p>
        </w:tc>
        <w:tc>
          <w:tcPr>
            <w:tcW w:w="4536" w:type="dxa"/>
          </w:tcPr>
          <w:p w14:paraId="0074E141">
            <w:pPr>
              <w:rPr>
                <w:rFonts w:cs="Times New Roman" w:asciiTheme="minorEastAsia" w:hAnsiTheme="minorEastAsia"/>
                <w:sz w:val="28"/>
                <w:szCs w:val="28"/>
              </w:rPr>
            </w:pPr>
            <w:r>
              <w:rPr>
                <w:rFonts w:hint="eastAsia" w:cs="Times New Roman" w:asciiTheme="minorEastAsia" w:hAnsiTheme="minorEastAsia"/>
                <w:sz w:val="28"/>
                <w:szCs w:val="28"/>
              </w:rPr>
              <w:t>河南省标准化和质量研究院</w:t>
            </w:r>
          </w:p>
        </w:tc>
        <w:tc>
          <w:tcPr>
            <w:tcW w:w="1610" w:type="dxa"/>
          </w:tcPr>
          <w:p w14:paraId="3EE9F8A5">
            <w:pPr>
              <w:rPr>
                <w:rFonts w:cs="Times New Roman" w:asciiTheme="minorEastAsia" w:hAnsiTheme="minorEastAsia"/>
                <w:sz w:val="28"/>
                <w:szCs w:val="28"/>
              </w:rPr>
            </w:pPr>
            <w:r>
              <w:rPr>
                <w:rFonts w:cs="Times New Roman" w:asciiTheme="minorEastAsia" w:hAnsiTheme="minorEastAsia"/>
                <w:sz w:val="28"/>
                <w:szCs w:val="28"/>
              </w:rPr>
              <w:t>副高级工程</w:t>
            </w:r>
            <w:r>
              <w:rPr>
                <w:rFonts w:hint="eastAsia" w:cs="Times New Roman" w:asciiTheme="minorEastAsia" w:hAnsiTheme="minorEastAsia"/>
                <w:sz w:val="28"/>
                <w:szCs w:val="28"/>
              </w:rPr>
              <w:t>师</w:t>
            </w:r>
          </w:p>
        </w:tc>
      </w:tr>
    </w:tbl>
    <w:p w14:paraId="35ADD5A1">
      <w:pPr>
        <w:ind w:firstLine="560" w:firstLineChars="200"/>
        <w:jc w:val="left"/>
        <w:rPr>
          <w:rFonts w:ascii="Times New Roman" w:hAnsi="Times New Roman" w:cs="Times New Roman"/>
          <w:sz w:val="28"/>
          <w:szCs w:val="28"/>
        </w:rPr>
      </w:pPr>
      <w:r>
        <w:rPr>
          <w:rFonts w:hint="eastAsia" w:ascii="Times New Roman" w:hAnsi="Times New Roman" w:cs="Times New Roman"/>
          <w:sz w:val="28"/>
          <w:szCs w:val="28"/>
        </w:rPr>
        <w:t>（3）</w:t>
      </w:r>
      <w:r>
        <w:rPr>
          <w:rFonts w:ascii="Times New Roman" w:hAnsi="Times New Roman" w:cs="Times New Roman"/>
          <w:sz w:val="28"/>
          <w:szCs w:val="28"/>
        </w:rPr>
        <w:t>意见处理情况</w:t>
      </w:r>
    </w:p>
    <w:p w14:paraId="480A2EF9">
      <w:pPr>
        <w:widowControl/>
        <w:autoSpaceDE w:val="0"/>
        <w:autoSpaceDN w:val="0"/>
        <w:snapToGrid w:val="0"/>
        <w:spacing w:line="360" w:lineRule="auto"/>
        <w:ind w:firstLine="560" w:firstLineChars="200"/>
        <w:rPr>
          <w:rFonts w:hint="eastAsia" w:cs="方正仿宋简体" w:asciiTheme="majorEastAsia" w:hAnsiTheme="majorEastAsia" w:eastAsiaTheme="majorEastAsia"/>
          <w:kern w:val="0"/>
          <w:sz w:val="28"/>
          <w:szCs w:val="28"/>
        </w:rPr>
      </w:pPr>
      <w:r>
        <w:rPr>
          <w:rFonts w:hint="eastAsia" w:cs="方正仿宋简体" w:asciiTheme="majorEastAsia" w:hAnsiTheme="majorEastAsia" w:eastAsiaTheme="majorEastAsia"/>
          <w:kern w:val="0"/>
          <w:sz w:val="28"/>
          <w:szCs w:val="28"/>
        </w:rPr>
        <w:t>制标团队对收集到的共计137条反馈意见进行了分类汇总，逐条进行了认真的分析、归纳与处理。137条反馈意见中，采纳101条，占73.72%；部分采纳19条，占13.87%；未采纳17条，占12.41%。</w:t>
      </w:r>
    </w:p>
    <w:p w14:paraId="1E17B0F5">
      <w:pPr>
        <w:widowControl/>
        <w:autoSpaceDE w:val="0"/>
        <w:autoSpaceDN w:val="0"/>
        <w:snapToGrid w:val="0"/>
        <w:spacing w:line="360" w:lineRule="auto"/>
        <w:ind w:firstLine="560" w:firstLineChars="200"/>
        <w:rPr>
          <w:rFonts w:cs="方正仿宋简体" w:asciiTheme="majorEastAsia" w:hAnsiTheme="majorEastAsia" w:eastAsiaTheme="majorEastAsia"/>
          <w:kern w:val="0"/>
          <w:sz w:val="28"/>
          <w:szCs w:val="28"/>
        </w:rPr>
      </w:pPr>
      <w:r>
        <w:rPr>
          <w:rFonts w:hint="eastAsia" w:cs="方正仿宋简体" w:asciiTheme="majorEastAsia" w:hAnsiTheme="majorEastAsia" w:eastAsiaTheme="majorEastAsia"/>
          <w:kern w:val="0"/>
          <w:sz w:val="28"/>
          <w:szCs w:val="28"/>
        </w:rPr>
        <w:t>反馈意见中未采纳的17条反馈意见与本标准中给出的相关指标不存在重大分歧。主要在于以下五个方面：一是关于传感器布置方法、采集频次等方面，有的专家建议将“土壤传感器按照20 m×20 m网格间隔固定”，制标团队在本标准中给出的“土壤传感器按照20 cm×20 cm网格间隔固定”指的是一个监测点内传感器的布置方法，而不是一块田内传感器的布置；有的专家建议将采集频次修改为“采集频次为5d一次”，制标团队认为棉花关键生育期一般较长，比如蕾期一般可达30天，花铃期可达60天，监测频次可根据研究目的进行调整，本标准给出的采集频次为15d一次，是考虑到本采集频次完全可以覆盖棉花的关键生育时期，而5d采集一次过于频繁，增加了监测成本。因此，未采纳这些修改建议。二是关于“监测地点选择”修改为“监测坐标选择”，“数据应包含节点地址与传感器地址”修改为“数据应包含节点坐标与传感器坐标”等意见，需要指出的是本标准此处的监测地点、地址指的是监测点、节点、传感器的编号或者是ID，而并非是监测点的地理坐标。三是关于“采集时间为每天的日出到日落”的修改意见，专家认为每天的日出到日落时间不好设置，有的建议给出具体的时间，有的建立改为“日出（≥20 µmol</w:t>
      </w:r>
      <w:r>
        <w:rPr>
          <w:rFonts w:hint="eastAsia" w:cs="宋体" w:asciiTheme="majorEastAsia" w:hAnsiTheme="majorEastAsia" w:eastAsiaTheme="majorEastAsia"/>
          <w:kern w:val="0"/>
          <w:sz w:val="28"/>
          <w:szCs w:val="28"/>
        </w:rPr>
        <w:t>•</w:t>
      </w:r>
      <w:r>
        <w:rPr>
          <w:rFonts w:hint="eastAsia" w:cs="方正仿宋简体" w:asciiTheme="majorEastAsia" w:hAnsiTheme="majorEastAsia" w:eastAsiaTheme="majorEastAsia"/>
          <w:kern w:val="0"/>
          <w:sz w:val="28"/>
          <w:szCs w:val="28"/>
        </w:rPr>
        <w:t>m</w:t>
      </w:r>
      <w:r>
        <w:rPr>
          <w:rFonts w:hint="eastAsia" w:cs="方正仿宋简体" w:asciiTheme="majorEastAsia" w:hAnsiTheme="majorEastAsia" w:eastAsiaTheme="majorEastAsia"/>
          <w:kern w:val="0"/>
          <w:sz w:val="28"/>
          <w:szCs w:val="28"/>
          <w:vertAlign w:val="superscript"/>
        </w:rPr>
        <w:t>-2</w:t>
      </w:r>
      <w:r>
        <w:rPr>
          <w:rFonts w:hint="eastAsia" w:cs="宋体" w:asciiTheme="majorEastAsia" w:hAnsiTheme="majorEastAsia" w:eastAsiaTheme="majorEastAsia"/>
          <w:kern w:val="0"/>
          <w:sz w:val="28"/>
          <w:szCs w:val="28"/>
        </w:rPr>
        <w:t>•</w:t>
      </w:r>
      <w:r>
        <w:rPr>
          <w:rFonts w:hint="eastAsia" w:cs="方正仿宋简体" w:asciiTheme="majorEastAsia" w:hAnsiTheme="majorEastAsia" w:eastAsiaTheme="majorEastAsia"/>
          <w:kern w:val="0"/>
          <w:sz w:val="28"/>
          <w:szCs w:val="28"/>
        </w:rPr>
        <w:t>s</w:t>
      </w:r>
      <w:r>
        <w:rPr>
          <w:rFonts w:hint="eastAsia" w:cs="方正仿宋简体" w:asciiTheme="majorEastAsia" w:hAnsiTheme="majorEastAsia" w:eastAsiaTheme="majorEastAsia"/>
          <w:kern w:val="0"/>
          <w:sz w:val="28"/>
          <w:szCs w:val="28"/>
          <w:vertAlign w:val="superscript"/>
        </w:rPr>
        <w:t>-1</w:t>
      </w:r>
      <w:r>
        <w:rPr>
          <w:rFonts w:hint="eastAsia" w:cs="方正仿宋简体" w:asciiTheme="majorEastAsia" w:hAnsiTheme="majorEastAsia" w:eastAsiaTheme="majorEastAsia"/>
          <w:kern w:val="0"/>
          <w:sz w:val="28"/>
          <w:szCs w:val="28"/>
        </w:rPr>
        <w:t>）到日落（＜20 µmol</w:t>
      </w:r>
      <w:r>
        <w:rPr>
          <w:rFonts w:hint="eastAsia" w:cs="宋体" w:asciiTheme="majorEastAsia" w:hAnsiTheme="majorEastAsia" w:eastAsiaTheme="majorEastAsia"/>
          <w:kern w:val="0"/>
          <w:sz w:val="28"/>
          <w:szCs w:val="28"/>
        </w:rPr>
        <w:t>•</w:t>
      </w:r>
      <w:r>
        <w:rPr>
          <w:rFonts w:hint="eastAsia" w:cs="方正仿宋简体" w:asciiTheme="majorEastAsia" w:hAnsiTheme="majorEastAsia" w:eastAsiaTheme="majorEastAsia"/>
          <w:kern w:val="0"/>
          <w:sz w:val="28"/>
          <w:szCs w:val="28"/>
        </w:rPr>
        <w:t>m</w:t>
      </w:r>
      <w:r>
        <w:rPr>
          <w:rFonts w:hint="eastAsia" w:cs="方正仿宋简体" w:asciiTheme="majorEastAsia" w:hAnsiTheme="majorEastAsia" w:eastAsiaTheme="majorEastAsia"/>
          <w:kern w:val="0"/>
          <w:sz w:val="28"/>
          <w:szCs w:val="28"/>
          <w:vertAlign w:val="superscript"/>
        </w:rPr>
        <w:t>-2</w:t>
      </w:r>
      <w:r>
        <w:rPr>
          <w:rFonts w:hint="eastAsia" w:cs="宋体" w:asciiTheme="majorEastAsia" w:hAnsiTheme="majorEastAsia" w:eastAsiaTheme="majorEastAsia"/>
          <w:kern w:val="0"/>
          <w:sz w:val="28"/>
          <w:szCs w:val="28"/>
        </w:rPr>
        <w:t>•</w:t>
      </w:r>
      <w:r>
        <w:rPr>
          <w:rFonts w:hint="eastAsia" w:cs="方正仿宋简体" w:asciiTheme="majorEastAsia" w:hAnsiTheme="majorEastAsia" w:eastAsiaTheme="majorEastAsia"/>
          <w:kern w:val="0"/>
          <w:sz w:val="28"/>
          <w:szCs w:val="28"/>
        </w:rPr>
        <w:t>s</w:t>
      </w:r>
      <w:r>
        <w:rPr>
          <w:rFonts w:hint="eastAsia" w:cs="方正仿宋简体" w:asciiTheme="majorEastAsia" w:hAnsiTheme="majorEastAsia" w:eastAsiaTheme="majorEastAsia"/>
          <w:kern w:val="0"/>
          <w:sz w:val="28"/>
          <w:szCs w:val="28"/>
          <w:vertAlign w:val="superscript"/>
        </w:rPr>
        <w:t>-1</w:t>
      </w:r>
      <w:r>
        <w:rPr>
          <w:rFonts w:hint="eastAsia" w:cs="方正仿宋简体" w:asciiTheme="majorEastAsia" w:hAnsiTheme="majorEastAsia" w:eastAsiaTheme="majorEastAsia"/>
          <w:kern w:val="0"/>
          <w:sz w:val="28"/>
          <w:szCs w:val="28"/>
        </w:rPr>
        <w:t>）”。该阈值为生态学领域界定白天和黑夜的临界值，从而增加监测的可操作和可靠性，减少认为判别。但是制标团队认为简单的规定了每天的日出到日落具有较好的可操作性，在监测日变化规律时，并非一定要在日出和日落当时开始和结束测定，一般都是按照当地日出和日落时间选择一个合适的点开始和结束测定，</w:t>
      </w:r>
      <w:r>
        <w:rPr>
          <w:rFonts w:cs="方正仿宋简体" w:asciiTheme="majorEastAsia" w:hAnsiTheme="majorEastAsia" w:eastAsiaTheme="majorEastAsia"/>
          <w:kern w:val="0"/>
          <w:sz w:val="28"/>
          <w:szCs w:val="28"/>
        </w:rPr>
        <w:t xml:space="preserve"> 这样做对监测日变化规律无不良影响，而且操作简单。四是关于增加“棉花长势标准”、“术语和定义中增加棉花长势的定义”，制标团队认为</w:t>
      </w:r>
      <w:r>
        <w:rPr>
          <w:rFonts w:hint="eastAsia" w:cs="方正仿宋简体" w:asciiTheme="majorEastAsia" w:hAnsiTheme="majorEastAsia" w:eastAsiaTheme="majorEastAsia"/>
          <w:kern w:val="0"/>
          <w:sz w:val="28"/>
          <w:szCs w:val="28"/>
        </w:rPr>
        <w:t>棉花长势标准属于农艺方面的标准，不属于本标准涉及内容。五是有些专家对本标准提出的问题可能是对本标准规定的内容的误差。比如，有的专家提出“传感器防水性的问题”，本标准给出的传感器应具备防水性是指的传感器工作电路部分不能进水，而不是说传感器感应总分不能碰水，比如土壤传感器工作电路部分要求密封，而传感器感应部分则是放置在土壤里。</w:t>
      </w:r>
    </w:p>
    <w:p w14:paraId="4B4E363A">
      <w:pPr>
        <w:adjustRightInd w:val="0"/>
        <w:snapToGrid w:val="0"/>
        <w:spacing w:beforeLines="30" w:line="360" w:lineRule="auto"/>
        <w:ind w:firstLine="560" w:firstLineChars="200"/>
        <w:rPr>
          <w:rFonts w:cs="方正仿宋简体" w:asciiTheme="majorEastAsia" w:hAnsiTheme="majorEastAsia" w:eastAsiaTheme="majorEastAsia"/>
          <w:sz w:val="28"/>
          <w:szCs w:val="28"/>
        </w:rPr>
      </w:pPr>
      <w:r>
        <w:rPr>
          <w:rFonts w:hint="eastAsia" w:cs="方正仿宋简体" w:asciiTheme="majorEastAsia" w:hAnsiTheme="majorEastAsia" w:eastAsiaTheme="majorEastAsia"/>
          <w:kern w:val="0"/>
          <w:sz w:val="28"/>
          <w:szCs w:val="28"/>
        </w:rPr>
        <w:t>在反馈意见中有19条为部分接受。这19条反馈意见多为对本标准中提出的术语、监测频次、传感器选择等进行的补充性修改，均为描述性言辞的修改，比如，关于术语“覆盖度”，原文是“棉花植株覆盖面积占土地面积的比例”，有5 位专家认为描述不准确，分别给出了修改意见，我们认真对比专家给出的修改意见，将该术语修改为“棉株地上部分的垂直投影面积占统计土地面积的比例”。有专家建议将本标准涉及到的“亩”修改为“</w:t>
      </w:r>
      <w:r>
        <w:rPr>
          <w:rFonts w:cs="方正仿宋简体" w:asciiTheme="majorEastAsia" w:hAnsiTheme="majorEastAsia" w:eastAsiaTheme="majorEastAsia"/>
          <w:kern w:val="0"/>
          <w:sz w:val="28"/>
          <w:szCs w:val="28"/>
        </w:rPr>
        <w:t>667m</w:t>
      </w:r>
      <w:r>
        <w:rPr>
          <w:rFonts w:cs="方正仿宋简体" w:asciiTheme="majorEastAsia" w:hAnsiTheme="majorEastAsia" w:eastAsiaTheme="majorEastAsia"/>
          <w:kern w:val="0"/>
          <w:sz w:val="28"/>
          <w:szCs w:val="28"/>
          <w:vertAlign w:val="superscript"/>
        </w:rPr>
        <w:t>2</w:t>
      </w:r>
      <w:r>
        <w:rPr>
          <w:rFonts w:hint="eastAsia" w:cs="方正仿宋简体" w:asciiTheme="majorEastAsia" w:hAnsiTheme="majorEastAsia" w:eastAsiaTheme="majorEastAsia"/>
          <w:kern w:val="0"/>
          <w:sz w:val="28"/>
          <w:szCs w:val="28"/>
        </w:rPr>
        <w:t>”，我们在修改后的文本中增加了</w:t>
      </w:r>
      <w:r>
        <w:rPr>
          <w:rFonts w:hint="eastAsia" w:cs="方正仿宋简体" w:asciiTheme="majorEastAsia" w:hAnsiTheme="majorEastAsia" w:eastAsiaTheme="majorEastAsia"/>
          <w:sz w:val="28"/>
          <w:szCs w:val="28"/>
        </w:rPr>
        <w:t>标注</w:t>
      </w:r>
      <w:r>
        <w:rPr>
          <w:rFonts w:hint="eastAsia" w:cs="方正仿宋简体" w:asciiTheme="majorEastAsia" w:hAnsiTheme="majorEastAsia" w:eastAsiaTheme="majorEastAsia"/>
          <w:kern w:val="0"/>
          <w:sz w:val="28"/>
          <w:szCs w:val="28"/>
        </w:rPr>
        <w:t>，“</w:t>
      </w:r>
      <w:r>
        <w:rPr>
          <w:rFonts w:hint="eastAsia" w:cs="方正仿宋简体" w:asciiTheme="majorEastAsia" w:hAnsiTheme="majorEastAsia" w:eastAsiaTheme="majorEastAsia"/>
          <w:sz w:val="28"/>
          <w:szCs w:val="28"/>
        </w:rPr>
        <w:t>注：亩是常用的非法定计量单位，1亩约等于667m</w:t>
      </w:r>
      <w:r>
        <w:rPr>
          <w:rFonts w:hint="eastAsia" w:cs="方正仿宋简体" w:asciiTheme="majorEastAsia" w:hAnsiTheme="majorEastAsia" w:eastAsiaTheme="majorEastAsia"/>
          <w:sz w:val="28"/>
          <w:szCs w:val="28"/>
          <w:vertAlign w:val="superscript"/>
        </w:rPr>
        <w:t>2</w:t>
      </w:r>
      <w:r>
        <w:rPr>
          <w:rFonts w:hint="eastAsia" w:cs="方正仿宋简体" w:asciiTheme="majorEastAsia" w:hAnsiTheme="majorEastAsia" w:eastAsiaTheme="majorEastAsia"/>
          <w:kern w:val="0"/>
          <w:sz w:val="28"/>
          <w:szCs w:val="28"/>
        </w:rPr>
        <w:t>”</w:t>
      </w:r>
      <w:r>
        <w:rPr>
          <w:rFonts w:hint="eastAsia" w:cs="方正仿宋简体" w:asciiTheme="majorEastAsia" w:hAnsiTheme="majorEastAsia" w:eastAsiaTheme="majorEastAsia"/>
          <w:sz w:val="28"/>
          <w:szCs w:val="28"/>
        </w:rPr>
        <w:t>。</w:t>
      </w:r>
    </w:p>
    <w:p w14:paraId="4A0C28D3">
      <w:pPr>
        <w:widowControl/>
        <w:autoSpaceDE w:val="0"/>
        <w:autoSpaceDN w:val="0"/>
        <w:snapToGrid w:val="0"/>
        <w:spacing w:line="360" w:lineRule="auto"/>
        <w:ind w:firstLine="560" w:firstLineChars="200"/>
        <w:rPr>
          <w:rFonts w:cs="方正仿宋简体" w:asciiTheme="majorEastAsia" w:hAnsiTheme="majorEastAsia" w:eastAsiaTheme="majorEastAsia"/>
          <w:kern w:val="0"/>
          <w:sz w:val="28"/>
          <w:szCs w:val="28"/>
        </w:rPr>
      </w:pPr>
      <w:r>
        <w:rPr>
          <w:rFonts w:hint="eastAsia" w:cs="方正仿宋简体" w:asciiTheme="majorEastAsia" w:hAnsiTheme="majorEastAsia" w:eastAsiaTheme="majorEastAsia"/>
          <w:kern w:val="0"/>
          <w:sz w:val="28"/>
          <w:szCs w:val="28"/>
        </w:rPr>
        <w:t>总之，未采纳的17条反馈意见和部分接受的19条反馈意见与本</w:t>
      </w:r>
      <w:r>
        <w:rPr>
          <w:rFonts w:hint="eastAsia" w:cs="宋体" w:asciiTheme="majorEastAsia" w:hAnsiTheme="majorEastAsia" w:eastAsiaTheme="majorEastAsia"/>
          <w:kern w:val="0"/>
          <w:sz w:val="28"/>
          <w:szCs w:val="28"/>
        </w:rPr>
        <w:t>标准之间</w:t>
      </w:r>
      <w:r>
        <w:rPr>
          <w:rFonts w:hint="eastAsia" w:cs="方正仿宋简体" w:asciiTheme="majorEastAsia" w:hAnsiTheme="majorEastAsia" w:eastAsiaTheme="majorEastAsia"/>
          <w:kern w:val="0"/>
          <w:sz w:val="28"/>
          <w:szCs w:val="28"/>
        </w:rPr>
        <w:t>均不存在重大分歧意见。</w:t>
      </w:r>
    </w:p>
    <w:p w14:paraId="26DD9168">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（4）</w:t>
      </w:r>
      <w:r>
        <w:rPr>
          <w:rFonts w:ascii="Times New Roman" w:hAnsi="Times New Roman" w:cs="Times New Roman"/>
          <w:sz w:val="28"/>
          <w:szCs w:val="28"/>
        </w:rPr>
        <w:t>形成送审稿</w:t>
      </w:r>
    </w:p>
    <w:p w14:paraId="2233CFBB">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制标团队经过对专家的修改意见进行了分类汇总和逐条甄别，经修改完善形成了目前的《基于物联网的棉花长势和农田环境信息监测技术要求》标准（送审稿），提请专家审查会审议。</w:t>
      </w:r>
    </w:p>
    <w:p w14:paraId="22F2E5D7">
      <w:pPr>
        <w:snapToGrid w:val="0"/>
        <w:spacing w:line="360" w:lineRule="auto"/>
        <w:ind w:firstLine="562" w:firstLineChars="200"/>
        <w:rPr>
          <w:rFonts w:ascii="宋体" w:hAnsi="宋体" w:eastAsia="宋体" w:cs="Times New Roman"/>
          <w:b/>
          <w:color w:val="FF0000"/>
          <w:sz w:val="28"/>
          <w:szCs w:val="28"/>
        </w:rPr>
      </w:pPr>
      <w:r>
        <w:rPr>
          <w:rFonts w:ascii="宋体" w:hAnsi="宋体" w:eastAsia="宋体" w:cs="Times New Roman"/>
          <w:b/>
          <w:color w:val="FF0000"/>
          <w:sz w:val="28"/>
          <w:szCs w:val="28"/>
        </w:rPr>
        <w:t>4.审查阶段</w:t>
      </w:r>
      <w:r>
        <w:rPr>
          <w:rFonts w:hint="eastAsia" w:ascii="宋体" w:hAnsi="宋体" w:eastAsia="宋体" w:cs="Times New Roman"/>
          <w:b/>
          <w:color w:val="FF0000"/>
          <w:sz w:val="28"/>
          <w:szCs w:val="28"/>
        </w:rPr>
        <w:t>（须完成送审会后补充）</w:t>
      </w:r>
    </w:p>
    <w:p w14:paraId="08EA1C97">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（1）</w:t>
      </w:r>
      <w:r>
        <w:rPr>
          <w:rFonts w:ascii="Times New Roman" w:hAnsi="Times New Roman" w:cs="Times New Roman"/>
          <w:color w:val="FF0000"/>
          <w:sz w:val="28"/>
          <w:szCs w:val="28"/>
        </w:rPr>
        <w:t>说明时间节点；介绍标准审查情况</w:t>
      </w:r>
    </w:p>
    <w:p w14:paraId="268B42F0">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t>包括审查的组织单位及审查方式等。</w:t>
      </w:r>
    </w:p>
    <w:p w14:paraId="609ED9A3">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fldChar w:fldCharType="begin"/>
      </w:r>
      <w:r>
        <w:rPr>
          <w:rFonts w:ascii="Times New Roman" w:hAnsi="Times New Roman" w:cs="Times New Roman"/>
          <w:color w:val="FF0000"/>
          <w:sz w:val="28"/>
          <w:szCs w:val="28"/>
        </w:rPr>
        <w:instrText xml:space="preserve"> = 1 \* GB3 \* MERGEFORMAT </w:instrText>
      </w:r>
      <w:r>
        <w:rPr>
          <w:rFonts w:ascii="Times New Roman" w:hAnsi="Times New Roman" w:cs="Times New Roman"/>
          <w:color w:val="FF0000"/>
          <w:sz w:val="28"/>
          <w:szCs w:val="28"/>
        </w:rPr>
        <w:fldChar w:fldCharType="separate"/>
      </w:r>
      <w:r>
        <w:rPr>
          <w:color w:val="FF0000"/>
        </w:rPr>
        <w:t>①</w:t>
      </w:r>
      <w:r>
        <w:rPr>
          <w:rFonts w:ascii="Times New Roman" w:hAnsi="Times New Roman" w:cs="Times New Roman"/>
          <w:color w:val="FF0000"/>
          <w:sz w:val="28"/>
          <w:szCs w:val="28"/>
        </w:rPr>
        <w:fldChar w:fldCharType="end"/>
      </w:r>
      <w:r>
        <w:rPr>
          <w:rFonts w:ascii="Times New Roman" w:hAnsi="Times New Roman" w:cs="Times New Roman"/>
          <w:color w:val="FF0000"/>
          <w:sz w:val="28"/>
          <w:szCs w:val="28"/>
        </w:rPr>
        <w:t>会议审查的基本情况</w:t>
      </w:r>
    </w:p>
    <w:p w14:paraId="3BDD1246">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t>包括审查会议时间</w:t>
      </w:r>
      <w:r>
        <w:rPr>
          <w:rFonts w:hint="eastAsia" w:ascii="Times New Roman" w:hAnsi="Times New Roman" w:cs="Times New Roman"/>
          <w:color w:val="FF0000"/>
          <w:sz w:val="28"/>
          <w:szCs w:val="28"/>
        </w:rPr>
        <w:t>、</w:t>
      </w:r>
      <w:r>
        <w:rPr>
          <w:rFonts w:ascii="Times New Roman" w:hAnsi="Times New Roman" w:cs="Times New Roman"/>
          <w:color w:val="FF0000"/>
          <w:sz w:val="28"/>
          <w:szCs w:val="28"/>
        </w:rPr>
        <w:t>地点</w:t>
      </w:r>
      <w:r>
        <w:rPr>
          <w:rFonts w:hint="eastAsia" w:ascii="Times New Roman" w:hAnsi="Times New Roman" w:cs="Times New Roman"/>
          <w:color w:val="FF0000"/>
          <w:sz w:val="28"/>
          <w:szCs w:val="28"/>
        </w:rPr>
        <w:t>、</w:t>
      </w:r>
      <w:r>
        <w:rPr>
          <w:rFonts w:ascii="Times New Roman" w:hAnsi="Times New Roman" w:cs="Times New Roman"/>
          <w:color w:val="FF0000"/>
          <w:sz w:val="28"/>
          <w:szCs w:val="28"/>
        </w:rPr>
        <w:t>组织方</w:t>
      </w:r>
      <w:r>
        <w:rPr>
          <w:rFonts w:hint="eastAsia" w:ascii="Times New Roman" w:hAnsi="Times New Roman" w:cs="Times New Roman"/>
          <w:color w:val="FF0000"/>
          <w:sz w:val="28"/>
          <w:szCs w:val="28"/>
        </w:rPr>
        <w:t>、</w:t>
      </w:r>
      <w:r>
        <w:rPr>
          <w:rFonts w:ascii="Times New Roman" w:hAnsi="Times New Roman" w:cs="Times New Roman"/>
          <w:color w:val="FF0000"/>
          <w:sz w:val="28"/>
          <w:szCs w:val="28"/>
        </w:rPr>
        <w:t>送审材料、委员及专家出席</w:t>
      </w:r>
      <w:r>
        <w:rPr>
          <w:rFonts w:hint="eastAsia" w:ascii="Times New Roman" w:hAnsi="Times New Roman" w:cs="Times New Roman"/>
          <w:color w:val="FF0000"/>
          <w:sz w:val="28"/>
          <w:szCs w:val="28"/>
        </w:rPr>
        <w:t>情况</w:t>
      </w:r>
      <w:r>
        <w:rPr>
          <w:rFonts w:ascii="Times New Roman" w:hAnsi="Times New Roman" w:cs="Times New Roman"/>
          <w:color w:val="FF0000"/>
          <w:sz w:val="28"/>
          <w:szCs w:val="28"/>
        </w:rPr>
        <w:t>、委员出席率</w:t>
      </w:r>
      <w:r>
        <w:rPr>
          <w:rFonts w:hint="eastAsia" w:ascii="Times New Roman" w:hAnsi="Times New Roman" w:cs="Times New Roman"/>
          <w:color w:val="FF0000"/>
          <w:sz w:val="28"/>
          <w:szCs w:val="28"/>
        </w:rPr>
        <w:t>、</w:t>
      </w:r>
      <w:r>
        <w:rPr>
          <w:rFonts w:ascii="Times New Roman" w:hAnsi="Times New Roman" w:cs="Times New Roman"/>
          <w:color w:val="FF0000"/>
          <w:sz w:val="28"/>
          <w:szCs w:val="28"/>
        </w:rPr>
        <w:t>会议纪要和审查结论</w:t>
      </w:r>
      <w:r>
        <w:rPr>
          <w:rFonts w:hint="eastAsia" w:ascii="Times New Roman" w:hAnsi="Times New Roman" w:cs="Times New Roman"/>
          <w:color w:val="FF0000"/>
          <w:sz w:val="28"/>
          <w:szCs w:val="28"/>
        </w:rPr>
        <w:t>（若采取投票表决方式，需记录投票情况；若采取会商表决，需记录会商结论，审查不通过的还需记录不通过的主要原因）</w:t>
      </w:r>
      <w:r>
        <w:rPr>
          <w:rFonts w:ascii="Times New Roman" w:hAnsi="Times New Roman" w:cs="Times New Roman"/>
          <w:color w:val="FF0000"/>
          <w:sz w:val="28"/>
          <w:szCs w:val="28"/>
        </w:rPr>
        <w:t>等。</w:t>
      </w:r>
    </w:p>
    <w:p w14:paraId="48B67C1E">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fldChar w:fldCharType="begin"/>
      </w:r>
      <w:r>
        <w:rPr>
          <w:rFonts w:ascii="Times New Roman" w:hAnsi="Times New Roman" w:cs="Times New Roman"/>
          <w:color w:val="FF0000"/>
          <w:sz w:val="28"/>
          <w:szCs w:val="28"/>
        </w:rPr>
        <w:instrText xml:space="preserve"> = 2 \* GB3 \* MERGEFORMAT </w:instrText>
      </w:r>
      <w:r>
        <w:rPr>
          <w:rFonts w:ascii="Times New Roman" w:hAnsi="Times New Roman" w:cs="Times New Roman"/>
          <w:color w:val="FF0000"/>
          <w:sz w:val="28"/>
          <w:szCs w:val="28"/>
        </w:rPr>
        <w:fldChar w:fldCharType="separate"/>
      </w:r>
      <w:r>
        <w:rPr>
          <w:color w:val="FF0000"/>
        </w:rPr>
        <w:t>②</w:t>
      </w:r>
      <w:r>
        <w:rPr>
          <w:rFonts w:ascii="Times New Roman" w:hAnsi="Times New Roman" w:cs="Times New Roman"/>
          <w:color w:val="FF0000"/>
          <w:sz w:val="28"/>
          <w:szCs w:val="28"/>
        </w:rPr>
        <w:fldChar w:fldCharType="end"/>
      </w:r>
      <w:r>
        <w:rPr>
          <w:rFonts w:ascii="Times New Roman" w:hAnsi="Times New Roman" w:cs="Times New Roman"/>
          <w:color w:val="FF0000"/>
          <w:sz w:val="28"/>
          <w:szCs w:val="28"/>
        </w:rPr>
        <w:t>函审的基本情况</w:t>
      </w:r>
    </w:p>
    <w:p w14:paraId="38BA8F98">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t>包括函审材料、</w:t>
      </w:r>
      <w:r>
        <w:rPr>
          <w:rFonts w:hint="eastAsia" w:ascii="Times New Roman" w:hAnsi="Times New Roman" w:cs="Times New Roman"/>
          <w:color w:val="FF0000"/>
          <w:sz w:val="28"/>
          <w:szCs w:val="28"/>
        </w:rPr>
        <w:t>函审</w:t>
      </w:r>
      <w:r>
        <w:rPr>
          <w:rFonts w:ascii="Times New Roman" w:hAnsi="Times New Roman" w:cs="Times New Roman"/>
          <w:color w:val="FF0000"/>
          <w:sz w:val="28"/>
          <w:szCs w:val="28"/>
        </w:rPr>
        <w:t>时间</w:t>
      </w:r>
      <w:r>
        <w:rPr>
          <w:rFonts w:hint="eastAsia" w:ascii="Times New Roman" w:hAnsi="Times New Roman" w:cs="Times New Roman"/>
          <w:color w:val="FF0000"/>
          <w:sz w:val="28"/>
          <w:szCs w:val="28"/>
        </w:rPr>
        <w:t>、函审组织方、发函单位</w:t>
      </w:r>
      <w:r>
        <w:rPr>
          <w:rFonts w:ascii="Times New Roman" w:hAnsi="Times New Roman" w:cs="Times New Roman"/>
          <w:color w:val="FF0000"/>
          <w:sz w:val="28"/>
          <w:szCs w:val="28"/>
        </w:rPr>
        <w:t>、回函情况、回函率、函审意见处理</w:t>
      </w:r>
      <w:r>
        <w:rPr>
          <w:rFonts w:hint="eastAsia" w:ascii="Times New Roman" w:hAnsi="Times New Roman" w:cs="Times New Roman"/>
          <w:color w:val="FF0000"/>
          <w:sz w:val="28"/>
          <w:szCs w:val="28"/>
        </w:rPr>
        <w:t>情况</w:t>
      </w:r>
      <w:r>
        <w:rPr>
          <w:rFonts w:ascii="Times New Roman" w:hAnsi="Times New Roman" w:cs="Times New Roman"/>
          <w:color w:val="FF0000"/>
          <w:sz w:val="28"/>
          <w:szCs w:val="28"/>
        </w:rPr>
        <w:t>和函审结论</w:t>
      </w:r>
      <w:r>
        <w:rPr>
          <w:rFonts w:hint="eastAsia" w:ascii="Times New Roman" w:hAnsi="Times New Roman" w:cs="Times New Roman"/>
          <w:color w:val="FF0000"/>
          <w:sz w:val="28"/>
          <w:szCs w:val="28"/>
        </w:rPr>
        <w:t>（如：投票情况说明、审查通过结论或不通过原因）</w:t>
      </w:r>
      <w:r>
        <w:rPr>
          <w:rFonts w:ascii="Times New Roman" w:hAnsi="Times New Roman" w:cs="Times New Roman"/>
          <w:color w:val="FF0000"/>
          <w:sz w:val="28"/>
          <w:szCs w:val="28"/>
        </w:rPr>
        <w:t>等。</w:t>
      </w:r>
    </w:p>
    <w:p w14:paraId="1DFB5E60">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（2）</w:t>
      </w:r>
      <w:r>
        <w:rPr>
          <w:rFonts w:ascii="Times New Roman" w:hAnsi="Times New Roman" w:cs="Times New Roman"/>
          <w:color w:val="FF0000"/>
          <w:sz w:val="28"/>
          <w:szCs w:val="28"/>
        </w:rPr>
        <w:t>分歧意见说明</w:t>
      </w:r>
    </w:p>
    <w:p w14:paraId="463ABB79">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如果有分歧意见，</w:t>
      </w:r>
      <w:r>
        <w:rPr>
          <w:rFonts w:ascii="Times New Roman" w:hAnsi="Times New Roman" w:cs="Times New Roman"/>
          <w:color w:val="FF0000"/>
          <w:sz w:val="28"/>
          <w:szCs w:val="28"/>
        </w:rPr>
        <w:t>应说明分歧意见处理</w:t>
      </w:r>
      <w:r>
        <w:rPr>
          <w:rFonts w:hint="eastAsia" w:ascii="Times New Roman" w:hAnsi="Times New Roman" w:cs="Times New Roman"/>
          <w:color w:val="FF0000"/>
          <w:sz w:val="28"/>
          <w:szCs w:val="28"/>
        </w:rPr>
        <w:t>情况，提供</w:t>
      </w:r>
      <w:r>
        <w:rPr>
          <w:rFonts w:ascii="Times New Roman" w:hAnsi="Times New Roman" w:cs="Times New Roman"/>
          <w:color w:val="FF0000"/>
          <w:sz w:val="28"/>
          <w:szCs w:val="28"/>
        </w:rPr>
        <w:t>达成协商一致的</w:t>
      </w:r>
      <w:r>
        <w:rPr>
          <w:rFonts w:hint="eastAsia" w:ascii="Times New Roman" w:hAnsi="Times New Roman" w:cs="Times New Roman"/>
          <w:color w:val="FF0000"/>
          <w:sz w:val="28"/>
          <w:szCs w:val="28"/>
        </w:rPr>
        <w:t>情况说明</w:t>
      </w:r>
      <w:r>
        <w:rPr>
          <w:rFonts w:ascii="Times New Roman" w:hAnsi="Times New Roman" w:cs="Times New Roman"/>
          <w:color w:val="FF0000"/>
          <w:sz w:val="28"/>
          <w:szCs w:val="28"/>
        </w:rPr>
        <w:t>。</w:t>
      </w:r>
    </w:p>
    <w:p w14:paraId="23465D4E">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（3）</w:t>
      </w:r>
      <w:r>
        <w:rPr>
          <w:rFonts w:ascii="Times New Roman" w:hAnsi="Times New Roman" w:cs="Times New Roman"/>
          <w:color w:val="FF0000"/>
          <w:sz w:val="28"/>
          <w:szCs w:val="28"/>
        </w:rPr>
        <w:t>送审二稿说明</w:t>
      </w:r>
    </w:p>
    <w:p w14:paraId="7B01E5DE">
      <w:pPr>
        <w:snapToGrid w:val="0"/>
        <w:spacing w:line="360" w:lineRule="auto"/>
        <w:ind w:firstLine="560" w:firstLineChars="200"/>
        <w:rPr>
          <w:rFonts w:ascii="Times New Roman" w:hAnsi="Times New Roman" w:cs="Times New Roman"/>
          <w:color w:val="FF0000"/>
          <w:sz w:val="28"/>
          <w:szCs w:val="28"/>
        </w:rPr>
      </w:pPr>
      <w:r>
        <w:rPr>
          <w:rFonts w:ascii="Times New Roman" w:hAnsi="Times New Roman" w:cs="Times New Roman"/>
          <w:color w:val="FF0000"/>
          <w:sz w:val="28"/>
          <w:szCs w:val="28"/>
        </w:rPr>
        <w:t>若送审稿未通过审查，应根据实际情况增加送审二稿</w:t>
      </w:r>
      <w:r>
        <w:rPr>
          <w:rFonts w:hint="eastAsia" w:ascii="Times New Roman" w:hAnsi="Times New Roman" w:cs="Times New Roman"/>
          <w:color w:val="FF0000"/>
          <w:sz w:val="28"/>
          <w:szCs w:val="28"/>
        </w:rPr>
        <w:t>修改</w:t>
      </w:r>
      <w:r>
        <w:rPr>
          <w:rFonts w:ascii="Times New Roman" w:hAnsi="Times New Roman" w:cs="Times New Roman"/>
          <w:color w:val="FF0000"/>
          <w:sz w:val="28"/>
          <w:szCs w:val="28"/>
        </w:rPr>
        <w:t>和审查</w:t>
      </w:r>
      <w:r>
        <w:rPr>
          <w:rFonts w:hint="eastAsia" w:ascii="Times New Roman" w:hAnsi="Times New Roman" w:cs="Times New Roman"/>
          <w:color w:val="FF0000"/>
          <w:sz w:val="28"/>
          <w:szCs w:val="28"/>
        </w:rPr>
        <w:t>的</w:t>
      </w:r>
      <w:r>
        <w:rPr>
          <w:rFonts w:ascii="Times New Roman" w:hAnsi="Times New Roman" w:cs="Times New Roman"/>
          <w:color w:val="FF0000"/>
          <w:sz w:val="28"/>
          <w:szCs w:val="28"/>
        </w:rPr>
        <w:t>相关内容说明。</w:t>
      </w:r>
    </w:p>
    <w:p w14:paraId="24A35058">
      <w:pPr>
        <w:snapToGrid w:val="0"/>
        <w:spacing w:line="360" w:lineRule="auto"/>
        <w:ind w:firstLine="562" w:firstLineChars="200"/>
        <w:rPr>
          <w:rFonts w:ascii="宋体" w:hAnsi="宋体" w:eastAsia="宋体" w:cs="Times New Roman"/>
          <w:b/>
          <w:color w:val="FF0000"/>
          <w:sz w:val="28"/>
          <w:szCs w:val="28"/>
        </w:rPr>
      </w:pPr>
      <w:r>
        <w:rPr>
          <w:rFonts w:hint="eastAsia" w:ascii="宋体" w:hAnsi="宋体" w:eastAsia="宋体" w:cs="Times New Roman"/>
          <w:b/>
          <w:color w:val="FF0000"/>
          <w:sz w:val="28"/>
          <w:szCs w:val="28"/>
        </w:rPr>
        <w:t>5.提交</w:t>
      </w:r>
      <w:r>
        <w:rPr>
          <w:rFonts w:ascii="宋体" w:hAnsi="宋体" w:eastAsia="宋体" w:cs="Times New Roman"/>
          <w:b/>
          <w:color w:val="FF0000"/>
          <w:sz w:val="28"/>
          <w:szCs w:val="28"/>
        </w:rPr>
        <w:t>报</w:t>
      </w:r>
      <w:r>
        <w:rPr>
          <w:rFonts w:hint="eastAsia" w:ascii="宋体" w:hAnsi="宋体" w:eastAsia="宋体" w:cs="Times New Roman"/>
          <w:b/>
          <w:color w:val="FF0000"/>
          <w:sz w:val="28"/>
          <w:szCs w:val="28"/>
        </w:rPr>
        <w:t>送</w:t>
      </w:r>
      <w:r>
        <w:rPr>
          <w:rFonts w:ascii="宋体" w:hAnsi="宋体" w:eastAsia="宋体" w:cs="Times New Roman"/>
          <w:b/>
          <w:color w:val="FF0000"/>
          <w:sz w:val="28"/>
          <w:szCs w:val="28"/>
        </w:rPr>
        <w:t>阶段</w:t>
      </w:r>
      <w:r>
        <w:rPr>
          <w:rFonts w:hint="eastAsia" w:ascii="宋体" w:hAnsi="宋体" w:eastAsia="宋体" w:cs="Times New Roman"/>
          <w:b/>
          <w:color w:val="FF0000"/>
          <w:sz w:val="28"/>
          <w:szCs w:val="28"/>
        </w:rPr>
        <w:t>（须落实送审会审查意见后补充）</w:t>
      </w:r>
    </w:p>
    <w:p w14:paraId="1B5A7A89">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（1）</w:t>
      </w:r>
      <w:r>
        <w:rPr>
          <w:rFonts w:ascii="Times New Roman" w:hAnsi="Times New Roman" w:cs="Times New Roman"/>
          <w:color w:val="FF0000"/>
          <w:sz w:val="28"/>
          <w:szCs w:val="28"/>
        </w:rPr>
        <w:t>说明时间节点</w:t>
      </w:r>
      <w:r>
        <w:rPr>
          <w:rFonts w:hint="eastAsia" w:ascii="Times New Roman" w:hAnsi="Times New Roman" w:cs="Times New Roman"/>
          <w:color w:val="FF0000"/>
          <w:sz w:val="28"/>
          <w:szCs w:val="28"/>
        </w:rPr>
        <w:t>及制标团队在提交报送阶段开展的有关工作</w:t>
      </w:r>
    </w:p>
    <w:p w14:paraId="29CD8791">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主要包括制标团队</w:t>
      </w:r>
      <w:r>
        <w:rPr>
          <w:rFonts w:ascii="Times New Roman" w:hAnsi="Times New Roman" w:cs="Times New Roman"/>
          <w:color w:val="FF0000"/>
          <w:sz w:val="28"/>
          <w:szCs w:val="28"/>
        </w:rPr>
        <w:t>按审查会提出的修改意见进行修改</w:t>
      </w:r>
      <w:r>
        <w:rPr>
          <w:rFonts w:hint="eastAsia" w:ascii="Times New Roman" w:hAnsi="Times New Roman" w:cs="Times New Roman"/>
          <w:color w:val="FF0000"/>
          <w:sz w:val="28"/>
          <w:szCs w:val="28"/>
        </w:rPr>
        <w:t>完善的情况，将报批稿报送归口单位的时间及有关情况。</w:t>
      </w:r>
    </w:p>
    <w:p w14:paraId="1216B9D7">
      <w:pPr>
        <w:snapToGrid w:val="0"/>
        <w:spacing w:line="360" w:lineRule="auto"/>
        <w:ind w:firstLine="560" w:firstLineChars="200"/>
        <w:rPr>
          <w:rFonts w:ascii="Times New Roman" w:hAnsi="Times New Roman" w:cs="Times New Roman"/>
          <w:color w:val="FF0000"/>
          <w:sz w:val="28"/>
          <w:szCs w:val="28"/>
        </w:rPr>
      </w:pPr>
      <w:r>
        <w:rPr>
          <w:rFonts w:hint="eastAsia" w:ascii="Times New Roman" w:hAnsi="Times New Roman" w:cs="Times New Roman"/>
          <w:color w:val="FF0000"/>
          <w:sz w:val="28"/>
          <w:szCs w:val="28"/>
        </w:rPr>
        <w:t>（2）报送工作中需要专门说明的其他情况。如</w:t>
      </w:r>
      <w:r>
        <w:rPr>
          <w:rFonts w:ascii="Times New Roman" w:hAnsi="Times New Roman" w:cs="Times New Roman"/>
          <w:color w:val="FF0000"/>
          <w:sz w:val="28"/>
          <w:szCs w:val="28"/>
        </w:rPr>
        <w:t>报批稿</w:t>
      </w:r>
      <w:r>
        <w:rPr>
          <w:rFonts w:hint="eastAsia" w:ascii="Times New Roman" w:hAnsi="Times New Roman" w:cs="Times New Roman"/>
          <w:color w:val="FF0000"/>
          <w:sz w:val="28"/>
          <w:szCs w:val="28"/>
        </w:rPr>
        <w:t>涉及</w:t>
      </w:r>
      <w:r>
        <w:rPr>
          <w:rFonts w:ascii="Times New Roman" w:hAnsi="Times New Roman" w:cs="Times New Roman"/>
          <w:color w:val="FF0000"/>
          <w:sz w:val="28"/>
          <w:szCs w:val="28"/>
        </w:rPr>
        <w:t>修改</w:t>
      </w:r>
      <w:r>
        <w:rPr>
          <w:rFonts w:hint="eastAsia" w:ascii="Times New Roman" w:hAnsi="Times New Roman" w:cs="Times New Roman"/>
          <w:color w:val="FF0000"/>
          <w:sz w:val="28"/>
          <w:szCs w:val="28"/>
        </w:rPr>
        <w:t>标准</w:t>
      </w:r>
      <w:r>
        <w:rPr>
          <w:rFonts w:ascii="Times New Roman" w:hAnsi="Times New Roman" w:cs="Times New Roman"/>
          <w:color w:val="FF0000"/>
          <w:sz w:val="28"/>
          <w:szCs w:val="28"/>
        </w:rPr>
        <w:t>技术内容，需说明原因。如多次</w:t>
      </w:r>
      <w:r>
        <w:rPr>
          <w:rFonts w:hint="eastAsia" w:ascii="Times New Roman" w:hAnsi="Times New Roman" w:cs="Times New Roman"/>
          <w:color w:val="FF0000"/>
          <w:sz w:val="28"/>
          <w:szCs w:val="28"/>
        </w:rPr>
        <w:t>修改</w:t>
      </w:r>
      <w:r>
        <w:rPr>
          <w:rFonts w:ascii="Times New Roman" w:hAnsi="Times New Roman" w:cs="Times New Roman"/>
          <w:color w:val="FF0000"/>
          <w:sz w:val="28"/>
          <w:szCs w:val="28"/>
        </w:rPr>
        <w:t>形成报批稿，可根据实际情况增加每个版本报批稿的内容说明。</w:t>
      </w:r>
    </w:p>
    <w:p w14:paraId="2B5C98E1">
      <w:pPr>
        <w:pStyle w:val="2"/>
        <w:snapToGrid w:val="0"/>
        <w:spacing w:beforeLines="100" w:afterLines="100" w:line="240" w:lineRule="auto"/>
        <w:rPr>
          <w:rFonts w:ascii="黑体" w:hAnsi="黑体" w:eastAsia="黑体" w:cs="Times New Roman"/>
          <w:sz w:val="28"/>
          <w:szCs w:val="28"/>
        </w:rPr>
      </w:pPr>
      <w:bookmarkStart w:id="2" w:name="_Toc85035212"/>
      <w:bookmarkStart w:id="3" w:name="_Toc114648493"/>
      <w:r>
        <w:rPr>
          <w:rFonts w:ascii="黑体" w:hAnsi="黑体" w:eastAsia="黑体" w:cs="Times New Roman"/>
          <w:sz w:val="28"/>
          <w:szCs w:val="28"/>
        </w:rPr>
        <w:t>二、标准</w:t>
      </w:r>
      <w:r>
        <w:rPr>
          <w:rFonts w:hint="eastAsia" w:ascii="黑体" w:hAnsi="黑体" w:eastAsia="黑体" w:cs="Times New Roman"/>
          <w:sz w:val="28"/>
          <w:szCs w:val="28"/>
        </w:rPr>
        <w:t>制/修订</w:t>
      </w:r>
      <w:r>
        <w:rPr>
          <w:rFonts w:ascii="黑体" w:hAnsi="黑体" w:eastAsia="黑体" w:cs="Times New Roman"/>
          <w:sz w:val="28"/>
          <w:szCs w:val="28"/>
        </w:rPr>
        <w:t>原则</w:t>
      </w:r>
      <w:r>
        <w:rPr>
          <w:rFonts w:hint="eastAsia" w:ascii="黑体" w:hAnsi="黑体" w:eastAsia="黑体" w:cs="Times New Roman"/>
          <w:sz w:val="28"/>
          <w:szCs w:val="28"/>
        </w:rPr>
        <w:t>、主要内容及其确定依据</w:t>
      </w:r>
      <w:bookmarkEnd w:id="2"/>
      <w:bookmarkEnd w:id="3"/>
    </w:p>
    <w:p w14:paraId="7273A8E8">
      <w:pPr>
        <w:snapToGrid w:val="0"/>
        <w:spacing w:line="360" w:lineRule="auto"/>
        <w:ind w:firstLine="562" w:firstLineChars="200"/>
        <w:rPr>
          <w:rFonts w:ascii="楷体" w:hAnsi="楷体" w:eastAsia="楷体" w:cs="黑体"/>
          <w:b/>
          <w:sz w:val="28"/>
          <w:szCs w:val="28"/>
        </w:rPr>
      </w:pPr>
      <w:r>
        <w:rPr>
          <w:rFonts w:ascii="楷体" w:hAnsi="楷体" w:eastAsia="楷体" w:cs="黑体"/>
          <w:b/>
          <w:sz w:val="28"/>
          <w:szCs w:val="28"/>
        </w:rPr>
        <w:t>（一）编制原则</w:t>
      </w:r>
    </w:p>
    <w:p w14:paraId="2C19D2C9">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 xml:space="preserve">本标准编制中遵循了科学性、先进性、实用性、协调性和规范性等原则，并重点把握了以下几个方面： </w:t>
      </w:r>
    </w:p>
    <w:p w14:paraId="42C1B80B">
      <w:pPr>
        <w:pStyle w:val="18"/>
        <w:widowControl/>
        <w:numPr>
          <w:ilvl w:val="0"/>
          <w:numId w:val="4"/>
        </w:numPr>
        <w:autoSpaceDE w:val="0"/>
        <w:autoSpaceDN w:val="0"/>
        <w:snapToGrid w:val="0"/>
        <w:spacing w:line="360" w:lineRule="auto"/>
        <w:ind w:firstLineChars="0"/>
        <w:rPr>
          <w:rFonts w:ascii="宋体" w:hAnsi="宋体" w:eastAsia="宋体" w:cs="方正仿宋简体"/>
          <w:b/>
          <w:bCs/>
          <w:kern w:val="0"/>
          <w:sz w:val="28"/>
          <w:szCs w:val="28"/>
        </w:rPr>
      </w:pPr>
      <w:r>
        <w:rPr>
          <w:rFonts w:hint="eastAsia" w:ascii="宋体" w:hAnsi="宋体" w:eastAsia="宋体" w:cs="方正仿宋简体"/>
          <w:b/>
          <w:bCs/>
          <w:kern w:val="0"/>
          <w:sz w:val="28"/>
          <w:szCs w:val="28"/>
        </w:rPr>
        <w:t>科学性</w:t>
      </w:r>
    </w:p>
    <w:p w14:paraId="74450C33">
      <w:pPr>
        <w:adjustRightInd w:val="0"/>
        <w:snapToGrid w:val="0"/>
        <w:spacing w:beforeLines="30"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bCs/>
          <w:kern w:val="0"/>
          <w:sz w:val="28"/>
          <w:szCs w:val="28"/>
        </w:rPr>
        <w:t>做好标准内容的科学界定。</w:t>
      </w:r>
      <w:r>
        <w:rPr>
          <w:rFonts w:hint="eastAsia" w:ascii="宋体" w:hAnsi="宋体" w:eastAsia="宋体" w:cs="方正仿宋简体"/>
          <w:kern w:val="0"/>
          <w:sz w:val="28"/>
          <w:szCs w:val="28"/>
        </w:rPr>
        <w:t>制标团队</w:t>
      </w:r>
      <w:r>
        <w:rPr>
          <w:rFonts w:hint="eastAsia" w:ascii="宋体" w:hAnsi="宋体"/>
          <w:sz w:val="28"/>
          <w:szCs w:val="32"/>
        </w:rPr>
        <w:t>系统梳理了前人在棉花长势与土壤环境、气象因素等指标信息的监测技术相关文献，同时本团队长期开展棉花生长全生育期的长势信息及棉花生产环境信息实时监测方法的研究。采用空间网格取样方法实现了棉田水、温、水等资源的准确量化，并利用传感器技术和物联网技术实现了田间环境信息和棉花生长状况的实时远程监测。</w:t>
      </w:r>
      <w:r>
        <w:rPr>
          <w:rFonts w:hint="eastAsia" w:ascii="宋体" w:hAnsi="宋体" w:eastAsia="宋体" w:cs="方正仿宋简体"/>
          <w:kern w:val="0"/>
          <w:sz w:val="28"/>
          <w:szCs w:val="28"/>
        </w:rPr>
        <w:t>经制标团队多次研究讨论，明确本标准对象“棉花长势和农田环境信息”的量化指标，采用棉花冠层光合有效辐射、棉花叶片温度、生育进程、覆盖度等指标反映棉花冠层群体结构、棉花生长发育状况与生育时期；采用农田土壤水分、土壤温度、土壤电导率、土壤</w:t>
      </w:r>
      <w:r>
        <w:rPr>
          <w:rFonts w:ascii="宋体" w:hAnsi="宋体" w:eastAsia="宋体" w:cs="方正仿宋简体"/>
          <w:kern w:val="0"/>
          <w:sz w:val="28"/>
          <w:szCs w:val="28"/>
        </w:rPr>
        <w:t>pH和田间小气候等指标反映农田环境信息；</w:t>
      </w:r>
      <w:r>
        <w:rPr>
          <w:rFonts w:hint="eastAsia" w:ascii="宋体" w:hAnsi="宋体" w:eastAsia="宋体" w:cs="方正仿宋简体"/>
          <w:kern w:val="0"/>
          <w:sz w:val="28"/>
          <w:szCs w:val="28"/>
        </w:rPr>
        <w:t>基于上述指标诊断棉花生长发育与环境是否协调。本标准的内容涵盖了我国棉花生产的全过程；</w:t>
      </w:r>
      <w:r>
        <w:rPr>
          <w:rFonts w:hint="eastAsia" w:ascii="宋体" w:hAnsi="宋体"/>
          <w:sz w:val="28"/>
          <w:szCs w:val="32"/>
        </w:rPr>
        <w:t>本标准规定了基于物联网的棉花长势和农田环境信息采集方法相关的术语和定义；规定了棉花长势和农田环境信息数量化指标的采集、传输、存储，以及传感器选择、监测点设置等内容。</w:t>
      </w:r>
    </w:p>
    <w:p w14:paraId="6F597DF3">
      <w:pPr>
        <w:widowControl/>
        <w:autoSpaceDE w:val="0"/>
        <w:autoSpaceDN w:val="0"/>
        <w:snapToGrid w:val="0"/>
        <w:spacing w:line="360" w:lineRule="auto"/>
        <w:ind w:firstLine="562" w:firstLineChars="200"/>
        <w:rPr>
          <w:rFonts w:ascii="宋体" w:hAnsi="宋体"/>
          <w:b/>
          <w:sz w:val="28"/>
          <w:szCs w:val="32"/>
        </w:rPr>
      </w:pPr>
      <w:r>
        <w:rPr>
          <w:rFonts w:hint="eastAsia" w:ascii="宋体" w:hAnsi="宋体"/>
          <w:b/>
          <w:sz w:val="28"/>
          <w:szCs w:val="32"/>
        </w:rPr>
        <w:t>2.先进性</w:t>
      </w:r>
    </w:p>
    <w:p w14:paraId="5848FCC9">
      <w:pPr>
        <w:widowControl/>
        <w:autoSpaceDE w:val="0"/>
        <w:autoSpaceDN w:val="0"/>
        <w:snapToGrid w:val="0"/>
        <w:spacing w:line="360" w:lineRule="auto"/>
        <w:ind w:firstLine="560" w:firstLineChars="200"/>
        <w:rPr>
          <w:rFonts w:ascii="宋体" w:hAnsi="宋体"/>
          <w:sz w:val="28"/>
          <w:szCs w:val="32"/>
        </w:rPr>
      </w:pPr>
      <w:r>
        <w:rPr>
          <w:rFonts w:hint="eastAsia" w:ascii="宋体" w:hAnsi="宋体"/>
          <w:sz w:val="28"/>
          <w:szCs w:val="32"/>
        </w:rPr>
        <w:t>突出标准的先进性。智能化、标准化植棉是未来棉花生产发展的趋势，但目前最大的阻碍就是不能实时、精准获取棉花长势和农田环境信息，缺少对棉花生长情况进行及时诊断的依据，无法实现智能化、标准化植棉。本标准的制定很好的规范棉花全生育期长势与农田环境信息的实时、精准监测技术，对于促进我国棉花生产的智能化管理进程，促进传统农业向现代化农业的发展有重要作用。</w:t>
      </w:r>
    </w:p>
    <w:p w14:paraId="233FBBA5">
      <w:pPr>
        <w:widowControl/>
        <w:autoSpaceDE w:val="0"/>
        <w:autoSpaceDN w:val="0"/>
        <w:snapToGrid w:val="0"/>
        <w:spacing w:line="360" w:lineRule="auto"/>
        <w:ind w:firstLine="562" w:firstLineChars="200"/>
        <w:rPr>
          <w:rFonts w:ascii="宋体" w:hAnsi="宋体"/>
          <w:b/>
          <w:sz w:val="28"/>
          <w:szCs w:val="32"/>
        </w:rPr>
      </w:pPr>
      <w:r>
        <w:rPr>
          <w:rFonts w:hint="eastAsia" w:ascii="宋体" w:hAnsi="宋体"/>
          <w:b/>
          <w:sz w:val="28"/>
          <w:szCs w:val="32"/>
        </w:rPr>
        <w:t>3.实用性</w:t>
      </w:r>
    </w:p>
    <w:p w14:paraId="555D56AF">
      <w:pPr>
        <w:adjustRightInd w:val="0"/>
        <w:snapToGrid w:val="0"/>
        <w:spacing w:beforeLines="30" w:line="360" w:lineRule="auto"/>
        <w:ind w:firstLine="560" w:firstLineChars="200"/>
        <w:rPr>
          <w:rFonts w:ascii="宋体" w:hAnsi="宋体"/>
          <w:sz w:val="28"/>
          <w:szCs w:val="32"/>
        </w:rPr>
      </w:pPr>
      <w:r>
        <w:rPr>
          <w:rFonts w:hint="eastAsia" w:ascii="宋体" w:hAnsi="宋体"/>
          <w:sz w:val="28"/>
          <w:szCs w:val="32"/>
        </w:rPr>
        <w:t>注重标准的实用性。本标准的目的是</w:t>
      </w:r>
      <w:r>
        <w:rPr>
          <w:rFonts w:hint="eastAsia" w:ascii="宋体" w:hAnsi="宋体" w:cs="黑体"/>
          <w:kern w:val="0"/>
          <w:sz w:val="28"/>
          <w:szCs w:val="28"/>
        </w:rPr>
        <w:t>提出基于物联网的棉花长势和农田环境信息监测技术，从而为实现棉花实时、精准诊断提供依据，促进我国棉花生产向智能化管理转变。</w:t>
      </w:r>
      <w:r>
        <w:rPr>
          <w:rFonts w:hint="eastAsia" w:ascii="宋体" w:hAnsi="宋体" w:eastAsia="宋体" w:cs="方正仿宋简体"/>
          <w:kern w:val="0"/>
          <w:sz w:val="28"/>
          <w:szCs w:val="28"/>
        </w:rPr>
        <w:t>本标准的内容涵盖</w:t>
      </w:r>
      <w:r>
        <w:rPr>
          <w:rFonts w:hint="eastAsia" w:ascii="宋体" w:hAnsi="宋体"/>
          <w:sz w:val="28"/>
          <w:szCs w:val="32"/>
        </w:rPr>
        <w:t>基于物联网的棉花长势和农田环境信息采集技术相关的采集、传输、存储，以及传感器选择、监测点设置等内容。标准的提出以及编制过程从实用的角度不断完善棉花全生育期的长势和农田环境信息采集标准，以保障标准有较强的实用性和可操作性。</w:t>
      </w:r>
    </w:p>
    <w:p w14:paraId="4D051A35">
      <w:pPr>
        <w:ind w:firstLine="640"/>
        <w:rPr>
          <w:rFonts w:ascii="宋体" w:hAnsi="宋体"/>
          <w:b/>
          <w:sz w:val="28"/>
          <w:szCs w:val="32"/>
        </w:rPr>
      </w:pPr>
      <w:r>
        <w:rPr>
          <w:rFonts w:hint="eastAsia" w:ascii="宋体" w:hAnsi="宋体"/>
          <w:b/>
          <w:sz w:val="28"/>
          <w:szCs w:val="32"/>
        </w:rPr>
        <w:t>4.适用性</w:t>
      </w:r>
    </w:p>
    <w:p w14:paraId="6D2CFF0C">
      <w:pPr>
        <w:ind w:firstLine="640"/>
        <w:rPr>
          <w:rFonts w:ascii="宋体" w:hAnsi="宋体"/>
          <w:b/>
          <w:color w:val="FF0000"/>
          <w:sz w:val="28"/>
          <w:szCs w:val="32"/>
        </w:rPr>
      </w:pPr>
      <w:r>
        <w:rPr>
          <w:rFonts w:hint="eastAsia" w:ascii="宋体" w:hAnsi="宋体"/>
          <w:sz w:val="28"/>
          <w:szCs w:val="32"/>
        </w:rPr>
        <w:t>本标准的内容是在团队多年试验、调研和生产示范的基础上编制，具有较强的适用性。</w:t>
      </w:r>
    </w:p>
    <w:p w14:paraId="6A11A866">
      <w:pPr>
        <w:ind w:firstLine="640"/>
        <w:rPr>
          <w:rFonts w:ascii="宋体" w:hAnsi="宋体"/>
          <w:b/>
          <w:sz w:val="28"/>
          <w:szCs w:val="32"/>
        </w:rPr>
      </w:pPr>
      <w:r>
        <w:rPr>
          <w:rFonts w:hint="eastAsia" w:ascii="宋体" w:hAnsi="宋体"/>
          <w:b/>
          <w:sz w:val="28"/>
          <w:szCs w:val="32"/>
        </w:rPr>
        <w:t>5.协调性</w:t>
      </w:r>
    </w:p>
    <w:p w14:paraId="72C7957B">
      <w:pPr>
        <w:ind w:firstLine="640"/>
        <w:rPr>
          <w:rFonts w:ascii="宋体" w:hAnsi="宋体"/>
          <w:sz w:val="28"/>
          <w:szCs w:val="32"/>
        </w:rPr>
      </w:pPr>
      <w:r>
        <w:rPr>
          <w:rFonts w:hint="eastAsia" w:ascii="宋体" w:hAnsi="宋体"/>
          <w:sz w:val="28"/>
          <w:szCs w:val="32"/>
        </w:rPr>
        <w:t>妥善处理与相关法律法规、国家标准和农业行业标准之间的关系，保持与相关的政策法规、国家标准及其农业领域的相关标准规范的一致性与兼容性，在本标准制定的过程中遇有与现有标准类似的条款则引用现有标准，保持内容统一性，</w:t>
      </w:r>
      <w:r>
        <w:rPr>
          <w:rFonts w:hint="eastAsia" w:ascii="宋体" w:hAnsi="宋体" w:eastAsia="宋体" w:cs="方正仿宋简体"/>
          <w:kern w:val="0"/>
          <w:sz w:val="28"/>
          <w:szCs w:val="28"/>
        </w:rPr>
        <w:t>避免与其他技术标准内容上有较大的重叠和</w:t>
      </w:r>
      <w:r>
        <w:rPr>
          <w:rFonts w:hint="eastAsia" w:ascii="宋体" w:hAnsi="宋体"/>
          <w:sz w:val="28"/>
          <w:szCs w:val="32"/>
        </w:rPr>
        <w:t>冲突。</w:t>
      </w:r>
    </w:p>
    <w:p w14:paraId="0B56229C">
      <w:pPr>
        <w:snapToGrid w:val="0"/>
        <w:spacing w:line="360" w:lineRule="auto"/>
        <w:ind w:firstLine="562" w:firstLineChars="200"/>
        <w:rPr>
          <w:rFonts w:ascii="楷体" w:hAnsi="楷体" w:eastAsia="楷体" w:cs="黑体"/>
          <w:b/>
          <w:sz w:val="28"/>
          <w:szCs w:val="28"/>
        </w:rPr>
      </w:pPr>
      <w:r>
        <w:rPr>
          <w:rFonts w:ascii="楷体" w:hAnsi="楷体" w:eastAsia="楷体" w:cs="黑体"/>
          <w:b/>
          <w:sz w:val="28"/>
          <w:szCs w:val="28"/>
        </w:rPr>
        <w:t>（二）</w:t>
      </w:r>
      <w:r>
        <w:rPr>
          <w:rFonts w:hint="eastAsia" w:ascii="楷体" w:hAnsi="楷体" w:eastAsia="楷体" w:cs="黑体"/>
          <w:b/>
          <w:sz w:val="28"/>
          <w:szCs w:val="28"/>
        </w:rPr>
        <w:t>标准</w:t>
      </w:r>
      <w:r>
        <w:rPr>
          <w:rFonts w:ascii="楷体" w:hAnsi="楷体" w:eastAsia="楷体" w:cs="黑体"/>
          <w:b/>
          <w:sz w:val="28"/>
          <w:szCs w:val="28"/>
        </w:rPr>
        <w:t>主要内容及其确定依据</w:t>
      </w:r>
    </w:p>
    <w:p w14:paraId="163CDF52">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制修订标准应详细阐述标准的主要技术内容及其论据。</w:t>
      </w:r>
    </w:p>
    <w:p w14:paraId="6075D14F">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1.制</w:t>
      </w:r>
      <w:r>
        <w:rPr>
          <w:rFonts w:hint="eastAsia" w:ascii="宋体" w:hAnsi="宋体" w:eastAsia="宋体" w:cs="Times New Roman"/>
          <w:b/>
          <w:sz w:val="28"/>
          <w:szCs w:val="28"/>
        </w:rPr>
        <w:t>/修订</w:t>
      </w:r>
      <w:r>
        <w:rPr>
          <w:rFonts w:ascii="宋体" w:hAnsi="宋体" w:eastAsia="宋体" w:cs="Times New Roman"/>
          <w:b/>
          <w:sz w:val="28"/>
          <w:szCs w:val="28"/>
        </w:rPr>
        <w:t>依据</w:t>
      </w:r>
    </w:p>
    <w:p w14:paraId="41C51C6C">
      <w:p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本标准的主要技术内容及其论据包括：</w:t>
      </w:r>
    </w:p>
    <w:p w14:paraId="39F9A4D9">
      <w:pPr>
        <w:snapToGrid w:val="0"/>
        <w:spacing w:line="360" w:lineRule="auto"/>
        <w:ind w:firstLine="420" w:firstLineChars="150"/>
        <w:rPr>
          <w:rFonts w:ascii="宋体" w:hAnsi="宋体" w:eastAsia="宋体" w:cs="方正仿宋简体"/>
          <w:kern w:val="0"/>
          <w:sz w:val="28"/>
          <w:szCs w:val="28"/>
        </w:rPr>
      </w:pPr>
      <w:r>
        <w:rPr>
          <w:rFonts w:hint="eastAsia" w:ascii="宋体" w:hAnsi="宋体" w:eastAsia="宋体" w:cs="方正仿宋简体"/>
          <w:kern w:val="0"/>
          <w:sz w:val="28"/>
          <w:szCs w:val="28"/>
        </w:rPr>
        <w:t>（1）政策依据</w:t>
      </w:r>
    </w:p>
    <w:p w14:paraId="7D977188">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本标准是贯彻落实《中华人民共和国乡村振兴促进法》、《中华人民共和国国民经济和社会发展第十四个五年规划和2035年远景目标纲要》、农业农村部《“十四五”全国农业农村信息化发展规划》和2022年中央一号文件对加快发展智慧农业、推进数字乡村建设，促进信息技术与农机农艺融合应用，提升农业生产保障能力</w:t>
      </w:r>
      <w:r>
        <w:rPr>
          <w:rFonts w:hint="eastAsia" w:ascii="宋体" w:hAnsi="宋体" w:eastAsia="宋体" w:cs="方正仿宋简体"/>
          <w:bCs/>
          <w:kern w:val="0"/>
          <w:sz w:val="28"/>
          <w:szCs w:val="28"/>
        </w:rPr>
        <w:t>等</w:t>
      </w:r>
      <w:r>
        <w:rPr>
          <w:rFonts w:hint="eastAsia" w:ascii="宋体" w:hAnsi="宋体" w:eastAsia="宋体" w:cs="方正仿宋简体"/>
          <w:kern w:val="0"/>
          <w:sz w:val="28"/>
          <w:szCs w:val="28"/>
        </w:rPr>
        <w:t>做出的总体部署，结合棉花智能化栽培管理的实际情况以及管理应用需求进行编制的。</w:t>
      </w:r>
    </w:p>
    <w:p w14:paraId="7AAF9B13">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（2）研究成果</w:t>
      </w:r>
    </w:p>
    <w:p w14:paraId="270A987E">
      <w:pPr>
        <w:ind w:firstLine="560" w:firstLineChars="200"/>
        <w:rPr>
          <w:rFonts w:ascii="宋体" w:hAnsi="宋体" w:eastAsia="宋体" w:cs="Times New Roman"/>
          <w:sz w:val="28"/>
          <w:szCs w:val="32"/>
        </w:rPr>
      </w:pPr>
      <w:r>
        <w:rPr>
          <w:rFonts w:hint="eastAsia" w:ascii="宋体" w:hAnsi="宋体"/>
          <w:sz w:val="28"/>
          <w:szCs w:val="32"/>
        </w:rPr>
        <w:t>制标团队</w:t>
      </w:r>
      <w:r>
        <w:rPr>
          <w:rFonts w:hint="eastAsia" w:ascii="宋体" w:hAnsi="宋体" w:eastAsia="宋体" w:cs="Times New Roman"/>
          <w:sz w:val="28"/>
          <w:szCs w:val="32"/>
        </w:rPr>
        <w:t>在棉花</w:t>
      </w:r>
      <w:r>
        <w:rPr>
          <w:rFonts w:hint="eastAsia" w:ascii="宋体" w:hAnsi="宋体"/>
          <w:sz w:val="28"/>
          <w:szCs w:val="32"/>
        </w:rPr>
        <w:t>长势与农田环境信息数量化方面</w:t>
      </w:r>
      <w:r>
        <w:rPr>
          <w:rFonts w:hint="eastAsia" w:ascii="宋体" w:hAnsi="宋体" w:eastAsia="宋体" w:cs="Times New Roman"/>
          <w:sz w:val="28"/>
          <w:szCs w:val="32"/>
        </w:rPr>
        <w:t>取得了系列的研究成果：创新形成棉花株型与土壤参数量化方法；提出棉花数量化的全生育期株型标准；研发田间作物长势、环境信息自动监测与管理技术；相关技术与产品获得2020年度河南省科学技术进步二等奖。研发基于物联网的棉花长势及环境自动化获取技术、远程自动控制技术和云端智能化平台，《智慧棉花云端管理平台》被评为中国农业科学院科研信息化应用典型案例，编入《中国农业科学院科研信息化发展报告2020》（白皮书）。2020年棉花智慧栽培团队被安阳市高新创业园区列为重点孵化单位。2</w:t>
      </w:r>
      <w:r>
        <w:rPr>
          <w:rFonts w:ascii="宋体" w:hAnsi="宋体" w:eastAsia="宋体" w:cs="Times New Roman"/>
          <w:sz w:val="28"/>
          <w:szCs w:val="32"/>
        </w:rPr>
        <w:t>022</w:t>
      </w:r>
      <w:r>
        <w:rPr>
          <w:rFonts w:hint="eastAsia" w:ascii="宋体" w:hAnsi="宋体" w:eastAsia="宋体" w:cs="Times New Roman"/>
          <w:sz w:val="28"/>
          <w:szCs w:val="32"/>
        </w:rPr>
        <w:t>年团队承担的“安阳市智慧农业示范基地”成功入选河南省数字化转型典型应用场景项目以及安阳市数字经济重大项目。</w:t>
      </w:r>
    </w:p>
    <w:p w14:paraId="1D33F20B">
      <w:pPr>
        <w:spacing w:line="360" w:lineRule="auto"/>
        <w:ind w:firstLine="560" w:firstLineChars="200"/>
        <w:rPr>
          <w:rFonts w:ascii="宋体" w:hAnsi="宋体" w:eastAsia="宋体" w:cs="Times New Roman"/>
          <w:sz w:val="28"/>
          <w:szCs w:val="32"/>
        </w:rPr>
      </w:pPr>
      <w:bookmarkStart w:id="4" w:name="_Toc29506"/>
      <w:r>
        <w:rPr>
          <w:rFonts w:hint="eastAsia" w:ascii="宋体" w:hAnsi="宋体" w:eastAsia="宋体" w:cs="Times New Roman"/>
          <w:sz w:val="28"/>
          <w:szCs w:val="32"/>
        </w:rPr>
        <w:t>研究开发了棉花数量化栽培的株型与熟性量化方法</w:t>
      </w:r>
      <w:bookmarkEnd w:id="4"/>
      <w:r>
        <w:rPr>
          <w:rFonts w:hint="eastAsia" w:ascii="宋体" w:hAnsi="宋体"/>
          <w:sz w:val="28"/>
          <w:szCs w:val="32"/>
        </w:rPr>
        <w:t>。</w:t>
      </w:r>
      <w:bookmarkStart w:id="5" w:name="_Toc16609"/>
      <w:r>
        <w:rPr>
          <w:rFonts w:hint="eastAsia" w:ascii="宋体" w:hAnsi="宋体" w:eastAsia="宋体" w:cs="Times New Roman"/>
          <w:sz w:val="28"/>
          <w:szCs w:val="32"/>
        </w:rPr>
        <w:t>以棉花株型和熟性为突破口，研究形成了株型和熟性的量化方法，构建了全生育期棉花株型和熟性标准，并在此基础上形成了轻简化生产的关键技术措施和化学调控产品，建立了系统的数量化管理方法，在我国主产棉区得到广泛的应用，取得了巨大的经济效益。为未来农业生产智能化、自动化奠定了一定的基础。2018年“棉花数量化轻简高效栽培技术及产品研制应用”通过成果评价；2019年“基于数量化标准的全程机械化植棉技术”列入农业农村部主推技术；2020年“基于数量化栽培的轻简化植棉技术及产品研制与示范”获得河南省科学技术进步奖二等奖。</w:t>
      </w:r>
      <w:bookmarkEnd w:id="5"/>
    </w:p>
    <w:p w14:paraId="3D96EDBB">
      <w:pPr>
        <w:spacing w:line="360" w:lineRule="auto"/>
        <w:ind w:firstLine="560" w:firstLineChars="200"/>
        <w:rPr>
          <w:rFonts w:ascii="宋体" w:hAnsi="宋体"/>
          <w:sz w:val="28"/>
          <w:szCs w:val="32"/>
        </w:rPr>
      </w:pPr>
      <w:bookmarkStart w:id="6" w:name="_Toc19835"/>
      <w:r>
        <w:rPr>
          <w:rFonts w:hint="eastAsia" w:ascii="宋体" w:hAnsi="宋体" w:eastAsia="宋体" w:cs="Times New Roman"/>
          <w:sz w:val="28"/>
          <w:szCs w:val="32"/>
        </w:rPr>
        <w:t>获得了一批关于棉花数字化栽培的国家专利</w:t>
      </w:r>
      <w:bookmarkEnd w:id="6"/>
      <w:r>
        <w:rPr>
          <w:rFonts w:hint="eastAsia" w:ascii="宋体" w:hAnsi="宋体"/>
          <w:sz w:val="28"/>
          <w:szCs w:val="32"/>
        </w:rPr>
        <w:t>。</w:t>
      </w:r>
      <w:r>
        <w:rPr>
          <w:rFonts w:hint="eastAsia" w:ascii="宋体" w:hAnsi="宋体" w:eastAsia="宋体" w:cs="Times New Roman"/>
          <w:sz w:val="28"/>
          <w:szCs w:val="32"/>
        </w:rPr>
        <w:t>“一种作物光能空间分布量化方法（</w:t>
      </w:r>
      <w:r>
        <w:rPr>
          <w:rFonts w:ascii="宋体" w:hAnsi="宋体" w:eastAsia="宋体" w:cs="Times New Roman"/>
          <w:sz w:val="28"/>
          <w:szCs w:val="32"/>
        </w:rPr>
        <w:t>ZL 2013 1 0405245.8</w:t>
      </w:r>
      <w:r>
        <w:rPr>
          <w:rFonts w:hint="eastAsia" w:ascii="宋体" w:hAnsi="宋体" w:eastAsia="宋体" w:cs="Times New Roman"/>
          <w:sz w:val="28"/>
          <w:szCs w:val="32"/>
        </w:rPr>
        <w:t>）”和“土壤参数空间分布的监测方法和系统（</w:t>
      </w:r>
      <w:r>
        <w:rPr>
          <w:rFonts w:ascii="宋体" w:hAnsi="宋体" w:eastAsia="宋体" w:cs="Times New Roman"/>
          <w:sz w:val="28"/>
          <w:szCs w:val="32"/>
        </w:rPr>
        <w:t>ZL 2015 1 0573506.6</w:t>
      </w:r>
      <w:r>
        <w:rPr>
          <w:rFonts w:hint="eastAsia" w:ascii="宋体" w:hAnsi="宋体" w:eastAsia="宋体" w:cs="Times New Roman"/>
          <w:sz w:val="28"/>
          <w:szCs w:val="32"/>
        </w:rPr>
        <w:t>）”获得国家发明专利授权，实现了棉花群体和土壤参数的数量化；“一种获取种子图像的装置（</w:t>
      </w:r>
      <w:r>
        <w:rPr>
          <w:rFonts w:ascii="宋体" w:hAnsi="宋体" w:eastAsia="宋体" w:cs="Times New Roman"/>
          <w:sz w:val="28"/>
          <w:szCs w:val="32"/>
        </w:rPr>
        <w:t>ZL 2016 2 1193820.8</w:t>
      </w:r>
      <w:r>
        <w:rPr>
          <w:rFonts w:hint="eastAsia" w:ascii="宋体" w:hAnsi="宋体" w:eastAsia="宋体" w:cs="Times New Roman"/>
          <w:sz w:val="28"/>
          <w:szCs w:val="32"/>
        </w:rPr>
        <w:t>）”、“一种农作物浇灌系统（</w:t>
      </w:r>
      <w:r>
        <w:rPr>
          <w:rFonts w:ascii="宋体" w:hAnsi="宋体" w:eastAsia="宋体" w:cs="Times New Roman"/>
          <w:sz w:val="28"/>
          <w:szCs w:val="32"/>
        </w:rPr>
        <w:t>ZL 2016 2 1181335.9</w:t>
      </w:r>
      <w:r>
        <w:rPr>
          <w:rFonts w:hint="eastAsia" w:ascii="宋体" w:hAnsi="宋体" w:eastAsia="宋体" w:cs="Times New Roman"/>
          <w:sz w:val="28"/>
          <w:szCs w:val="32"/>
        </w:rPr>
        <w:t>）”、“一种流水线式植物生长监测系统（</w:t>
      </w:r>
      <w:r>
        <w:rPr>
          <w:rFonts w:ascii="宋体" w:hAnsi="宋体" w:eastAsia="宋体" w:cs="Times New Roman"/>
          <w:sz w:val="28"/>
          <w:szCs w:val="32"/>
        </w:rPr>
        <w:t>ZL 2016 2 1285057.1</w:t>
      </w:r>
      <w:r>
        <w:rPr>
          <w:rFonts w:hint="eastAsia" w:ascii="宋体" w:hAnsi="宋体" w:eastAsia="宋体" w:cs="Times New Roman"/>
          <w:sz w:val="28"/>
          <w:szCs w:val="32"/>
        </w:rPr>
        <w:t>）”、“一种植物生长动态监测装置（</w:t>
      </w:r>
      <w:r>
        <w:rPr>
          <w:rFonts w:ascii="宋体" w:hAnsi="宋体" w:eastAsia="宋体" w:cs="Times New Roman"/>
          <w:sz w:val="28"/>
          <w:szCs w:val="32"/>
        </w:rPr>
        <w:t>ZL 2018 2 0553571.1</w:t>
      </w:r>
      <w:r>
        <w:rPr>
          <w:rFonts w:hint="eastAsia" w:ascii="宋体" w:hAnsi="宋体" w:eastAsia="宋体" w:cs="Times New Roman"/>
          <w:sz w:val="28"/>
          <w:szCs w:val="32"/>
        </w:rPr>
        <w:t>）”、“一种作物田间信息采集装置（</w:t>
      </w:r>
      <w:r>
        <w:rPr>
          <w:rFonts w:ascii="宋体" w:hAnsi="宋体" w:eastAsia="宋体" w:cs="Times New Roman"/>
          <w:sz w:val="28"/>
          <w:szCs w:val="32"/>
        </w:rPr>
        <w:t>ZL 2018 2 1207096.9</w:t>
      </w:r>
      <w:r>
        <w:rPr>
          <w:rFonts w:hint="eastAsia" w:ascii="宋体" w:hAnsi="宋体" w:eastAsia="宋体" w:cs="Times New Roman"/>
          <w:sz w:val="28"/>
          <w:szCs w:val="32"/>
        </w:rPr>
        <w:t>）”、“图像采集装置外壳及图像采集装置（</w:t>
      </w:r>
      <w:r>
        <w:rPr>
          <w:rFonts w:ascii="宋体" w:hAnsi="宋体" w:eastAsia="宋体" w:cs="Times New Roman"/>
          <w:sz w:val="28"/>
          <w:szCs w:val="32"/>
        </w:rPr>
        <w:t>ZL 2019 2 0153746.4</w:t>
      </w:r>
      <w:r>
        <w:rPr>
          <w:rFonts w:hint="eastAsia" w:ascii="宋体" w:hAnsi="宋体" w:eastAsia="宋体" w:cs="Times New Roman"/>
          <w:sz w:val="28"/>
          <w:szCs w:val="32"/>
        </w:rPr>
        <w:t>）”、“光合有效辐射测量装置（</w:t>
      </w:r>
      <w:r>
        <w:rPr>
          <w:rFonts w:ascii="宋体" w:hAnsi="宋体" w:eastAsia="宋体" w:cs="Times New Roman"/>
          <w:sz w:val="28"/>
          <w:szCs w:val="32"/>
        </w:rPr>
        <w:t>ZL 2019 2 0682756.7</w:t>
      </w:r>
      <w:r>
        <w:rPr>
          <w:rFonts w:hint="eastAsia" w:ascii="宋体" w:hAnsi="宋体" w:eastAsia="宋体" w:cs="Times New Roman"/>
          <w:sz w:val="28"/>
          <w:szCs w:val="32"/>
        </w:rPr>
        <w:t>）”、“多路数据采集系统（</w:t>
      </w:r>
      <w:r>
        <w:rPr>
          <w:rFonts w:ascii="宋体" w:hAnsi="宋体" w:eastAsia="宋体" w:cs="Times New Roman"/>
          <w:sz w:val="28"/>
          <w:szCs w:val="32"/>
        </w:rPr>
        <w:t>ZL 2020 2 0087997.6</w:t>
      </w:r>
      <w:r>
        <w:rPr>
          <w:rFonts w:hint="eastAsia" w:ascii="宋体" w:hAnsi="宋体"/>
          <w:sz w:val="28"/>
          <w:szCs w:val="32"/>
        </w:rPr>
        <w:t>）”等获得国家实用新型专利授权，实现了棉花</w:t>
      </w:r>
      <w:r>
        <w:rPr>
          <w:rFonts w:hint="eastAsia" w:ascii="宋体" w:hAnsi="宋体" w:eastAsia="宋体" w:cs="Times New Roman"/>
          <w:sz w:val="28"/>
          <w:szCs w:val="32"/>
        </w:rPr>
        <w:t>图像获取、作物浇灌、长势监测、信息采集数量化。</w:t>
      </w:r>
      <w:bookmarkStart w:id="7" w:name="_Toc18922"/>
    </w:p>
    <w:p w14:paraId="1F208DA7">
      <w:pPr>
        <w:spacing w:line="360" w:lineRule="auto"/>
        <w:ind w:firstLine="560" w:firstLineChars="200"/>
        <w:rPr>
          <w:rFonts w:ascii="宋体" w:hAnsi="宋体" w:eastAsia="宋体" w:cs="Times New Roman"/>
          <w:sz w:val="28"/>
          <w:szCs w:val="32"/>
        </w:rPr>
      </w:pPr>
      <w:r>
        <w:rPr>
          <w:rFonts w:hint="eastAsia" w:ascii="宋体" w:hAnsi="宋体" w:eastAsia="宋体" w:cs="Times New Roman"/>
          <w:sz w:val="28"/>
          <w:szCs w:val="32"/>
        </w:rPr>
        <w:t>开发了棉花数字化管理指导系统</w:t>
      </w:r>
      <w:bookmarkEnd w:id="7"/>
      <w:r>
        <w:rPr>
          <w:rFonts w:hint="eastAsia" w:ascii="宋体" w:hAnsi="宋体"/>
          <w:sz w:val="28"/>
          <w:szCs w:val="32"/>
        </w:rPr>
        <w:t>。</w:t>
      </w:r>
      <w:r>
        <w:rPr>
          <w:rFonts w:hint="eastAsia" w:ascii="宋体" w:hAnsi="宋体" w:eastAsia="宋体" w:cs="Times New Roman"/>
          <w:sz w:val="28"/>
          <w:szCs w:val="32"/>
        </w:rPr>
        <w:t>开发了棉花数字信息管理决策系统、棉花生产模型研究平台和基于数字图像的棉花早衰诊断平台等计算机软件著作权100多项，通过这些软件，为棉花生产实现数字化生产管理提供了支撑。</w:t>
      </w:r>
    </w:p>
    <w:p w14:paraId="46D229C7">
      <w:pPr>
        <w:spacing w:line="360" w:lineRule="auto"/>
        <w:ind w:firstLine="560" w:firstLineChars="200"/>
        <w:rPr>
          <w:rFonts w:ascii="宋体" w:hAnsi="宋体"/>
          <w:sz w:val="28"/>
          <w:szCs w:val="32"/>
        </w:rPr>
      </w:pPr>
      <w:r>
        <w:rPr>
          <w:rFonts w:ascii="宋体" w:hAnsi="宋体" w:eastAsia="宋体" w:cs="Times New Roman"/>
          <w:sz w:val="28"/>
          <w:szCs w:val="32"/>
        </w:rPr>
        <w:t>研发了</w:t>
      </w:r>
      <w:r>
        <w:rPr>
          <w:rFonts w:hint="eastAsia" w:ascii="宋体" w:hAnsi="宋体" w:eastAsia="宋体" w:cs="Times New Roman"/>
          <w:sz w:val="28"/>
          <w:szCs w:val="32"/>
        </w:rPr>
        <w:t>智慧农业管理</w:t>
      </w:r>
      <w:r>
        <w:rPr>
          <w:rFonts w:ascii="宋体" w:hAnsi="宋体" w:eastAsia="宋体" w:cs="Times New Roman"/>
          <w:sz w:val="28"/>
          <w:szCs w:val="32"/>
        </w:rPr>
        <w:t>系统</w:t>
      </w:r>
      <w:r>
        <w:rPr>
          <w:rFonts w:ascii="宋体" w:hAnsi="宋体"/>
          <w:sz w:val="28"/>
          <w:szCs w:val="32"/>
        </w:rPr>
        <w:t>。</w:t>
      </w:r>
      <w:r>
        <w:rPr>
          <w:rFonts w:hint="eastAsia" w:ascii="宋体" w:hAnsi="宋体" w:eastAsia="宋体" w:cs="Times New Roman"/>
          <w:sz w:val="28"/>
          <w:szCs w:val="32"/>
        </w:rPr>
        <w:t>研发了一套针对作物生产的实用管理技术与产品集成系统，包括作物长势自动监测技术、作物环境自动监测技术、远程自动控制技术和云端智能化平台。《智慧棉花云端管理平台》被评为中国农业科学院科研信息化应用典型案例。</w:t>
      </w:r>
    </w:p>
    <w:p w14:paraId="3EAAF1C4">
      <w:pPr>
        <w:snapToGrid w:val="0"/>
        <w:spacing w:line="360" w:lineRule="auto"/>
        <w:ind w:firstLine="420" w:firstLineChars="150"/>
        <w:rPr>
          <w:rFonts w:ascii="宋体" w:hAnsi="宋体" w:eastAsia="宋体" w:cs="方正仿宋简体"/>
          <w:kern w:val="0"/>
          <w:sz w:val="28"/>
          <w:szCs w:val="28"/>
        </w:rPr>
      </w:pPr>
      <w:r>
        <w:rPr>
          <w:rFonts w:hint="eastAsia" w:ascii="宋体" w:hAnsi="宋体" w:eastAsia="宋体" w:cs="方正仿宋简体"/>
          <w:kern w:val="0"/>
          <w:sz w:val="28"/>
          <w:szCs w:val="28"/>
        </w:rPr>
        <w:t>（3）实践/试点依据</w:t>
      </w:r>
    </w:p>
    <w:p w14:paraId="5077CDEE">
      <w:pPr>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本标准的主要内容是在制标团队多年试验研究和系统梳理前人研究进展的基础上，利用农业信息技术、农业大数据收集整理技术、图像处理技术，明确本标准对象“棉花长势和农田环境信息”的量化指标，采用棉花冠层光合有效辐射、棉花叶片温度、生育进程、覆盖度等指标反映棉花冠层群体结构、棉花生长发育状况与生育时期；采用农田土壤水分、土壤温度、土壤电导率、土壤</w:t>
      </w:r>
      <w:r>
        <w:rPr>
          <w:rFonts w:ascii="宋体" w:hAnsi="宋体" w:eastAsia="宋体" w:cs="方正仿宋简体"/>
          <w:kern w:val="0"/>
          <w:sz w:val="28"/>
          <w:szCs w:val="28"/>
        </w:rPr>
        <w:t>pH和田间小气候等指标反映农田环境信息；</w:t>
      </w:r>
      <w:r>
        <w:rPr>
          <w:rFonts w:hint="eastAsia" w:ascii="宋体" w:hAnsi="宋体" w:eastAsia="宋体" w:cs="方正仿宋简体"/>
          <w:kern w:val="0"/>
          <w:sz w:val="28"/>
          <w:szCs w:val="28"/>
        </w:rPr>
        <w:t>基于上述指标诊断棉花生长发育与环境是否协调。生产实践中在新疆库尔勒、阿克苏、昌吉，河南安阳、江西九江和湖南常德等地建立棉花数字化种植示范点，促进植棉智能化管理技术的推广与应用。</w:t>
      </w:r>
    </w:p>
    <w:p w14:paraId="71A3638D">
      <w:pPr>
        <w:snapToGrid w:val="0"/>
        <w:spacing w:line="360" w:lineRule="auto"/>
        <w:ind w:firstLine="562" w:firstLineChars="200"/>
        <w:rPr>
          <w:rFonts w:ascii="宋体" w:hAnsi="宋体" w:eastAsia="宋体" w:cs="Times New Roman"/>
          <w:b/>
          <w:sz w:val="28"/>
          <w:szCs w:val="28"/>
        </w:rPr>
      </w:pPr>
      <w:r>
        <w:rPr>
          <w:rFonts w:ascii="宋体" w:hAnsi="宋体" w:eastAsia="宋体" w:cs="Times New Roman"/>
          <w:b/>
          <w:sz w:val="28"/>
          <w:szCs w:val="28"/>
        </w:rPr>
        <w:t>2.</w:t>
      </w:r>
      <w:r>
        <w:rPr>
          <w:rFonts w:hint="eastAsia" w:ascii="宋体" w:hAnsi="宋体" w:eastAsia="宋体" w:cs="Times New Roman"/>
          <w:b/>
          <w:sz w:val="28"/>
          <w:szCs w:val="28"/>
        </w:rPr>
        <w:t>主要技术内容的论据</w:t>
      </w:r>
    </w:p>
    <w:p w14:paraId="3CA19E56">
      <w:pPr>
        <w:snapToGrid w:val="0"/>
        <w:spacing w:line="360" w:lineRule="auto"/>
        <w:ind w:firstLine="420" w:firstLineChars="150"/>
        <w:rPr>
          <w:rFonts w:ascii="宋体" w:hAnsi="宋体" w:eastAsia="宋体" w:cs="方正仿宋简体"/>
          <w:kern w:val="0"/>
          <w:sz w:val="28"/>
          <w:szCs w:val="28"/>
        </w:rPr>
      </w:pPr>
      <w:r>
        <w:rPr>
          <w:rFonts w:hint="eastAsia" w:ascii="宋体" w:hAnsi="宋体" w:eastAsia="宋体" w:cs="方正仿宋简体"/>
          <w:kern w:val="0"/>
          <w:sz w:val="28"/>
          <w:szCs w:val="28"/>
        </w:rPr>
        <w:t>（1）范围</w:t>
      </w:r>
    </w:p>
    <w:p w14:paraId="18B27487">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制标团队参照前人研究进展，结合本团队多年试验研究结果，经多次研讨，确定了本标准的范围是：物联网节点、物联网网关、覆盖度、农田环境、棉田小气候等术语定义，制定基于物联网的棉花长势和农田环境信息监测技术标准，明确信息</w:t>
      </w:r>
      <w:r>
        <w:rPr>
          <w:rFonts w:hint="eastAsia" w:ascii="宋体" w:hAnsi="宋体"/>
          <w:sz w:val="28"/>
          <w:szCs w:val="32"/>
        </w:rPr>
        <w:t>采集、传输、存储，以及传感器选择、监测点设置等内容</w:t>
      </w:r>
      <w:r>
        <w:rPr>
          <w:rFonts w:hint="eastAsia" w:ascii="宋体" w:hAnsi="宋体" w:eastAsia="宋体" w:cs="方正仿宋简体"/>
          <w:kern w:val="0"/>
          <w:sz w:val="28"/>
          <w:szCs w:val="28"/>
        </w:rPr>
        <w:t>。通过本标准，</w:t>
      </w:r>
      <w:r>
        <w:rPr>
          <w:rFonts w:hint="eastAsia" w:ascii="宋体" w:hAnsi="宋体"/>
          <w:sz w:val="28"/>
          <w:szCs w:val="32"/>
        </w:rPr>
        <w:t>能很好的规范我国棉生产智能化管理进程中棉花长势与农田环境信息的采集、传输，为精准、实时诊断棉花长势提供依据，促进传统农业向现代化农业的发展。</w:t>
      </w:r>
    </w:p>
    <w:p w14:paraId="43A61D75">
      <w:pPr>
        <w:snapToGrid w:val="0"/>
        <w:spacing w:line="360" w:lineRule="auto"/>
        <w:ind w:firstLine="420" w:firstLineChars="150"/>
        <w:rPr>
          <w:rFonts w:ascii="宋体" w:hAnsi="宋体" w:eastAsia="宋体" w:cs="方正仿宋简体"/>
          <w:kern w:val="0"/>
          <w:sz w:val="28"/>
          <w:szCs w:val="28"/>
        </w:rPr>
      </w:pPr>
      <w:r>
        <w:rPr>
          <w:rFonts w:hint="eastAsia" w:ascii="宋体" w:hAnsi="宋体" w:eastAsia="宋体" w:cs="方正仿宋简体"/>
          <w:kern w:val="0"/>
          <w:sz w:val="28"/>
          <w:szCs w:val="28"/>
        </w:rPr>
        <w:t>（2）术语和定义</w:t>
      </w:r>
    </w:p>
    <w:p w14:paraId="16F6B6CD">
      <w:pPr>
        <w:pStyle w:val="37"/>
        <w:spacing w:line="360" w:lineRule="auto"/>
        <w:ind w:firstLine="560"/>
        <w:rPr>
          <w:rFonts w:hAnsi="宋体" w:cs="方正仿宋简体"/>
          <w:sz w:val="28"/>
          <w:szCs w:val="28"/>
        </w:rPr>
      </w:pPr>
      <w:r>
        <w:rPr>
          <w:rFonts w:hint="eastAsia" w:hAnsi="宋体" w:cs="方正仿宋简体"/>
          <w:sz w:val="28"/>
          <w:szCs w:val="28"/>
        </w:rPr>
        <w:t>编制过程中相关术语参照</w:t>
      </w:r>
      <w:r>
        <w:fldChar w:fldCharType="begin"/>
      </w:r>
      <w:r>
        <w:instrText xml:space="preserve"> HYPERLINK "javascript:void(0)" </w:instrText>
      </w:r>
      <w:r>
        <w:fldChar w:fldCharType="separate"/>
      </w:r>
      <w:r>
        <w:rPr>
          <w:rFonts w:hAnsi="宋体" w:cs="方正仿宋简体"/>
          <w:sz w:val="28"/>
          <w:szCs w:val="28"/>
        </w:rPr>
        <w:t xml:space="preserve">GB/T </w:t>
      </w:r>
      <w:r>
        <w:rPr>
          <w:rFonts w:hint="eastAsia" w:hAnsi="宋体" w:cs="方正仿宋简体"/>
          <w:sz w:val="28"/>
          <w:szCs w:val="28"/>
        </w:rPr>
        <w:t>7665</w:t>
      </w:r>
      <w:r>
        <w:rPr>
          <w:rFonts w:hint="eastAsia" w:hAnsi="宋体" w:cs="方正仿宋简体"/>
          <w:sz w:val="28"/>
          <w:szCs w:val="28"/>
        </w:rPr>
        <w:fldChar w:fldCharType="end"/>
      </w:r>
      <w:r>
        <w:rPr>
          <w:rFonts w:hAnsi="宋体" w:cs="方正仿宋简体"/>
          <w:sz w:val="28"/>
          <w:szCs w:val="28"/>
        </w:rPr>
        <w:t>和</w:t>
      </w:r>
      <w:r>
        <w:fldChar w:fldCharType="begin"/>
      </w:r>
      <w:r>
        <w:instrText xml:space="preserve"> HYPERLINK "javascript:void(0)" </w:instrText>
      </w:r>
      <w:r>
        <w:fldChar w:fldCharType="separate"/>
      </w:r>
      <w:r>
        <w:rPr>
          <w:rFonts w:hAnsi="宋体" w:cs="方正仿宋简体"/>
          <w:sz w:val="28"/>
          <w:szCs w:val="28"/>
        </w:rPr>
        <w:t>GB/T 33745</w:t>
      </w:r>
      <w:r>
        <w:rPr>
          <w:rFonts w:hAnsi="宋体" w:cs="方正仿宋简体"/>
          <w:sz w:val="28"/>
          <w:szCs w:val="28"/>
        </w:rPr>
        <w:fldChar w:fldCharType="end"/>
      </w:r>
      <w:r>
        <w:rPr>
          <w:rFonts w:hAnsi="宋体" w:cs="方正仿宋简体"/>
          <w:sz w:val="28"/>
          <w:szCs w:val="28"/>
        </w:rPr>
        <w:t>和</w:t>
      </w:r>
      <w:r>
        <w:rPr>
          <w:rFonts w:hint="eastAsia" w:hAnsi="宋体" w:cs="方正仿宋简体"/>
          <w:sz w:val="28"/>
          <w:szCs w:val="28"/>
        </w:rPr>
        <w:t>《</w:t>
      </w:r>
      <w:r>
        <w:rPr>
          <w:rFonts w:hint="eastAsia" w:hAnsi="宋体"/>
          <w:sz w:val="28"/>
          <w:szCs w:val="32"/>
        </w:rPr>
        <w:t>中国棉花栽培学》进行定义。本标准给出了</w:t>
      </w:r>
      <w:r>
        <w:rPr>
          <w:rFonts w:hint="eastAsia" w:hAnsi="宋体" w:cs="方正仿宋简体"/>
          <w:sz w:val="28"/>
          <w:szCs w:val="28"/>
        </w:rPr>
        <w:t>物联网节点、物联网网关、覆盖度、农田环境、棉田小气候</w:t>
      </w:r>
      <w:r>
        <w:rPr>
          <w:rFonts w:hint="eastAsia" w:hAnsi="宋体"/>
          <w:sz w:val="28"/>
          <w:szCs w:val="32"/>
        </w:rPr>
        <w:t>等5个术语定义。从物联网、棉花长势和农田环境信息等方面规范了这些术语的定义及语义内涵，</w:t>
      </w:r>
      <w:r>
        <w:rPr>
          <w:rFonts w:hint="eastAsia" w:hAnsi="宋体" w:cs="方正仿宋简体"/>
          <w:sz w:val="28"/>
          <w:szCs w:val="28"/>
        </w:rPr>
        <w:t>进而为标准的理解和应用提供统一的语义基础。</w:t>
      </w:r>
    </w:p>
    <w:p w14:paraId="7E0E0BC0">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（3）试验方法</w:t>
      </w:r>
    </w:p>
    <w:p w14:paraId="7EE9817E">
      <w:pPr>
        <w:tabs>
          <w:tab w:val="left" w:pos="0"/>
        </w:tabs>
        <w:spacing w:line="360" w:lineRule="auto"/>
        <w:ind w:firstLine="560" w:firstLineChars="200"/>
        <w:rPr>
          <w:rFonts w:ascii="宋体" w:hAnsi="宋体"/>
          <w:sz w:val="28"/>
          <w:szCs w:val="32"/>
        </w:rPr>
      </w:pPr>
      <w:r>
        <w:rPr>
          <w:rFonts w:hint="eastAsia" w:ascii="宋体" w:hAnsi="宋体"/>
          <w:sz w:val="28"/>
          <w:szCs w:val="32"/>
        </w:rPr>
        <w:t>采取空间网格取样法，基于空间统计学的理论和方法，运用克里金插值法，研究得出光、温、水、肥资源的量化方法，这一方法能够对任意空间和任意剖面的资源分布情况进行准确量化，进而能了解棉花冠层和土壤中水平方向和垂直方向不同层次光温水肥资源的时空变化动态，实现对棉田资源时空变化的准确监测。进一步研究发现，棉花冠层内部光合有效辐射接获率分布具异质性。基于该方法，</w:t>
      </w:r>
      <w:r>
        <w:rPr>
          <w:rFonts w:hint="eastAsia" w:ascii="宋体" w:hAnsi="宋体" w:eastAsia="宋体" w:cs="Times New Roman"/>
          <w:sz w:val="28"/>
          <w:szCs w:val="32"/>
        </w:rPr>
        <w:t>研究不同棉花群体光温水肥资源的时空分布以及与棉花产量品质形成的关系，评估棉花的资源利用效率，阐明资源利用效率差异形成的机理，</w:t>
      </w:r>
      <w:r>
        <w:rPr>
          <w:rFonts w:hint="eastAsia" w:ascii="宋体" w:hAnsi="宋体"/>
          <w:sz w:val="28"/>
          <w:szCs w:val="32"/>
        </w:rPr>
        <w:t>明确了棉花群体光截获率是可以量化棉花株型和群体结构的适宜指标。</w:t>
      </w:r>
    </w:p>
    <w:p w14:paraId="4BE0622B">
      <w:pPr>
        <w:widowControl/>
        <w:autoSpaceDE w:val="0"/>
        <w:autoSpaceDN w:val="0"/>
        <w:snapToGrid w:val="0"/>
        <w:spacing w:line="360" w:lineRule="auto"/>
        <w:ind w:firstLine="560" w:firstLineChars="200"/>
        <w:rPr>
          <w:rFonts w:ascii="宋体" w:hAnsi="宋体"/>
          <w:sz w:val="28"/>
          <w:szCs w:val="32"/>
        </w:rPr>
      </w:pPr>
      <w:r>
        <w:rPr>
          <w:rFonts w:hint="eastAsia" w:ascii="宋体" w:hAnsi="宋体"/>
          <w:sz w:val="28"/>
          <w:szCs w:val="32"/>
        </w:rPr>
        <w:t>（4）关键性技术指标确定的依据</w:t>
      </w:r>
    </w:p>
    <w:p w14:paraId="5F4D99B9">
      <w:pPr>
        <w:ind w:firstLine="560" w:firstLineChars="200"/>
        <w:rPr>
          <w:rFonts w:ascii="宋体" w:hAnsi="宋体"/>
          <w:sz w:val="28"/>
          <w:szCs w:val="28"/>
        </w:rPr>
      </w:pPr>
      <w:r>
        <w:rPr>
          <w:rFonts w:hint="eastAsia" w:ascii="宋体" w:hAnsi="宋体"/>
          <w:sz w:val="28"/>
          <w:szCs w:val="28"/>
        </w:rPr>
        <w:t>棉花全生育期长势的数量化指标确定依据。</w:t>
      </w:r>
      <w:r>
        <w:rPr>
          <w:rFonts w:ascii="宋体" w:hAnsi="宋体"/>
          <w:sz w:val="28"/>
          <w:szCs w:val="28"/>
        </w:rPr>
        <w:t>棉花株型和群体结构与光合有效辐射密切相关，不同时期光合有效辐射截获率可有效量化棉花株型</w:t>
      </w:r>
      <w:r>
        <w:rPr>
          <w:rFonts w:hint="eastAsia" w:ascii="宋体" w:hAnsi="宋体"/>
          <w:sz w:val="28"/>
          <w:szCs w:val="28"/>
        </w:rPr>
        <w:t>和群体结构。冠层温度与作物长势、水分胁迫等生长环境条件密切相关，是反应作物生长状况和水分盈亏状况的有效指标。棉花覆盖度直接反映了棉花在不同生育时期的光合器官和群体生物量的丰缺，是反映棉花长势的直接性状指标。</w:t>
      </w:r>
    </w:p>
    <w:p w14:paraId="3077D541">
      <w:pPr>
        <w:ind w:firstLine="560" w:firstLineChars="200"/>
        <w:rPr>
          <w:rFonts w:ascii="宋体" w:hAnsi="宋体"/>
          <w:sz w:val="28"/>
          <w:szCs w:val="28"/>
        </w:rPr>
      </w:pPr>
      <w:r>
        <w:rPr>
          <w:rFonts w:hint="eastAsia" w:ascii="宋体" w:hAnsi="宋体"/>
          <w:sz w:val="28"/>
          <w:szCs w:val="28"/>
        </w:rPr>
        <w:t>农田环境的数量化指标确定依据。反映农田环境的指标众多，本标准选用的棉田土壤温度、水分、电导率、pH和农田小气候等指标是反映棉田环境质量、对棉花生长发育影响较大的关键性指标。</w:t>
      </w:r>
    </w:p>
    <w:p w14:paraId="39117F88">
      <w:pPr>
        <w:snapToGrid w:val="0"/>
        <w:spacing w:line="360" w:lineRule="auto"/>
        <w:ind w:firstLine="562" w:firstLineChars="200"/>
        <w:rPr>
          <w:rFonts w:ascii="宋体" w:hAnsi="宋体" w:eastAsia="宋体" w:cs="Times New Roman"/>
          <w:b/>
          <w:sz w:val="28"/>
          <w:szCs w:val="28"/>
        </w:rPr>
      </w:pPr>
      <w:r>
        <w:rPr>
          <w:rFonts w:hint="eastAsia" w:ascii="宋体" w:hAnsi="宋体" w:eastAsia="宋体" w:cs="Times New Roman"/>
          <w:b/>
          <w:sz w:val="28"/>
          <w:szCs w:val="28"/>
        </w:rPr>
        <w:t>3</w:t>
      </w:r>
      <w:r>
        <w:rPr>
          <w:rFonts w:ascii="宋体" w:hAnsi="宋体" w:eastAsia="宋体" w:cs="Times New Roman"/>
          <w:b/>
          <w:sz w:val="28"/>
          <w:szCs w:val="28"/>
        </w:rPr>
        <w:t>.规范性引用情况</w:t>
      </w:r>
    </w:p>
    <w:p w14:paraId="68153D52">
      <w:pPr>
        <w:pStyle w:val="37"/>
        <w:ind w:firstLine="420" w:firstLineChars="0"/>
        <w:rPr>
          <w:rFonts w:hAnsi="宋体" w:eastAsiaTheme="minorEastAsia" w:cstheme="minorBidi"/>
          <w:kern w:val="2"/>
          <w:sz w:val="28"/>
          <w:szCs w:val="28"/>
        </w:rPr>
      </w:pPr>
      <w:r>
        <w:rPr>
          <w:rFonts w:hint="eastAsia" w:hAnsi="宋体" w:eastAsiaTheme="minorEastAsia" w:cstheme="minorBidi"/>
          <w:kern w:val="2"/>
          <w:sz w:val="28"/>
          <w:szCs w:val="28"/>
        </w:rPr>
        <w:t>本标准编制过程中参照或引用农田信息监测点选址要求和监测规范、传感器通用术语等11个国家标准，分别为GB</w:t>
      </w:r>
      <w:r>
        <w:rPr>
          <w:rFonts w:hAnsi="宋体" w:eastAsiaTheme="minorEastAsia" w:cstheme="minorBidi"/>
          <w:kern w:val="2"/>
          <w:sz w:val="28"/>
          <w:szCs w:val="28"/>
        </w:rPr>
        <w:t>/T 7027</w:t>
      </w:r>
      <w:r>
        <w:rPr>
          <w:rFonts w:hint="eastAsia" w:hAnsi="宋体" w:eastAsiaTheme="minorEastAsia" w:cstheme="minorBidi"/>
          <w:kern w:val="2"/>
          <w:sz w:val="28"/>
          <w:szCs w:val="28"/>
        </w:rPr>
        <w:t>《信息分类和编码的基本原则与方法》、</w:t>
      </w:r>
      <w:r>
        <w:fldChar w:fldCharType="begin"/>
      </w:r>
      <w:r>
        <w:instrText xml:space="preserve"> HYPERLINK "javascript:void(0)" </w:instrText>
      </w:r>
      <w:r>
        <w:fldChar w:fldCharType="separate"/>
      </w:r>
      <w:r>
        <w:rPr>
          <w:rFonts w:hAnsi="宋体" w:eastAsiaTheme="minorEastAsia" w:cstheme="minorBidi"/>
          <w:kern w:val="2"/>
          <w:sz w:val="28"/>
          <w:szCs w:val="28"/>
        </w:rPr>
        <w:t xml:space="preserve">GB/T </w:t>
      </w:r>
      <w:r>
        <w:rPr>
          <w:rFonts w:hint="eastAsia" w:hAnsi="宋体" w:eastAsiaTheme="minorEastAsia" w:cstheme="minorBidi"/>
          <w:kern w:val="2"/>
          <w:sz w:val="28"/>
          <w:szCs w:val="28"/>
        </w:rPr>
        <w:t>7665</w:t>
      </w:r>
      <w:r>
        <w:rPr>
          <w:rFonts w:hint="eastAsia" w:hAnsi="宋体" w:eastAsiaTheme="minorEastAsia" w:cstheme="minorBidi"/>
          <w:kern w:val="2"/>
          <w:sz w:val="28"/>
          <w:szCs w:val="28"/>
        </w:rPr>
        <w:fldChar w:fldCharType="end"/>
      </w:r>
      <w:r>
        <w:rPr>
          <w:rFonts w:hint="eastAsia" w:hAnsi="宋体" w:eastAsiaTheme="minorEastAsia" w:cstheme="minorBidi"/>
          <w:kern w:val="2"/>
          <w:sz w:val="28"/>
          <w:szCs w:val="28"/>
        </w:rPr>
        <w:t>《传感器通用术语》、GB</w:t>
      </w:r>
      <w:r>
        <w:rPr>
          <w:rFonts w:hAnsi="宋体" w:eastAsiaTheme="minorEastAsia" w:cstheme="minorBidi"/>
          <w:kern w:val="2"/>
          <w:sz w:val="28"/>
          <w:szCs w:val="28"/>
        </w:rPr>
        <w:t>/T 22239-201</w:t>
      </w:r>
      <w:r>
        <w:rPr>
          <w:rFonts w:hint="eastAsia" w:hAnsi="宋体" w:eastAsiaTheme="minorEastAsia" w:cstheme="minorBidi"/>
          <w:kern w:val="2"/>
          <w:sz w:val="28"/>
          <w:szCs w:val="28"/>
        </w:rPr>
        <w:t>9《信息安全技术 网络安全等级保护基本要求》、</w:t>
      </w:r>
      <w:r>
        <w:fldChar w:fldCharType="begin"/>
      </w:r>
      <w:r>
        <w:instrText xml:space="preserve"> HYPERLINK "javascript:void(0)" </w:instrText>
      </w:r>
      <w:r>
        <w:fldChar w:fldCharType="separate"/>
      </w:r>
      <w:r>
        <w:rPr>
          <w:rFonts w:hAnsi="宋体" w:eastAsiaTheme="minorEastAsia" w:cstheme="minorBidi"/>
          <w:kern w:val="2"/>
          <w:sz w:val="28"/>
          <w:szCs w:val="28"/>
        </w:rPr>
        <w:t>GB/T 33745</w:t>
      </w:r>
      <w:r>
        <w:rPr>
          <w:rFonts w:hAnsi="宋体" w:eastAsiaTheme="minorEastAsia" w:cstheme="minorBidi"/>
          <w:kern w:val="2"/>
          <w:sz w:val="28"/>
          <w:szCs w:val="28"/>
        </w:rPr>
        <w:fldChar w:fldCharType="end"/>
      </w:r>
      <w:r>
        <w:rPr>
          <w:rFonts w:hint="eastAsia" w:hAnsi="宋体" w:eastAsiaTheme="minorEastAsia" w:cstheme="minorBidi"/>
          <w:kern w:val="2"/>
          <w:sz w:val="28"/>
          <w:szCs w:val="28"/>
        </w:rPr>
        <w:t>《物联网术语》、</w:t>
      </w:r>
      <w:r>
        <w:rPr>
          <w:rFonts w:hAnsi="宋体" w:eastAsiaTheme="minorEastAsia" w:cstheme="minorBidi"/>
          <w:kern w:val="2"/>
          <w:sz w:val="28"/>
          <w:szCs w:val="28"/>
        </w:rPr>
        <w:t>GB/T 3522</w:t>
      </w:r>
      <w:r>
        <w:rPr>
          <w:rFonts w:hint="eastAsia" w:hAnsi="宋体" w:eastAsiaTheme="minorEastAsia" w:cstheme="minorBidi"/>
          <w:kern w:val="2"/>
          <w:sz w:val="28"/>
          <w:szCs w:val="28"/>
        </w:rPr>
        <w:t>5《地面气象观测规范 气压》、</w:t>
      </w:r>
      <w:r>
        <w:rPr>
          <w:rFonts w:hAnsi="宋体" w:eastAsiaTheme="minorEastAsia" w:cstheme="minorBidi"/>
          <w:kern w:val="2"/>
          <w:sz w:val="28"/>
          <w:szCs w:val="28"/>
        </w:rPr>
        <w:t>GB/T 35226</w:t>
      </w:r>
      <w:r>
        <w:rPr>
          <w:rFonts w:hint="eastAsia" w:hAnsi="宋体" w:eastAsiaTheme="minorEastAsia" w:cstheme="minorBidi"/>
          <w:kern w:val="2"/>
          <w:sz w:val="28"/>
          <w:szCs w:val="28"/>
        </w:rPr>
        <w:t>《地面气象观测规范 空气温度和湿度》、</w:t>
      </w:r>
      <w:r>
        <w:rPr>
          <w:rFonts w:hAnsi="宋体" w:eastAsiaTheme="minorEastAsia" w:cstheme="minorBidi"/>
          <w:kern w:val="2"/>
          <w:sz w:val="28"/>
          <w:szCs w:val="28"/>
        </w:rPr>
        <w:t>GB/T 3522</w:t>
      </w:r>
      <w:r>
        <w:rPr>
          <w:rFonts w:hint="eastAsia" w:hAnsi="宋体" w:eastAsiaTheme="minorEastAsia" w:cstheme="minorBidi"/>
          <w:kern w:val="2"/>
          <w:sz w:val="28"/>
          <w:szCs w:val="28"/>
        </w:rPr>
        <w:t>7《地面气象观测规范 风向和风速》、</w:t>
      </w:r>
      <w:r>
        <w:rPr>
          <w:rFonts w:hAnsi="宋体" w:eastAsiaTheme="minorEastAsia" w:cstheme="minorBidi"/>
          <w:kern w:val="2"/>
          <w:sz w:val="28"/>
          <w:szCs w:val="28"/>
        </w:rPr>
        <w:t>GB/T 3522</w:t>
      </w:r>
      <w:r>
        <w:rPr>
          <w:rFonts w:hint="eastAsia" w:hAnsi="宋体" w:eastAsiaTheme="minorEastAsia" w:cstheme="minorBidi"/>
          <w:kern w:val="2"/>
          <w:sz w:val="28"/>
          <w:szCs w:val="28"/>
        </w:rPr>
        <w:t>8《地面气象观测规范 降水量》、</w:t>
      </w:r>
      <w:r>
        <w:rPr>
          <w:rFonts w:hAnsi="宋体" w:eastAsiaTheme="minorEastAsia" w:cstheme="minorBidi"/>
          <w:kern w:val="2"/>
          <w:sz w:val="28"/>
          <w:szCs w:val="28"/>
        </w:rPr>
        <w:t>GB/T 352</w:t>
      </w:r>
      <w:r>
        <w:rPr>
          <w:rFonts w:hint="eastAsia" w:hAnsi="宋体" w:eastAsiaTheme="minorEastAsia" w:cstheme="minorBidi"/>
          <w:kern w:val="2"/>
          <w:sz w:val="28"/>
          <w:szCs w:val="28"/>
        </w:rPr>
        <w:t>31《地面气象观测规范 辐射》、</w:t>
      </w:r>
      <w:r>
        <w:rPr>
          <w:rFonts w:hAnsi="宋体" w:eastAsiaTheme="minorEastAsia" w:cstheme="minorBidi"/>
          <w:kern w:val="2"/>
          <w:sz w:val="28"/>
          <w:szCs w:val="28"/>
        </w:rPr>
        <w:t>GB/T 37025</w:t>
      </w:r>
      <w:r>
        <w:rPr>
          <w:rFonts w:hint="eastAsia" w:hAnsi="宋体" w:eastAsiaTheme="minorEastAsia" w:cstheme="minorBidi"/>
          <w:kern w:val="2"/>
          <w:sz w:val="28"/>
          <w:szCs w:val="28"/>
        </w:rPr>
        <w:t>《</w:t>
      </w:r>
      <w:r>
        <w:rPr>
          <w:rFonts w:hAnsi="宋体" w:eastAsiaTheme="minorEastAsia" w:cstheme="minorBidi"/>
          <w:kern w:val="2"/>
          <w:sz w:val="28"/>
          <w:szCs w:val="28"/>
        </w:rPr>
        <w:t>信息安全技术 物联网数据传输安全技术要求</w:t>
      </w:r>
      <w:r>
        <w:rPr>
          <w:rFonts w:hint="eastAsia" w:hAnsi="宋体" w:eastAsiaTheme="minorEastAsia" w:cstheme="minorBidi"/>
          <w:kern w:val="2"/>
          <w:sz w:val="28"/>
          <w:szCs w:val="28"/>
        </w:rPr>
        <w:t>》、</w:t>
      </w:r>
      <w:r>
        <w:rPr>
          <w:rFonts w:hAnsi="宋体" w:eastAsiaTheme="minorEastAsia" w:cstheme="minorBidi"/>
          <w:kern w:val="2"/>
          <w:sz w:val="28"/>
          <w:szCs w:val="28"/>
        </w:rPr>
        <w:t>GB/T 37802</w:t>
      </w:r>
      <w:r>
        <w:rPr>
          <w:rFonts w:hint="eastAsia" w:hAnsi="宋体" w:eastAsiaTheme="minorEastAsia" w:cstheme="minorBidi"/>
          <w:kern w:val="2"/>
          <w:sz w:val="28"/>
          <w:szCs w:val="28"/>
        </w:rPr>
        <w:t>《农田信息监测点选址要求和监测规范》。引用了行业标准4个，分别为</w:t>
      </w:r>
      <w:r>
        <w:rPr>
          <w:rFonts w:hAnsi="宋体" w:eastAsiaTheme="minorEastAsia" w:cstheme="minorBidi"/>
          <w:kern w:val="2"/>
          <w:sz w:val="28"/>
          <w:szCs w:val="28"/>
        </w:rPr>
        <w:t>NY/T 2673-2015 《</w:t>
      </w:r>
      <w:r>
        <w:rPr>
          <w:rFonts w:hint="eastAsia" w:hAnsi="宋体" w:eastAsiaTheme="minorEastAsia" w:cstheme="minorBidi"/>
          <w:kern w:val="2"/>
          <w:sz w:val="28"/>
          <w:szCs w:val="28"/>
        </w:rPr>
        <w:t>棉花术语》、</w:t>
      </w:r>
      <w:r>
        <w:rPr>
          <w:rFonts w:hAnsi="宋体" w:eastAsiaTheme="minorEastAsia" w:cstheme="minorBidi"/>
          <w:kern w:val="2"/>
          <w:sz w:val="28"/>
          <w:szCs w:val="28"/>
        </w:rPr>
        <w:t>NY/T 3989-2021《</w:t>
      </w:r>
      <w:r>
        <w:rPr>
          <w:rFonts w:hint="eastAsia" w:hAnsi="宋体" w:eastAsiaTheme="minorEastAsia" w:cstheme="minorBidi"/>
          <w:kern w:val="2"/>
          <w:sz w:val="28"/>
          <w:szCs w:val="28"/>
        </w:rPr>
        <w:t>农业农村地理信息数据管理规范》、NY/T 4056-2021《大田作物物联网数据监测要求》、</w:t>
      </w:r>
      <w:r>
        <w:rPr>
          <w:rFonts w:hAnsi="宋体" w:eastAsiaTheme="minorEastAsia" w:cstheme="minorBidi"/>
          <w:kern w:val="2"/>
          <w:sz w:val="28"/>
          <w:szCs w:val="28"/>
        </w:rPr>
        <w:t>QX 4-2015《</w:t>
      </w:r>
      <w:r>
        <w:rPr>
          <w:rFonts w:hint="eastAsia" w:hAnsi="宋体" w:eastAsiaTheme="minorEastAsia" w:cstheme="minorBidi"/>
          <w:kern w:val="2"/>
          <w:sz w:val="28"/>
          <w:szCs w:val="28"/>
        </w:rPr>
        <w:t>气象台（站）防雷技术规范》。</w:t>
      </w:r>
    </w:p>
    <w:p w14:paraId="377AA7F9">
      <w:pPr>
        <w:pStyle w:val="37"/>
        <w:spacing w:line="360" w:lineRule="auto"/>
        <w:ind w:firstLine="420" w:firstLineChars="0"/>
        <w:rPr>
          <w:rFonts w:hAnsi="宋体"/>
          <w:sz w:val="28"/>
          <w:szCs w:val="32"/>
        </w:rPr>
      </w:pPr>
      <w:r>
        <w:rPr>
          <w:rFonts w:hint="eastAsia" w:hAnsi="宋体"/>
          <w:sz w:val="28"/>
          <w:szCs w:val="32"/>
        </w:rPr>
        <w:t>其中本文件中术语和定义符合</w:t>
      </w:r>
      <w:r>
        <w:fldChar w:fldCharType="begin"/>
      </w:r>
      <w:r>
        <w:instrText xml:space="preserve"> HYPERLINK "javascript:void(0)" </w:instrText>
      </w:r>
      <w:r>
        <w:fldChar w:fldCharType="separate"/>
      </w:r>
      <w:r>
        <w:rPr>
          <w:rFonts w:hAnsi="宋体"/>
          <w:sz w:val="28"/>
          <w:szCs w:val="32"/>
        </w:rPr>
        <w:t xml:space="preserve">GB/T </w:t>
      </w:r>
      <w:r>
        <w:rPr>
          <w:rFonts w:hint="eastAsia" w:hAnsi="宋体"/>
          <w:sz w:val="28"/>
          <w:szCs w:val="32"/>
        </w:rPr>
        <w:t>7665</w:t>
      </w:r>
      <w:r>
        <w:rPr>
          <w:rFonts w:hint="eastAsia" w:hAnsi="宋体"/>
          <w:sz w:val="28"/>
          <w:szCs w:val="32"/>
        </w:rPr>
        <w:fldChar w:fldCharType="end"/>
      </w:r>
      <w:r>
        <w:rPr>
          <w:rFonts w:hint="eastAsia" w:hAnsi="宋体"/>
          <w:sz w:val="28"/>
          <w:szCs w:val="32"/>
        </w:rPr>
        <w:t>《传感器通用术语》和</w:t>
      </w:r>
      <w:r>
        <w:fldChar w:fldCharType="begin"/>
      </w:r>
      <w:r>
        <w:instrText xml:space="preserve"> HYPERLINK "javascript:void(0)" </w:instrText>
      </w:r>
      <w:r>
        <w:fldChar w:fldCharType="separate"/>
      </w:r>
      <w:r>
        <w:rPr>
          <w:rFonts w:hAnsi="宋体" w:eastAsiaTheme="minorEastAsia" w:cstheme="minorBidi"/>
          <w:kern w:val="2"/>
          <w:sz w:val="28"/>
          <w:szCs w:val="28"/>
        </w:rPr>
        <w:t>GB/T 33745</w:t>
      </w:r>
      <w:r>
        <w:rPr>
          <w:rFonts w:hAnsi="宋体" w:eastAsiaTheme="minorEastAsia" w:cstheme="minorBidi"/>
          <w:kern w:val="2"/>
          <w:sz w:val="28"/>
          <w:szCs w:val="28"/>
        </w:rPr>
        <w:fldChar w:fldCharType="end"/>
      </w:r>
      <w:r>
        <w:rPr>
          <w:rFonts w:hint="eastAsia" w:hAnsi="宋体"/>
          <w:sz w:val="28"/>
          <w:szCs w:val="32"/>
        </w:rPr>
        <w:t>《物联网术语》的相关内容；农田监测点周</w:t>
      </w:r>
      <w:r>
        <w:rPr>
          <w:rFonts w:hAnsi="宋体"/>
          <w:sz w:val="28"/>
          <w:szCs w:val="32"/>
        </w:rPr>
        <w:t>边环境选择引用了GB/T 37802中4.1.1、4.1.2和4.1.5规定内容；物联网节点防雷等级引用了QX 4-2015《</w:t>
      </w:r>
      <w:r>
        <w:rPr>
          <w:rFonts w:hint="eastAsia" w:hAnsi="宋体"/>
          <w:sz w:val="28"/>
          <w:szCs w:val="32"/>
        </w:rPr>
        <w:t>气象台（站）防雷技术规范》第4章、第5章规定内容；数据云端平台安全防护能力，符合GB</w:t>
      </w:r>
      <w:r>
        <w:rPr>
          <w:rFonts w:hAnsi="宋体"/>
          <w:sz w:val="28"/>
          <w:szCs w:val="32"/>
        </w:rPr>
        <w:t>/T 22239-201</w:t>
      </w:r>
      <w:r>
        <w:rPr>
          <w:rFonts w:hint="eastAsia" w:hAnsi="宋体"/>
          <w:sz w:val="28"/>
          <w:szCs w:val="32"/>
        </w:rPr>
        <w:t>9《信息安全技术 网络安全等级保护基本要求》7</w:t>
      </w:r>
      <w:r>
        <w:rPr>
          <w:rFonts w:hAnsi="宋体"/>
          <w:sz w:val="28"/>
          <w:szCs w:val="32"/>
        </w:rPr>
        <w:t>.1</w:t>
      </w:r>
      <w:r>
        <w:rPr>
          <w:rFonts w:hint="eastAsia" w:hAnsi="宋体"/>
          <w:sz w:val="28"/>
          <w:szCs w:val="32"/>
        </w:rPr>
        <w:t>节安全通用要求；生育进程指标采集标准符合</w:t>
      </w:r>
      <w:r>
        <w:rPr>
          <w:rFonts w:hAnsi="宋体"/>
          <w:sz w:val="28"/>
          <w:szCs w:val="32"/>
        </w:rPr>
        <w:t>NY/T 2673-2015的规定；</w:t>
      </w:r>
      <w:r>
        <w:rPr>
          <w:rFonts w:hint="eastAsia" w:hAnsi="宋体"/>
          <w:sz w:val="28"/>
          <w:szCs w:val="32"/>
        </w:rPr>
        <w:t>田间小气候监测传感器的选择与安装符合</w:t>
      </w:r>
      <w:r>
        <w:rPr>
          <w:rFonts w:hAnsi="宋体"/>
          <w:sz w:val="28"/>
          <w:szCs w:val="32"/>
        </w:rPr>
        <w:t>GB/T 3522</w:t>
      </w:r>
      <w:r>
        <w:rPr>
          <w:rFonts w:hint="eastAsia" w:hAnsi="宋体"/>
          <w:sz w:val="28"/>
          <w:szCs w:val="32"/>
        </w:rPr>
        <w:t>5《地面气象观测规范 气压》、</w:t>
      </w:r>
      <w:r>
        <w:rPr>
          <w:rFonts w:hAnsi="宋体"/>
          <w:sz w:val="28"/>
          <w:szCs w:val="32"/>
        </w:rPr>
        <w:t>GB/T 35226</w:t>
      </w:r>
      <w:r>
        <w:rPr>
          <w:rFonts w:hint="eastAsia" w:hAnsi="宋体"/>
          <w:sz w:val="28"/>
          <w:szCs w:val="32"/>
        </w:rPr>
        <w:t>《地面气象观测规范 空气温度和湿度》、</w:t>
      </w:r>
      <w:r>
        <w:rPr>
          <w:rFonts w:hAnsi="宋体"/>
          <w:sz w:val="28"/>
          <w:szCs w:val="32"/>
        </w:rPr>
        <w:t>GB/T 3522</w:t>
      </w:r>
      <w:r>
        <w:rPr>
          <w:rFonts w:hint="eastAsia" w:hAnsi="宋体"/>
          <w:sz w:val="28"/>
          <w:szCs w:val="32"/>
        </w:rPr>
        <w:t>7《地面气象观测规范 风向和风速》、</w:t>
      </w:r>
      <w:r>
        <w:rPr>
          <w:rFonts w:hAnsi="宋体"/>
          <w:sz w:val="28"/>
          <w:szCs w:val="32"/>
        </w:rPr>
        <w:t>GB/T 3522</w:t>
      </w:r>
      <w:r>
        <w:rPr>
          <w:rFonts w:hint="eastAsia" w:hAnsi="宋体"/>
          <w:sz w:val="28"/>
          <w:szCs w:val="32"/>
        </w:rPr>
        <w:t>8《地面气象观测规范 降水量》、</w:t>
      </w:r>
      <w:r>
        <w:rPr>
          <w:rFonts w:hAnsi="宋体"/>
          <w:sz w:val="28"/>
          <w:szCs w:val="32"/>
        </w:rPr>
        <w:t>GB/T 352</w:t>
      </w:r>
      <w:r>
        <w:rPr>
          <w:rFonts w:hint="eastAsia" w:hAnsi="宋体"/>
          <w:sz w:val="28"/>
          <w:szCs w:val="32"/>
        </w:rPr>
        <w:t>31《地面气象观测规范 辐射》的规定；数据采集符合NY/T 4056-2021《大田作物物联网数据监测要求》的规定；数据传输安全技术符合</w:t>
      </w:r>
      <w:r>
        <w:rPr>
          <w:rFonts w:hAnsi="宋体"/>
          <w:sz w:val="28"/>
          <w:szCs w:val="32"/>
        </w:rPr>
        <w:t>GB/T 37025</w:t>
      </w:r>
      <w:r>
        <w:rPr>
          <w:rFonts w:hint="eastAsia" w:hAnsi="宋体"/>
          <w:sz w:val="28"/>
          <w:szCs w:val="32"/>
        </w:rPr>
        <w:t>《</w:t>
      </w:r>
      <w:r>
        <w:rPr>
          <w:rFonts w:hAnsi="宋体"/>
          <w:sz w:val="28"/>
          <w:szCs w:val="32"/>
        </w:rPr>
        <w:t>信息安全技术 物联网数据传输安全技术要求</w:t>
      </w:r>
      <w:r>
        <w:rPr>
          <w:rFonts w:hint="eastAsia" w:hAnsi="宋体"/>
          <w:sz w:val="28"/>
          <w:szCs w:val="32"/>
        </w:rPr>
        <w:t>》的规定。</w:t>
      </w:r>
    </w:p>
    <w:p w14:paraId="4680BBAE">
      <w:pPr>
        <w:pStyle w:val="2"/>
        <w:snapToGrid w:val="0"/>
        <w:spacing w:beforeLines="100" w:afterLines="100" w:line="240" w:lineRule="auto"/>
        <w:rPr>
          <w:rFonts w:ascii="黑体" w:hAnsi="黑体" w:eastAsia="黑体" w:cs="Times New Roman"/>
          <w:sz w:val="28"/>
          <w:szCs w:val="28"/>
        </w:rPr>
      </w:pPr>
      <w:bookmarkStart w:id="8" w:name="_Toc85035213"/>
      <w:bookmarkStart w:id="9" w:name="_Toc114648494"/>
      <w:r>
        <w:rPr>
          <w:rFonts w:ascii="黑体" w:hAnsi="黑体" w:eastAsia="黑体" w:cs="Times New Roman"/>
          <w:sz w:val="28"/>
          <w:szCs w:val="28"/>
        </w:rPr>
        <w:t>三、</w:t>
      </w:r>
      <w:r>
        <w:rPr>
          <w:rFonts w:hint="eastAsia" w:ascii="黑体" w:hAnsi="黑体" w:eastAsia="黑体" w:cs="Times New Roman"/>
          <w:sz w:val="28"/>
          <w:szCs w:val="28"/>
        </w:rPr>
        <w:t>试验验证报告，技术经济论证，预期经济效果</w:t>
      </w:r>
      <w:bookmarkEnd w:id="8"/>
      <w:bookmarkEnd w:id="9"/>
    </w:p>
    <w:p w14:paraId="1F0767F0">
      <w:pPr>
        <w:snapToGrid w:val="0"/>
        <w:spacing w:line="360" w:lineRule="auto"/>
        <w:ind w:firstLine="560" w:firstLineChars="200"/>
        <w:rPr>
          <w:rFonts w:ascii="宋体" w:hAnsi="宋体" w:cs="黑体"/>
          <w:color w:val="000000"/>
          <w:kern w:val="0"/>
          <w:sz w:val="28"/>
          <w:szCs w:val="28"/>
        </w:rPr>
      </w:pPr>
      <w:bookmarkStart w:id="10" w:name="_Toc85035214"/>
      <w:r>
        <w:rPr>
          <w:rFonts w:hint="eastAsia" w:ascii="宋体" w:hAnsi="宋体" w:cs="宋体"/>
          <w:kern w:val="0"/>
          <w:sz w:val="28"/>
          <w:szCs w:val="28"/>
        </w:rPr>
        <w:t>本标准形成了基于物联网的棉花长势和棉田环境监测技术标准，</w:t>
      </w:r>
      <w:r>
        <w:rPr>
          <w:rFonts w:hint="eastAsia" w:ascii="宋体" w:hAnsi="宋体" w:cs="黑体"/>
          <w:color w:val="000000"/>
          <w:kern w:val="0"/>
          <w:sz w:val="28"/>
          <w:szCs w:val="28"/>
        </w:rPr>
        <w:t>通过物联网、传感器和数字图像技术，有效地解决了传统农业中通过人工测量获取农作物生长、环境信息所带来的不及时、数据不精准等问题。</w:t>
      </w:r>
    </w:p>
    <w:p w14:paraId="404DAD40">
      <w:p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以《基于物联网的棉花长势和棉田环境监测技术》标准为依托，</w:t>
      </w:r>
      <w:r>
        <w:rPr>
          <w:rFonts w:hint="eastAsia" w:ascii="宋体" w:hAnsi="宋体" w:cs="黑体"/>
          <w:color w:val="000000"/>
          <w:kern w:val="0"/>
          <w:sz w:val="28"/>
          <w:szCs w:val="28"/>
        </w:rPr>
        <w:t>通过使用无线传感器，可降低人力消耗和对农田环境的影响，获取精确的农田环境和作物长势信息。</w:t>
      </w:r>
      <w:r>
        <w:rPr>
          <w:rFonts w:hint="eastAsia" w:ascii="宋体" w:hAnsi="宋体" w:eastAsia="宋体" w:cs="方正仿宋简体"/>
          <w:sz w:val="28"/>
          <w:szCs w:val="28"/>
        </w:rPr>
        <w:t>可以实现棉田光、温、水、肥等资源和棉花长势、群体结构的实时、自动化监测，为优化棉花群体结构和资源供给依据。在提高土地产出率、资源利用率、劳动生产率，生态改良、环境优化等方面取得突出成效。</w:t>
      </w:r>
    </w:p>
    <w:p w14:paraId="0EC2EAA4">
      <w:p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在发展农业生产智能化、提高农民素质、促进我国棉花生产从传统的劳务密集型向智能、可持续、节约型转变中发挥重要作用。</w:t>
      </w:r>
    </w:p>
    <w:p w14:paraId="53F4EE17">
      <w:pPr>
        <w:pStyle w:val="2"/>
        <w:snapToGrid w:val="0"/>
        <w:spacing w:beforeLines="100" w:afterLines="100" w:line="240" w:lineRule="auto"/>
        <w:rPr>
          <w:rFonts w:ascii="黑体" w:hAnsi="黑体" w:eastAsia="黑体" w:cs="Times New Roman"/>
          <w:sz w:val="28"/>
          <w:szCs w:val="28"/>
        </w:rPr>
      </w:pPr>
      <w:bookmarkStart w:id="11" w:name="_Toc114648495"/>
      <w:r>
        <w:rPr>
          <w:rFonts w:ascii="黑体" w:hAnsi="黑体" w:eastAsia="黑体" w:cs="Times New Roman"/>
          <w:sz w:val="28"/>
          <w:szCs w:val="28"/>
        </w:rPr>
        <w:t>四、</w:t>
      </w:r>
      <w:r>
        <w:rPr>
          <w:rFonts w:hint="eastAsia" w:ascii="黑体" w:hAnsi="黑体" w:eastAsia="黑体" w:cs="Times New Roman"/>
          <w:sz w:val="28"/>
          <w:szCs w:val="28"/>
        </w:rPr>
        <w:t>与国际国外同类标准的比对情况</w:t>
      </w:r>
      <w:bookmarkEnd w:id="10"/>
      <w:bookmarkEnd w:id="11"/>
    </w:p>
    <w:p w14:paraId="162600C3">
      <w:pPr>
        <w:snapToGrid w:val="0"/>
        <w:spacing w:line="360" w:lineRule="auto"/>
        <w:ind w:firstLine="560" w:firstLineChars="200"/>
        <w:rPr>
          <w:rFonts w:ascii="宋体" w:hAnsi="宋体" w:eastAsia="宋体" w:cs="方正仿宋简体"/>
          <w:sz w:val="28"/>
          <w:szCs w:val="28"/>
        </w:rPr>
      </w:pPr>
      <w:bookmarkStart w:id="12" w:name="_Toc85035215"/>
      <w:r>
        <w:rPr>
          <w:rFonts w:hint="eastAsia" w:ascii="宋体" w:hAnsi="宋体" w:eastAsia="宋体" w:cs="方正仿宋简体"/>
          <w:sz w:val="28"/>
          <w:szCs w:val="28"/>
        </w:rPr>
        <w:t>本标准紧密结合我国棉花数量化栽培与智能化管理的理论与技术，未开展与国际、国外同类标准的技术对比。</w:t>
      </w:r>
    </w:p>
    <w:p w14:paraId="17C5E72A">
      <w:pPr>
        <w:pStyle w:val="2"/>
        <w:snapToGrid w:val="0"/>
        <w:spacing w:beforeLines="100" w:afterLines="100" w:line="240" w:lineRule="auto"/>
        <w:rPr>
          <w:rFonts w:ascii="黑体" w:hAnsi="黑体" w:eastAsia="黑体" w:cs="Times New Roman"/>
          <w:sz w:val="28"/>
          <w:szCs w:val="28"/>
        </w:rPr>
      </w:pPr>
      <w:bookmarkStart w:id="13" w:name="_Toc114648496"/>
      <w:r>
        <w:rPr>
          <w:rFonts w:hint="eastAsia" w:ascii="黑体" w:hAnsi="黑体" w:eastAsia="黑体" w:cs="Times New Roman"/>
          <w:sz w:val="28"/>
          <w:szCs w:val="28"/>
        </w:rPr>
        <w:t>五、引用、采用或参考国际国外标准情况</w:t>
      </w:r>
      <w:bookmarkEnd w:id="12"/>
      <w:bookmarkEnd w:id="13"/>
    </w:p>
    <w:p w14:paraId="2884FB28">
      <w:pPr>
        <w:snapToGrid w:val="0"/>
        <w:spacing w:line="360" w:lineRule="auto"/>
        <w:ind w:firstLine="560" w:firstLineChars="200"/>
        <w:rPr>
          <w:rFonts w:ascii="宋体" w:hAnsi="宋体" w:eastAsia="宋体" w:cs="方正仿宋简体"/>
          <w:sz w:val="28"/>
          <w:szCs w:val="28"/>
        </w:rPr>
      </w:pPr>
      <w:bookmarkStart w:id="14" w:name="_Toc85035216"/>
      <w:r>
        <w:rPr>
          <w:rFonts w:hint="eastAsia" w:ascii="宋体" w:hAnsi="宋体" w:eastAsia="宋体" w:cs="方正仿宋简体"/>
          <w:sz w:val="28"/>
          <w:szCs w:val="28"/>
        </w:rPr>
        <w:t>本标准为自主研制，不涉及采用国际或国外标准的情况，且不涉及引用、参考国际国外标准情况。</w:t>
      </w:r>
    </w:p>
    <w:p w14:paraId="63076353">
      <w:pPr>
        <w:pStyle w:val="2"/>
        <w:snapToGrid w:val="0"/>
        <w:spacing w:beforeLines="100" w:afterLines="100" w:line="240" w:lineRule="auto"/>
        <w:rPr>
          <w:rFonts w:ascii="黑体" w:hAnsi="黑体" w:eastAsia="黑体" w:cs="Times New Roman"/>
          <w:sz w:val="28"/>
          <w:szCs w:val="28"/>
        </w:rPr>
      </w:pPr>
      <w:bookmarkStart w:id="15" w:name="_Toc114648497"/>
      <w:r>
        <w:rPr>
          <w:rFonts w:hint="eastAsia" w:ascii="黑体" w:hAnsi="黑体" w:eastAsia="黑体" w:cs="Times New Roman"/>
          <w:sz w:val="28"/>
          <w:szCs w:val="28"/>
        </w:rPr>
        <w:t>六</w:t>
      </w:r>
      <w:r>
        <w:rPr>
          <w:rFonts w:ascii="黑体" w:hAnsi="黑体" w:eastAsia="黑体" w:cs="Times New Roman"/>
          <w:sz w:val="28"/>
          <w:szCs w:val="28"/>
        </w:rPr>
        <w:t>、</w:t>
      </w:r>
      <w:r>
        <w:rPr>
          <w:rFonts w:hint="eastAsia" w:ascii="黑体" w:hAnsi="黑体" w:eastAsia="黑体" w:cs="Times New Roman"/>
          <w:sz w:val="28"/>
          <w:szCs w:val="28"/>
        </w:rPr>
        <w:t>与现行法律法规、强制性标准、相关标准的关系</w:t>
      </w:r>
      <w:bookmarkEnd w:id="14"/>
      <w:bookmarkEnd w:id="15"/>
    </w:p>
    <w:p w14:paraId="276FECCF">
      <w:pPr>
        <w:snapToGrid w:val="0"/>
        <w:spacing w:line="360" w:lineRule="auto"/>
        <w:ind w:firstLine="562" w:firstLineChars="200"/>
        <w:rPr>
          <w:rFonts w:ascii="楷体" w:hAnsi="楷体" w:eastAsia="楷体" w:cs="黑体"/>
          <w:b/>
          <w:sz w:val="28"/>
          <w:szCs w:val="28"/>
        </w:rPr>
      </w:pPr>
      <w:r>
        <w:rPr>
          <w:rFonts w:hint="eastAsia" w:ascii="楷体" w:hAnsi="楷体" w:eastAsia="楷体" w:cs="黑体"/>
          <w:b/>
          <w:sz w:val="28"/>
          <w:szCs w:val="28"/>
        </w:rPr>
        <w:t>（一）</w:t>
      </w:r>
      <w:r>
        <w:rPr>
          <w:rFonts w:ascii="楷体" w:hAnsi="楷体" w:eastAsia="楷体" w:cs="黑体"/>
          <w:b/>
          <w:sz w:val="28"/>
          <w:szCs w:val="28"/>
        </w:rPr>
        <w:t>与现行法律法规的协调性</w:t>
      </w:r>
    </w:p>
    <w:p w14:paraId="569DC412">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本标准不存在与有关现行法律法规的冲突或矛盾。</w:t>
      </w:r>
    </w:p>
    <w:p w14:paraId="2F7AD3FD">
      <w:pPr>
        <w:snapToGrid w:val="0"/>
        <w:spacing w:line="360" w:lineRule="auto"/>
        <w:ind w:firstLine="562" w:firstLineChars="200"/>
        <w:rPr>
          <w:rFonts w:ascii="楷体" w:hAnsi="楷体" w:eastAsia="楷体" w:cs="黑体"/>
          <w:b/>
          <w:sz w:val="28"/>
          <w:szCs w:val="28"/>
        </w:rPr>
      </w:pPr>
      <w:r>
        <w:rPr>
          <w:rFonts w:hint="eastAsia" w:ascii="楷体" w:hAnsi="楷体" w:eastAsia="楷体" w:cs="黑体"/>
          <w:b/>
          <w:sz w:val="28"/>
          <w:szCs w:val="28"/>
        </w:rPr>
        <w:t>（二）</w:t>
      </w:r>
      <w:r>
        <w:rPr>
          <w:rFonts w:ascii="楷体" w:hAnsi="楷体" w:eastAsia="楷体" w:cs="黑体"/>
          <w:b/>
          <w:sz w:val="28"/>
          <w:szCs w:val="28"/>
        </w:rPr>
        <w:t>与强制性标准的协调性</w:t>
      </w:r>
    </w:p>
    <w:p w14:paraId="23C95E1C">
      <w:pPr>
        <w:widowControl/>
        <w:autoSpaceDE w:val="0"/>
        <w:autoSpaceDN w:val="0"/>
        <w:snapToGrid w:val="0"/>
        <w:spacing w:line="360" w:lineRule="auto"/>
        <w:ind w:firstLine="560" w:firstLineChars="200"/>
        <w:rPr>
          <w:rFonts w:ascii="宋体" w:hAnsi="宋体" w:eastAsia="宋体" w:cs="方正仿宋简体"/>
          <w:kern w:val="0"/>
          <w:sz w:val="28"/>
          <w:szCs w:val="28"/>
        </w:rPr>
      </w:pPr>
      <w:r>
        <w:rPr>
          <w:rFonts w:hint="eastAsia" w:ascii="宋体" w:hAnsi="宋体" w:eastAsia="宋体" w:cs="方正仿宋简体"/>
          <w:kern w:val="0"/>
          <w:sz w:val="28"/>
          <w:szCs w:val="28"/>
        </w:rPr>
        <w:t>本标准不存在与强制性国家标准的冲突或矛盾。</w:t>
      </w:r>
    </w:p>
    <w:p w14:paraId="096C84A7">
      <w:pPr>
        <w:snapToGrid w:val="0"/>
        <w:spacing w:line="360" w:lineRule="auto"/>
        <w:ind w:firstLine="562" w:firstLineChars="200"/>
        <w:rPr>
          <w:rFonts w:ascii="楷体" w:hAnsi="楷体" w:eastAsia="楷体" w:cs="黑体"/>
          <w:b/>
          <w:sz w:val="28"/>
          <w:szCs w:val="28"/>
        </w:rPr>
      </w:pPr>
      <w:r>
        <w:rPr>
          <w:rFonts w:hint="eastAsia" w:ascii="楷体" w:hAnsi="楷体" w:eastAsia="楷体" w:cs="黑体"/>
          <w:b/>
          <w:sz w:val="28"/>
          <w:szCs w:val="28"/>
        </w:rPr>
        <w:t>（三）与相关标准的协调性</w:t>
      </w:r>
    </w:p>
    <w:p w14:paraId="53A4A748">
      <w:pPr>
        <w:pStyle w:val="37"/>
        <w:spacing w:line="360" w:lineRule="auto"/>
        <w:ind w:firstLine="420" w:firstLineChars="0"/>
        <w:rPr>
          <w:rFonts w:hAnsi="宋体" w:eastAsiaTheme="minorEastAsia" w:cstheme="minorBidi"/>
          <w:kern w:val="2"/>
          <w:sz w:val="28"/>
          <w:szCs w:val="28"/>
        </w:rPr>
      </w:pPr>
      <w:bookmarkStart w:id="16" w:name="_Toc85035217"/>
      <w:r>
        <w:rPr>
          <w:rFonts w:hint="eastAsia" w:hAnsi="宋体" w:eastAsiaTheme="minorEastAsia" w:cstheme="minorBidi"/>
          <w:kern w:val="2"/>
          <w:sz w:val="28"/>
          <w:szCs w:val="28"/>
        </w:rPr>
        <w:t>本标准编制过程中参照或引用GB</w:t>
      </w:r>
      <w:r>
        <w:rPr>
          <w:rFonts w:hAnsi="宋体" w:eastAsiaTheme="minorEastAsia" w:cstheme="minorBidi"/>
          <w:kern w:val="2"/>
          <w:sz w:val="28"/>
          <w:szCs w:val="28"/>
        </w:rPr>
        <w:t>/T 7027</w:t>
      </w:r>
      <w:r>
        <w:rPr>
          <w:rFonts w:hint="eastAsia" w:hAnsi="宋体" w:eastAsiaTheme="minorEastAsia" w:cstheme="minorBidi"/>
          <w:kern w:val="2"/>
          <w:sz w:val="28"/>
          <w:szCs w:val="28"/>
        </w:rPr>
        <w:t>《信息分类和编码的基本原则与方法》、</w:t>
      </w:r>
      <w:r>
        <w:fldChar w:fldCharType="begin"/>
      </w:r>
      <w:r>
        <w:instrText xml:space="preserve"> HYPERLINK "javascript:void(0)" </w:instrText>
      </w:r>
      <w:r>
        <w:fldChar w:fldCharType="separate"/>
      </w:r>
      <w:r>
        <w:rPr>
          <w:rFonts w:hAnsi="宋体" w:eastAsiaTheme="minorEastAsia" w:cstheme="minorBidi"/>
          <w:kern w:val="2"/>
          <w:sz w:val="28"/>
          <w:szCs w:val="28"/>
        </w:rPr>
        <w:t xml:space="preserve">GB/T </w:t>
      </w:r>
      <w:r>
        <w:rPr>
          <w:rFonts w:hint="eastAsia" w:hAnsi="宋体" w:eastAsiaTheme="minorEastAsia" w:cstheme="minorBidi"/>
          <w:kern w:val="2"/>
          <w:sz w:val="28"/>
          <w:szCs w:val="28"/>
        </w:rPr>
        <w:t>7665</w:t>
      </w:r>
      <w:r>
        <w:rPr>
          <w:rFonts w:hint="eastAsia" w:hAnsi="宋体" w:eastAsiaTheme="minorEastAsia" w:cstheme="minorBidi"/>
          <w:kern w:val="2"/>
          <w:sz w:val="28"/>
          <w:szCs w:val="28"/>
        </w:rPr>
        <w:fldChar w:fldCharType="end"/>
      </w:r>
      <w:r>
        <w:rPr>
          <w:rFonts w:hint="eastAsia" w:hAnsi="宋体" w:eastAsiaTheme="minorEastAsia" w:cstheme="minorBidi"/>
          <w:kern w:val="2"/>
          <w:sz w:val="28"/>
          <w:szCs w:val="28"/>
        </w:rPr>
        <w:t>《传感器通用术语》、GB</w:t>
      </w:r>
      <w:r>
        <w:rPr>
          <w:rFonts w:hAnsi="宋体" w:eastAsiaTheme="minorEastAsia" w:cstheme="minorBidi"/>
          <w:kern w:val="2"/>
          <w:sz w:val="28"/>
          <w:szCs w:val="28"/>
        </w:rPr>
        <w:t>/T 22239-201</w:t>
      </w:r>
      <w:r>
        <w:rPr>
          <w:rFonts w:hint="eastAsia" w:hAnsi="宋体" w:eastAsiaTheme="minorEastAsia" w:cstheme="minorBidi"/>
          <w:kern w:val="2"/>
          <w:sz w:val="28"/>
          <w:szCs w:val="28"/>
        </w:rPr>
        <w:t>9《信息安全技术 网络安全等级保护基本要求》、</w:t>
      </w:r>
      <w:r>
        <w:fldChar w:fldCharType="begin"/>
      </w:r>
      <w:r>
        <w:instrText xml:space="preserve"> HYPERLINK "javascript:void(0)" </w:instrText>
      </w:r>
      <w:r>
        <w:fldChar w:fldCharType="separate"/>
      </w:r>
      <w:r>
        <w:rPr>
          <w:rFonts w:hAnsi="宋体" w:eastAsiaTheme="minorEastAsia" w:cstheme="minorBidi"/>
          <w:kern w:val="2"/>
          <w:sz w:val="28"/>
          <w:szCs w:val="28"/>
        </w:rPr>
        <w:t>GB/T 33745</w:t>
      </w:r>
      <w:r>
        <w:rPr>
          <w:rFonts w:hAnsi="宋体" w:eastAsiaTheme="minorEastAsia" w:cstheme="minorBidi"/>
          <w:kern w:val="2"/>
          <w:sz w:val="28"/>
          <w:szCs w:val="28"/>
        </w:rPr>
        <w:fldChar w:fldCharType="end"/>
      </w:r>
      <w:r>
        <w:rPr>
          <w:rFonts w:hint="eastAsia" w:hAnsi="宋体" w:eastAsiaTheme="minorEastAsia" w:cstheme="minorBidi"/>
          <w:kern w:val="2"/>
          <w:sz w:val="28"/>
          <w:szCs w:val="28"/>
        </w:rPr>
        <w:t>《物联网术语》、</w:t>
      </w:r>
      <w:r>
        <w:rPr>
          <w:rFonts w:hAnsi="宋体" w:eastAsiaTheme="minorEastAsia" w:cstheme="minorBidi"/>
          <w:kern w:val="2"/>
          <w:sz w:val="28"/>
          <w:szCs w:val="28"/>
        </w:rPr>
        <w:t>GB/T 3522</w:t>
      </w:r>
      <w:r>
        <w:rPr>
          <w:rFonts w:hint="eastAsia" w:hAnsi="宋体" w:eastAsiaTheme="minorEastAsia" w:cstheme="minorBidi"/>
          <w:kern w:val="2"/>
          <w:sz w:val="28"/>
          <w:szCs w:val="28"/>
        </w:rPr>
        <w:t>5《地面气象观测规范 气压》、</w:t>
      </w:r>
      <w:r>
        <w:rPr>
          <w:rFonts w:hAnsi="宋体" w:eastAsiaTheme="minorEastAsia" w:cstheme="minorBidi"/>
          <w:kern w:val="2"/>
          <w:sz w:val="28"/>
          <w:szCs w:val="28"/>
        </w:rPr>
        <w:t>GB/T 35226</w:t>
      </w:r>
      <w:r>
        <w:rPr>
          <w:rFonts w:hint="eastAsia" w:hAnsi="宋体" w:eastAsiaTheme="minorEastAsia" w:cstheme="minorBidi"/>
          <w:kern w:val="2"/>
          <w:sz w:val="28"/>
          <w:szCs w:val="28"/>
        </w:rPr>
        <w:t>《地面气象观测规范 空气温度和湿度》、</w:t>
      </w:r>
      <w:r>
        <w:rPr>
          <w:rFonts w:hAnsi="宋体" w:eastAsiaTheme="minorEastAsia" w:cstheme="minorBidi"/>
          <w:kern w:val="2"/>
          <w:sz w:val="28"/>
          <w:szCs w:val="28"/>
        </w:rPr>
        <w:t>GB/T 3522</w:t>
      </w:r>
      <w:r>
        <w:rPr>
          <w:rFonts w:hint="eastAsia" w:hAnsi="宋体" w:eastAsiaTheme="minorEastAsia" w:cstheme="minorBidi"/>
          <w:kern w:val="2"/>
          <w:sz w:val="28"/>
          <w:szCs w:val="28"/>
        </w:rPr>
        <w:t>7《地面气象观测规范 风向和风速》、</w:t>
      </w:r>
      <w:r>
        <w:rPr>
          <w:rFonts w:hAnsi="宋体" w:eastAsiaTheme="minorEastAsia" w:cstheme="minorBidi"/>
          <w:kern w:val="2"/>
          <w:sz w:val="28"/>
          <w:szCs w:val="28"/>
        </w:rPr>
        <w:t>GB/T 3522</w:t>
      </w:r>
      <w:r>
        <w:rPr>
          <w:rFonts w:hint="eastAsia" w:hAnsi="宋体" w:eastAsiaTheme="minorEastAsia" w:cstheme="minorBidi"/>
          <w:kern w:val="2"/>
          <w:sz w:val="28"/>
          <w:szCs w:val="28"/>
        </w:rPr>
        <w:t>8《地面气象观测规范 降水量》、</w:t>
      </w:r>
      <w:r>
        <w:rPr>
          <w:rFonts w:hAnsi="宋体" w:eastAsiaTheme="minorEastAsia" w:cstheme="minorBidi"/>
          <w:kern w:val="2"/>
          <w:sz w:val="28"/>
          <w:szCs w:val="28"/>
        </w:rPr>
        <w:t>GB/T 352</w:t>
      </w:r>
      <w:r>
        <w:rPr>
          <w:rFonts w:hint="eastAsia" w:hAnsi="宋体" w:eastAsiaTheme="minorEastAsia" w:cstheme="minorBidi"/>
          <w:kern w:val="2"/>
          <w:sz w:val="28"/>
          <w:szCs w:val="28"/>
        </w:rPr>
        <w:t>31《地面气象观测规范 辐射》、</w:t>
      </w:r>
      <w:r>
        <w:rPr>
          <w:rFonts w:hAnsi="宋体" w:eastAsiaTheme="minorEastAsia" w:cstheme="minorBidi"/>
          <w:kern w:val="2"/>
          <w:sz w:val="28"/>
          <w:szCs w:val="28"/>
        </w:rPr>
        <w:t>GB/T 37025</w:t>
      </w:r>
      <w:r>
        <w:rPr>
          <w:rFonts w:hint="eastAsia" w:hAnsi="宋体" w:eastAsiaTheme="minorEastAsia" w:cstheme="minorBidi"/>
          <w:kern w:val="2"/>
          <w:sz w:val="28"/>
          <w:szCs w:val="28"/>
        </w:rPr>
        <w:t>《</w:t>
      </w:r>
      <w:r>
        <w:rPr>
          <w:rFonts w:hAnsi="宋体" w:eastAsiaTheme="minorEastAsia" w:cstheme="minorBidi"/>
          <w:kern w:val="2"/>
          <w:sz w:val="28"/>
          <w:szCs w:val="28"/>
        </w:rPr>
        <w:t>信息安全技术 物联网数据传输安全技术要求</w:t>
      </w:r>
      <w:r>
        <w:rPr>
          <w:rFonts w:hint="eastAsia" w:hAnsi="宋体" w:eastAsiaTheme="minorEastAsia" w:cstheme="minorBidi"/>
          <w:kern w:val="2"/>
          <w:sz w:val="28"/>
          <w:szCs w:val="28"/>
        </w:rPr>
        <w:t>》、</w:t>
      </w:r>
      <w:r>
        <w:rPr>
          <w:rFonts w:hAnsi="宋体" w:eastAsiaTheme="minorEastAsia" w:cstheme="minorBidi"/>
          <w:kern w:val="2"/>
          <w:sz w:val="28"/>
          <w:szCs w:val="28"/>
        </w:rPr>
        <w:t>GB/T 37802</w:t>
      </w:r>
      <w:r>
        <w:rPr>
          <w:rFonts w:hint="eastAsia" w:hAnsi="宋体" w:eastAsiaTheme="minorEastAsia" w:cstheme="minorBidi"/>
          <w:kern w:val="2"/>
          <w:sz w:val="28"/>
          <w:szCs w:val="28"/>
        </w:rPr>
        <w:t>《农田信息监测点选址要求和监测规范》等11个国家标准。引用了</w:t>
      </w:r>
      <w:r>
        <w:rPr>
          <w:rFonts w:hAnsi="宋体" w:eastAsiaTheme="minorEastAsia" w:cstheme="minorBidi"/>
          <w:kern w:val="2"/>
          <w:sz w:val="28"/>
          <w:szCs w:val="28"/>
        </w:rPr>
        <w:t>NY/T 2673-2015《</w:t>
      </w:r>
      <w:r>
        <w:rPr>
          <w:rFonts w:hint="eastAsia" w:hAnsi="宋体" w:eastAsiaTheme="minorEastAsia" w:cstheme="minorBidi"/>
          <w:kern w:val="2"/>
          <w:sz w:val="28"/>
          <w:szCs w:val="28"/>
        </w:rPr>
        <w:t>棉花术语》、</w:t>
      </w:r>
      <w:r>
        <w:rPr>
          <w:rFonts w:hAnsi="宋体" w:eastAsiaTheme="minorEastAsia" w:cstheme="minorBidi"/>
          <w:kern w:val="2"/>
          <w:sz w:val="28"/>
          <w:szCs w:val="28"/>
        </w:rPr>
        <w:t>NY/T 3989-2021《</w:t>
      </w:r>
      <w:r>
        <w:rPr>
          <w:rFonts w:hint="eastAsia" w:hAnsi="宋体" w:eastAsiaTheme="minorEastAsia" w:cstheme="minorBidi"/>
          <w:kern w:val="2"/>
          <w:sz w:val="28"/>
          <w:szCs w:val="28"/>
        </w:rPr>
        <w:t>农业农村地理信息数据管理规范》、NY/T 4056-2021《大田作物物联网数据监测要求》、</w:t>
      </w:r>
      <w:r>
        <w:rPr>
          <w:rFonts w:hAnsi="宋体" w:eastAsiaTheme="minorEastAsia" w:cstheme="minorBidi"/>
          <w:kern w:val="2"/>
          <w:sz w:val="28"/>
          <w:szCs w:val="28"/>
        </w:rPr>
        <w:t>QX 4-2015《</w:t>
      </w:r>
      <w:r>
        <w:rPr>
          <w:rFonts w:hint="eastAsia" w:hAnsi="宋体" w:eastAsiaTheme="minorEastAsia" w:cstheme="minorBidi"/>
          <w:kern w:val="2"/>
          <w:sz w:val="28"/>
          <w:szCs w:val="28"/>
        </w:rPr>
        <w:t>气象台（站）防雷技术规范》4个行业标准。在编制过程中妥善处理与相关法律法规、国家标准和农业行业标准之间的关系，保持与相关的政策法规、国家标准及其农业领域的相关标准规范的一致性与协调性，在术语定义方面，尽可能的引用已有的表述。在具体的要求和规范方面，对已有相关标准规定的内容，均引用现有标准，保持内容统一性。</w:t>
      </w:r>
    </w:p>
    <w:p w14:paraId="53391140">
      <w:pPr>
        <w:pStyle w:val="2"/>
        <w:snapToGrid w:val="0"/>
        <w:spacing w:beforeLines="100" w:afterLines="100" w:line="240" w:lineRule="auto"/>
        <w:rPr>
          <w:rFonts w:ascii="黑体" w:hAnsi="黑体" w:eastAsia="黑体" w:cs="Times New Roman"/>
          <w:sz w:val="28"/>
          <w:szCs w:val="28"/>
        </w:rPr>
      </w:pPr>
      <w:bookmarkStart w:id="17" w:name="_Toc114648498"/>
      <w:r>
        <w:rPr>
          <w:rFonts w:hint="eastAsia" w:ascii="黑体" w:hAnsi="黑体" w:eastAsia="黑体" w:cs="Times New Roman"/>
          <w:sz w:val="28"/>
          <w:szCs w:val="28"/>
        </w:rPr>
        <w:t>七</w:t>
      </w:r>
      <w:r>
        <w:rPr>
          <w:rFonts w:ascii="黑体" w:hAnsi="黑体" w:eastAsia="黑体" w:cs="Times New Roman"/>
          <w:sz w:val="28"/>
          <w:szCs w:val="28"/>
        </w:rPr>
        <w:t>、重大分歧意见的处理经过和依据</w:t>
      </w:r>
      <w:bookmarkEnd w:id="16"/>
      <w:bookmarkEnd w:id="17"/>
    </w:p>
    <w:p w14:paraId="624A9D4F">
      <w:pPr>
        <w:snapToGrid w:val="0"/>
        <w:spacing w:line="360" w:lineRule="auto"/>
        <w:ind w:firstLine="560" w:firstLineChars="200"/>
        <w:rPr>
          <w:rFonts w:ascii="Times New Roman" w:hAnsi="Times New Roman" w:cs="Times New Roman"/>
          <w:sz w:val="28"/>
          <w:szCs w:val="28"/>
        </w:rPr>
      </w:pPr>
      <w:r>
        <w:rPr>
          <w:rFonts w:hint="eastAsia" w:ascii="宋体" w:hAnsi="宋体" w:eastAsia="宋体" w:cs="方正仿宋简体"/>
          <w:sz w:val="28"/>
          <w:szCs w:val="28"/>
        </w:rPr>
        <w:t>本标准编制过程中</w:t>
      </w:r>
      <w:r>
        <w:rPr>
          <w:rFonts w:ascii="Times New Roman" w:hAnsi="Times New Roman" w:cs="Times New Roman"/>
          <w:sz w:val="28"/>
          <w:szCs w:val="28"/>
        </w:rPr>
        <w:t>无重大分歧意见。</w:t>
      </w:r>
    </w:p>
    <w:p w14:paraId="4C005FC5">
      <w:pPr>
        <w:pStyle w:val="2"/>
        <w:snapToGrid w:val="0"/>
        <w:spacing w:beforeLines="100" w:afterLines="100" w:line="240" w:lineRule="auto"/>
        <w:rPr>
          <w:rFonts w:ascii="黑体" w:hAnsi="黑体" w:eastAsia="黑体" w:cs="Times New Roman"/>
          <w:sz w:val="28"/>
          <w:szCs w:val="28"/>
        </w:rPr>
      </w:pPr>
      <w:bookmarkStart w:id="18" w:name="_Toc85035218"/>
      <w:bookmarkStart w:id="19" w:name="_Toc114648499"/>
      <w:r>
        <w:rPr>
          <w:rFonts w:ascii="黑体" w:hAnsi="黑体" w:eastAsia="黑体" w:cs="Times New Roman"/>
          <w:sz w:val="28"/>
          <w:szCs w:val="28"/>
        </w:rPr>
        <w:t>八、</w:t>
      </w:r>
      <w:r>
        <w:rPr>
          <w:rFonts w:hint="eastAsia" w:ascii="黑体" w:hAnsi="黑体" w:eastAsia="黑体" w:cs="Times New Roman"/>
          <w:sz w:val="28"/>
          <w:szCs w:val="28"/>
        </w:rPr>
        <w:t>涉及专利的有关说明</w:t>
      </w:r>
      <w:bookmarkEnd w:id="18"/>
      <w:bookmarkEnd w:id="19"/>
    </w:p>
    <w:p w14:paraId="6D25D023">
      <w:pPr>
        <w:snapToGrid w:val="0"/>
        <w:spacing w:line="360" w:lineRule="auto"/>
        <w:ind w:firstLine="560" w:firstLineChars="200"/>
        <w:rPr>
          <w:rFonts w:ascii="宋体" w:hAnsi="宋体" w:eastAsia="宋体" w:cs="方正仿宋简体"/>
          <w:sz w:val="28"/>
          <w:szCs w:val="28"/>
        </w:rPr>
      </w:pPr>
      <w:bookmarkStart w:id="20" w:name="_Toc85035219"/>
      <w:r>
        <w:rPr>
          <w:rFonts w:hint="eastAsia" w:ascii="宋体" w:hAnsi="宋体" w:eastAsia="宋体" w:cs="方正仿宋简体"/>
          <w:sz w:val="28"/>
          <w:szCs w:val="28"/>
        </w:rPr>
        <w:t>本标准不涉及相关专利。</w:t>
      </w:r>
    </w:p>
    <w:p w14:paraId="00F2F5BE">
      <w:pPr>
        <w:pStyle w:val="2"/>
        <w:snapToGrid w:val="0"/>
        <w:spacing w:beforeLines="100" w:afterLines="100" w:line="240" w:lineRule="auto"/>
        <w:rPr>
          <w:rFonts w:ascii="黑体" w:hAnsi="黑体" w:eastAsia="黑体" w:cs="Times New Roman"/>
          <w:sz w:val="28"/>
          <w:szCs w:val="28"/>
        </w:rPr>
      </w:pPr>
      <w:bookmarkStart w:id="21" w:name="_Toc114648500"/>
      <w:r>
        <w:rPr>
          <w:rFonts w:hint="eastAsia" w:ascii="黑体" w:hAnsi="黑体" w:eastAsia="黑体" w:cs="Times New Roman"/>
          <w:sz w:val="28"/>
          <w:szCs w:val="28"/>
        </w:rPr>
        <w:t>九</w:t>
      </w:r>
      <w:r>
        <w:rPr>
          <w:rFonts w:ascii="黑体" w:hAnsi="黑体" w:eastAsia="黑体" w:cs="Times New Roman"/>
          <w:sz w:val="28"/>
          <w:szCs w:val="28"/>
        </w:rPr>
        <w:t>、贯彻</w:t>
      </w:r>
      <w:r>
        <w:rPr>
          <w:rFonts w:hint="eastAsia" w:ascii="黑体" w:hAnsi="黑体" w:eastAsia="黑体" w:cs="Times New Roman"/>
          <w:sz w:val="28"/>
          <w:szCs w:val="28"/>
        </w:rPr>
        <w:t>实施</w:t>
      </w:r>
      <w:r>
        <w:rPr>
          <w:rFonts w:ascii="黑体" w:hAnsi="黑体" w:eastAsia="黑体" w:cs="Times New Roman"/>
          <w:sz w:val="28"/>
          <w:szCs w:val="28"/>
        </w:rPr>
        <w:t>标准的</w:t>
      </w:r>
      <w:r>
        <w:rPr>
          <w:rFonts w:hint="eastAsia" w:ascii="黑体" w:hAnsi="黑体" w:eastAsia="黑体" w:cs="Times New Roman"/>
          <w:sz w:val="28"/>
          <w:szCs w:val="28"/>
        </w:rPr>
        <w:t>建议</w:t>
      </w:r>
      <w:bookmarkEnd w:id="20"/>
      <w:bookmarkEnd w:id="21"/>
    </w:p>
    <w:p w14:paraId="1D925722">
      <w:pPr>
        <w:ind w:firstLine="640"/>
        <w:rPr>
          <w:rFonts w:ascii="宋体" w:hAnsi="宋体"/>
          <w:sz w:val="28"/>
          <w:szCs w:val="32"/>
        </w:rPr>
      </w:pPr>
      <w:bookmarkStart w:id="22" w:name="_Toc85035220"/>
      <w:r>
        <w:rPr>
          <w:rFonts w:hint="eastAsia" w:ascii="宋体" w:hAnsi="宋体"/>
          <w:sz w:val="28"/>
          <w:szCs w:val="32"/>
        </w:rPr>
        <w:t>本标准的实</w:t>
      </w:r>
      <w:r>
        <w:rPr>
          <w:rFonts w:hint="eastAsia" w:ascii="宋体" w:hAnsi="宋体"/>
          <w:sz w:val="28"/>
          <w:szCs w:val="28"/>
        </w:rPr>
        <w:t>施可有效</w:t>
      </w:r>
      <w:r>
        <w:rPr>
          <w:rFonts w:hint="eastAsia" w:ascii="宋体" w:hAnsi="宋体" w:cs="宋体"/>
          <w:kern w:val="0"/>
          <w:sz w:val="28"/>
          <w:szCs w:val="28"/>
        </w:rPr>
        <w:t>促进我国棉花生产管理模式向现代化植棉的转变。</w:t>
      </w:r>
      <w:r>
        <w:rPr>
          <w:rFonts w:hint="eastAsia" w:ascii="宋体" w:hAnsi="宋体" w:eastAsia="宋体" w:cs="方正仿宋简体"/>
          <w:sz w:val="28"/>
          <w:szCs w:val="28"/>
        </w:rPr>
        <w:t>是急需标准，建议发布即实施。</w:t>
      </w:r>
      <w:r>
        <w:rPr>
          <w:rFonts w:hint="eastAsia" w:ascii="宋体" w:hAnsi="宋体" w:cs="宋体"/>
          <w:kern w:val="0"/>
          <w:sz w:val="28"/>
          <w:szCs w:val="28"/>
        </w:rPr>
        <w:t>但本标准的实施需要相关部门进行宣传指导、试验示范、技</w:t>
      </w:r>
      <w:r>
        <w:rPr>
          <w:rFonts w:hint="eastAsia" w:ascii="宋体" w:hAnsi="宋体"/>
          <w:sz w:val="28"/>
          <w:szCs w:val="32"/>
        </w:rPr>
        <w:t>术指导、辐射带动、逐渐推广。贯彻实施本标准的措施主要有一是以政府部门为主导，生产、科研、企业和农民合作组织相结合推进；二是举办培训班和现场指导；三是加强产品服务、技术推广和田间简化管理，加强集成技术和节本增效的综合服务、示范与展示，推进植棉技术的数量化、现代化进程。</w:t>
      </w:r>
    </w:p>
    <w:p w14:paraId="04EAD095">
      <w:pPr>
        <w:pStyle w:val="2"/>
        <w:snapToGrid w:val="0"/>
        <w:spacing w:beforeLines="100" w:afterLines="100" w:line="240" w:lineRule="auto"/>
        <w:rPr>
          <w:rFonts w:ascii="黑体" w:hAnsi="黑体" w:eastAsia="黑体" w:cs="Times New Roman"/>
          <w:sz w:val="28"/>
          <w:szCs w:val="28"/>
        </w:rPr>
      </w:pPr>
      <w:bookmarkStart w:id="23" w:name="_Toc114648501"/>
      <w:r>
        <w:rPr>
          <w:rFonts w:hint="eastAsia" w:ascii="黑体" w:hAnsi="黑体" w:eastAsia="黑体" w:cs="Times New Roman"/>
          <w:sz w:val="28"/>
          <w:szCs w:val="28"/>
        </w:rPr>
        <w:t>十</w:t>
      </w:r>
      <w:r>
        <w:rPr>
          <w:rFonts w:ascii="黑体" w:hAnsi="黑体" w:eastAsia="黑体" w:cs="Times New Roman"/>
          <w:sz w:val="28"/>
          <w:szCs w:val="28"/>
        </w:rPr>
        <w:t>、</w:t>
      </w:r>
      <w:r>
        <w:rPr>
          <w:rFonts w:hint="eastAsia" w:ascii="黑体" w:hAnsi="黑体" w:eastAsia="黑体" w:cs="Times New Roman"/>
          <w:sz w:val="28"/>
          <w:szCs w:val="28"/>
        </w:rPr>
        <w:t>其他说明</w:t>
      </w:r>
      <w:bookmarkEnd w:id="22"/>
      <w:bookmarkEnd w:id="23"/>
    </w:p>
    <w:p w14:paraId="31890BDD">
      <w:pPr>
        <w:numPr>
          <w:ilvl w:val="255"/>
          <w:numId w:val="0"/>
        </w:numPr>
        <w:snapToGrid w:val="0"/>
        <w:spacing w:line="360" w:lineRule="auto"/>
        <w:ind w:firstLine="560" w:firstLineChars="200"/>
        <w:rPr>
          <w:rFonts w:ascii="宋体" w:hAnsi="宋体" w:eastAsia="宋体" w:cs="方正仿宋简体"/>
          <w:sz w:val="28"/>
          <w:szCs w:val="28"/>
        </w:rPr>
      </w:pPr>
      <w:r>
        <w:rPr>
          <w:rFonts w:hint="eastAsia" w:ascii="宋体" w:hAnsi="宋体" w:eastAsia="宋体" w:cs="方正仿宋简体"/>
          <w:sz w:val="28"/>
          <w:szCs w:val="28"/>
        </w:rPr>
        <w:t>本标准无其他需要说明的事项。</w:t>
      </w:r>
    </w:p>
    <w:p w14:paraId="29783E36">
      <w:pPr>
        <w:spacing w:line="560" w:lineRule="exact"/>
        <w:rPr>
          <w:rFonts w:hint="eastAsia" w:ascii="仿宋_GB2312" w:hAnsi="方正仿宋简体" w:eastAsia="仿宋_GB2312" w:cs="方正仿宋简体"/>
          <w:color w:val="FF0000"/>
          <w:sz w:val="32"/>
          <w:szCs w:val="28"/>
        </w:rPr>
      </w:pPr>
    </w:p>
    <w:sectPr>
      <w:pgSz w:w="11906" w:h="16838"/>
      <w:pgMar w:top="1440" w:right="1797" w:bottom="1276" w:left="1797" w:header="851" w:footer="992" w:gutter="0"/>
      <w:pgNumType w:fmt="upperRoman"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44B38">
    <w:pPr>
      <w:pStyle w:val="8"/>
      <w:tabs>
        <w:tab w:val="clear" w:pos="8306"/>
      </w:tabs>
    </w:pPr>
    <w:r>
      <w:pict>
        <v:shape id="Text Box 1" o:spid="_x0000_s2050"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tbuXfQAAAAAgEAAA8AAAAAAAAAAQAgAAAAIgAAAGRycy9kb3ducmV2LnhtbFBL&#10;AQIUABQAAAAIAIdO4kBtHYtE/gEAAA4EAAAOAAAAAAAAAAEAIAAAAB8BAABkcnMvZTJvRG9jLnht&#10;bFBLBQYAAAAABgAGAFkBAACPBQAAAAA=&#10;">
          <v:path/>
          <v:fill on="f" focussize="0,0"/>
          <v:stroke on="f" joinstyle="miter"/>
          <v:imagedata o:title=""/>
          <o:lock v:ext="edit"/>
          <v:textbox inset="0mm,0mm,0mm,0mm" style="mso-fit-shape-to-text:t;">
            <w:txbxContent>
              <w:p w14:paraId="1FA627F0">
                <w:pPr>
                  <w:pStyle w:val="8"/>
                </w:pPr>
                <w:r>
                  <w:fldChar w:fldCharType="begin"/>
                </w:r>
                <w:r>
                  <w:instrText xml:space="preserve"> PAGE  \* MERGEFORMAT </w:instrText>
                </w:r>
                <w:r>
                  <w:fldChar w:fldCharType="separate"/>
                </w:r>
                <w:r>
                  <w:t>XXI</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090A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7B166">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3544"/>
    </w:sdtPr>
    <w:sdtContent>
      <w:p w14:paraId="31AB8D08">
        <w:pPr>
          <w:pStyle w:val="8"/>
          <w:jc w:val="center"/>
        </w:pPr>
        <w:r>
          <w:fldChar w:fldCharType="begin"/>
        </w:r>
        <w:r>
          <w:instrText xml:space="preserve">PAGE   \* MERGEFORMAT</w:instrText>
        </w:r>
        <w:r>
          <w:fldChar w:fldCharType="separate"/>
        </w:r>
        <w:r>
          <w:rPr>
            <w:lang w:val="zh-CN"/>
          </w:rPr>
          <w:t>I</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A92F4">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20503">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1FEEB">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8"/>
    <w:multiLevelType w:val="multilevel"/>
    <w:tmpl w:val="00000018"/>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76D6874"/>
    <w:multiLevelType w:val="multilevel"/>
    <w:tmpl w:val="176D6874"/>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5"/>
      <w:suff w:val="nothing"/>
      <w:lvlText w:val="%1.%2.%3　"/>
      <w:lvlJc w:val="left"/>
      <w:pPr>
        <w:ind w:left="0" w:firstLine="0"/>
      </w:pPr>
      <w:rPr>
        <w:rFonts w:hint="eastAsia" w:ascii="黑体" w:hAnsi="Times New Roman" w:eastAsia="黑体"/>
        <w:b w:val="0"/>
        <w:i w:val="0"/>
        <w:sz w:val="21"/>
      </w:rPr>
    </w:lvl>
    <w:lvl w:ilvl="3" w:tentative="0">
      <w:start w:val="1"/>
      <w:numFmt w:val="decimal"/>
      <w:pStyle w:val="26"/>
      <w:suff w:val="nothing"/>
      <w:lvlText w:val="%1.%2.%3.%4　"/>
      <w:lvlJc w:val="left"/>
      <w:pPr>
        <w:ind w:left="0" w:firstLine="0"/>
      </w:pPr>
      <w:rPr>
        <w:rFonts w:hint="eastAsia" w:ascii="黑体" w:hAnsi="Times New Roman" w:eastAsia="黑体"/>
        <w:b w:val="0"/>
        <w:i w:val="0"/>
        <w:sz w:val="21"/>
      </w:rPr>
    </w:lvl>
    <w:lvl w:ilvl="4" w:tentative="0">
      <w:start w:val="1"/>
      <w:numFmt w:val="decimal"/>
      <w:pStyle w:val="27"/>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5496676A"/>
    <w:multiLevelType w:val="singleLevel"/>
    <w:tmpl w:val="5496676A"/>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0DD8"/>
    <w:rsid w:val="0000283C"/>
    <w:rsid w:val="000107F4"/>
    <w:rsid w:val="000128E1"/>
    <w:rsid w:val="000139B2"/>
    <w:rsid w:val="00017A00"/>
    <w:rsid w:val="00020394"/>
    <w:rsid w:val="00030742"/>
    <w:rsid w:val="00031CC4"/>
    <w:rsid w:val="00042F27"/>
    <w:rsid w:val="000465F8"/>
    <w:rsid w:val="00066A85"/>
    <w:rsid w:val="000673DD"/>
    <w:rsid w:val="000716A7"/>
    <w:rsid w:val="000755E3"/>
    <w:rsid w:val="000778D1"/>
    <w:rsid w:val="00093D12"/>
    <w:rsid w:val="000A2A89"/>
    <w:rsid w:val="000B0DB7"/>
    <w:rsid w:val="000B2AD5"/>
    <w:rsid w:val="000B3291"/>
    <w:rsid w:val="000B4A3C"/>
    <w:rsid w:val="000C37C0"/>
    <w:rsid w:val="000C385B"/>
    <w:rsid w:val="000F1601"/>
    <w:rsid w:val="000F2B86"/>
    <w:rsid w:val="000F3D5F"/>
    <w:rsid w:val="000F6FE6"/>
    <w:rsid w:val="001047A2"/>
    <w:rsid w:val="00107200"/>
    <w:rsid w:val="0011333E"/>
    <w:rsid w:val="00120326"/>
    <w:rsid w:val="001300DB"/>
    <w:rsid w:val="00133961"/>
    <w:rsid w:val="00133E9C"/>
    <w:rsid w:val="00144343"/>
    <w:rsid w:val="001448D0"/>
    <w:rsid w:val="00160264"/>
    <w:rsid w:val="00171E24"/>
    <w:rsid w:val="0018003D"/>
    <w:rsid w:val="0018177F"/>
    <w:rsid w:val="001A0F60"/>
    <w:rsid w:val="001A1188"/>
    <w:rsid w:val="001B17F3"/>
    <w:rsid w:val="001B1980"/>
    <w:rsid w:val="001C5A8E"/>
    <w:rsid w:val="001D1A8E"/>
    <w:rsid w:val="001D3ECF"/>
    <w:rsid w:val="001D4261"/>
    <w:rsid w:val="001D43D5"/>
    <w:rsid w:val="001E2F43"/>
    <w:rsid w:val="001E389D"/>
    <w:rsid w:val="001E68C9"/>
    <w:rsid w:val="001E70BF"/>
    <w:rsid w:val="001E7926"/>
    <w:rsid w:val="0020201C"/>
    <w:rsid w:val="00212F92"/>
    <w:rsid w:val="00214865"/>
    <w:rsid w:val="00215D23"/>
    <w:rsid w:val="00230028"/>
    <w:rsid w:val="0023140D"/>
    <w:rsid w:val="00234AD1"/>
    <w:rsid w:val="00235953"/>
    <w:rsid w:val="00242E4A"/>
    <w:rsid w:val="0024443B"/>
    <w:rsid w:val="00250DCC"/>
    <w:rsid w:val="002517A6"/>
    <w:rsid w:val="00254014"/>
    <w:rsid w:val="00272004"/>
    <w:rsid w:val="00280F06"/>
    <w:rsid w:val="00290E80"/>
    <w:rsid w:val="002B1C86"/>
    <w:rsid w:val="002B3964"/>
    <w:rsid w:val="002C5980"/>
    <w:rsid w:val="002C6DFD"/>
    <w:rsid w:val="002D07E7"/>
    <w:rsid w:val="002D7BA4"/>
    <w:rsid w:val="002E324A"/>
    <w:rsid w:val="002F1489"/>
    <w:rsid w:val="002F25DE"/>
    <w:rsid w:val="002F5C40"/>
    <w:rsid w:val="00300A96"/>
    <w:rsid w:val="003028D8"/>
    <w:rsid w:val="003147FA"/>
    <w:rsid w:val="00317CE3"/>
    <w:rsid w:val="00324E78"/>
    <w:rsid w:val="003267B5"/>
    <w:rsid w:val="00342648"/>
    <w:rsid w:val="0035562D"/>
    <w:rsid w:val="00357337"/>
    <w:rsid w:val="00363559"/>
    <w:rsid w:val="00365C3A"/>
    <w:rsid w:val="003737CA"/>
    <w:rsid w:val="00382BBE"/>
    <w:rsid w:val="00385BB5"/>
    <w:rsid w:val="00394B30"/>
    <w:rsid w:val="00397487"/>
    <w:rsid w:val="003A3EBC"/>
    <w:rsid w:val="003A72CB"/>
    <w:rsid w:val="003C7B99"/>
    <w:rsid w:val="003D2BB6"/>
    <w:rsid w:val="003F20E5"/>
    <w:rsid w:val="003F53B6"/>
    <w:rsid w:val="003F5449"/>
    <w:rsid w:val="00401CB8"/>
    <w:rsid w:val="00404D22"/>
    <w:rsid w:val="0041085C"/>
    <w:rsid w:val="004143EA"/>
    <w:rsid w:val="00417995"/>
    <w:rsid w:val="00437824"/>
    <w:rsid w:val="00437D3C"/>
    <w:rsid w:val="004504BE"/>
    <w:rsid w:val="00451ADF"/>
    <w:rsid w:val="00460B52"/>
    <w:rsid w:val="00465439"/>
    <w:rsid w:val="00480A34"/>
    <w:rsid w:val="00487F90"/>
    <w:rsid w:val="00491BE9"/>
    <w:rsid w:val="004A01B9"/>
    <w:rsid w:val="004A7069"/>
    <w:rsid w:val="004B0F6B"/>
    <w:rsid w:val="004B4F40"/>
    <w:rsid w:val="004C0313"/>
    <w:rsid w:val="004C48B1"/>
    <w:rsid w:val="004D188A"/>
    <w:rsid w:val="004E17BF"/>
    <w:rsid w:val="004F0C6D"/>
    <w:rsid w:val="004F4683"/>
    <w:rsid w:val="00502053"/>
    <w:rsid w:val="0050546E"/>
    <w:rsid w:val="005057C5"/>
    <w:rsid w:val="00511F01"/>
    <w:rsid w:val="00526705"/>
    <w:rsid w:val="005404B7"/>
    <w:rsid w:val="00540A86"/>
    <w:rsid w:val="005551CA"/>
    <w:rsid w:val="00555826"/>
    <w:rsid w:val="00583346"/>
    <w:rsid w:val="00585F86"/>
    <w:rsid w:val="00586B1F"/>
    <w:rsid w:val="005A0A19"/>
    <w:rsid w:val="005A1E89"/>
    <w:rsid w:val="005A211C"/>
    <w:rsid w:val="005B3A99"/>
    <w:rsid w:val="005B5EAE"/>
    <w:rsid w:val="005C7549"/>
    <w:rsid w:val="005D2917"/>
    <w:rsid w:val="005E072F"/>
    <w:rsid w:val="005F4D9F"/>
    <w:rsid w:val="00603BF9"/>
    <w:rsid w:val="006042C2"/>
    <w:rsid w:val="006117AE"/>
    <w:rsid w:val="006131CC"/>
    <w:rsid w:val="00625742"/>
    <w:rsid w:val="00647EA8"/>
    <w:rsid w:val="00683509"/>
    <w:rsid w:val="006842A1"/>
    <w:rsid w:val="0068688C"/>
    <w:rsid w:val="00691429"/>
    <w:rsid w:val="00692D64"/>
    <w:rsid w:val="0069306C"/>
    <w:rsid w:val="00693901"/>
    <w:rsid w:val="006A20E6"/>
    <w:rsid w:val="006A3BE4"/>
    <w:rsid w:val="006B20B7"/>
    <w:rsid w:val="006B3365"/>
    <w:rsid w:val="006B5314"/>
    <w:rsid w:val="006C5C01"/>
    <w:rsid w:val="006D12B9"/>
    <w:rsid w:val="006D1EED"/>
    <w:rsid w:val="006D5D09"/>
    <w:rsid w:val="006F5445"/>
    <w:rsid w:val="007001E4"/>
    <w:rsid w:val="00701178"/>
    <w:rsid w:val="0070244A"/>
    <w:rsid w:val="00707E6C"/>
    <w:rsid w:val="00711004"/>
    <w:rsid w:val="00714500"/>
    <w:rsid w:val="00720928"/>
    <w:rsid w:val="00735087"/>
    <w:rsid w:val="00736063"/>
    <w:rsid w:val="0073728E"/>
    <w:rsid w:val="00737475"/>
    <w:rsid w:val="0074236F"/>
    <w:rsid w:val="0075033A"/>
    <w:rsid w:val="00753142"/>
    <w:rsid w:val="007604CF"/>
    <w:rsid w:val="00785C7B"/>
    <w:rsid w:val="00795B16"/>
    <w:rsid w:val="007A0A0D"/>
    <w:rsid w:val="007B239D"/>
    <w:rsid w:val="007C2D4C"/>
    <w:rsid w:val="007C69AB"/>
    <w:rsid w:val="007D2046"/>
    <w:rsid w:val="007D3765"/>
    <w:rsid w:val="007E3560"/>
    <w:rsid w:val="0080452E"/>
    <w:rsid w:val="008052B6"/>
    <w:rsid w:val="00813CF6"/>
    <w:rsid w:val="008208BD"/>
    <w:rsid w:val="00830405"/>
    <w:rsid w:val="0083213C"/>
    <w:rsid w:val="00832EF6"/>
    <w:rsid w:val="00853A0A"/>
    <w:rsid w:val="008569FA"/>
    <w:rsid w:val="008613E5"/>
    <w:rsid w:val="008658FD"/>
    <w:rsid w:val="00872AE7"/>
    <w:rsid w:val="0087513A"/>
    <w:rsid w:val="00881585"/>
    <w:rsid w:val="00881BD7"/>
    <w:rsid w:val="008823D4"/>
    <w:rsid w:val="00884DD1"/>
    <w:rsid w:val="008A44CB"/>
    <w:rsid w:val="008A52D4"/>
    <w:rsid w:val="008A5901"/>
    <w:rsid w:val="008C016C"/>
    <w:rsid w:val="008C4BC0"/>
    <w:rsid w:val="008C554B"/>
    <w:rsid w:val="008C584D"/>
    <w:rsid w:val="008C5CDD"/>
    <w:rsid w:val="008C71D5"/>
    <w:rsid w:val="008D4611"/>
    <w:rsid w:val="008D4770"/>
    <w:rsid w:val="008D56B3"/>
    <w:rsid w:val="008E2EAE"/>
    <w:rsid w:val="008F6AA5"/>
    <w:rsid w:val="00901898"/>
    <w:rsid w:val="009041A8"/>
    <w:rsid w:val="0090563C"/>
    <w:rsid w:val="00907F4E"/>
    <w:rsid w:val="00913338"/>
    <w:rsid w:val="009221F7"/>
    <w:rsid w:val="00931641"/>
    <w:rsid w:val="0093383C"/>
    <w:rsid w:val="00935F1D"/>
    <w:rsid w:val="009466DA"/>
    <w:rsid w:val="009531B9"/>
    <w:rsid w:val="009533C9"/>
    <w:rsid w:val="0095364B"/>
    <w:rsid w:val="00957B14"/>
    <w:rsid w:val="00963D83"/>
    <w:rsid w:val="00967459"/>
    <w:rsid w:val="00984E10"/>
    <w:rsid w:val="009874F6"/>
    <w:rsid w:val="00996967"/>
    <w:rsid w:val="009969F3"/>
    <w:rsid w:val="009A1FFC"/>
    <w:rsid w:val="009A490A"/>
    <w:rsid w:val="009A5155"/>
    <w:rsid w:val="009C041E"/>
    <w:rsid w:val="009C58C9"/>
    <w:rsid w:val="009D05A1"/>
    <w:rsid w:val="009D63B3"/>
    <w:rsid w:val="009D77DB"/>
    <w:rsid w:val="009F2B36"/>
    <w:rsid w:val="009F36BC"/>
    <w:rsid w:val="009F737E"/>
    <w:rsid w:val="00A04BAF"/>
    <w:rsid w:val="00A06716"/>
    <w:rsid w:val="00A25FED"/>
    <w:rsid w:val="00A276B5"/>
    <w:rsid w:val="00A434CD"/>
    <w:rsid w:val="00A44ABA"/>
    <w:rsid w:val="00A506D6"/>
    <w:rsid w:val="00A57F60"/>
    <w:rsid w:val="00A6297E"/>
    <w:rsid w:val="00A66849"/>
    <w:rsid w:val="00A70202"/>
    <w:rsid w:val="00A71FE2"/>
    <w:rsid w:val="00A72654"/>
    <w:rsid w:val="00A74C89"/>
    <w:rsid w:val="00A86C1A"/>
    <w:rsid w:val="00AB4203"/>
    <w:rsid w:val="00AB4CDE"/>
    <w:rsid w:val="00AB6011"/>
    <w:rsid w:val="00AB60BF"/>
    <w:rsid w:val="00AB7552"/>
    <w:rsid w:val="00AC23AB"/>
    <w:rsid w:val="00AC2DAD"/>
    <w:rsid w:val="00AD2061"/>
    <w:rsid w:val="00B05BA8"/>
    <w:rsid w:val="00B1762F"/>
    <w:rsid w:val="00B31AB1"/>
    <w:rsid w:val="00B33B59"/>
    <w:rsid w:val="00B35058"/>
    <w:rsid w:val="00B37E2C"/>
    <w:rsid w:val="00B44A46"/>
    <w:rsid w:val="00B45BCD"/>
    <w:rsid w:val="00B51DDC"/>
    <w:rsid w:val="00B57F62"/>
    <w:rsid w:val="00B61722"/>
    <w:rsid w:val="00B63229"/>
    <w:rsid w:val="00B6551C"/>
    <w:rsid w:val="00B7240E"/>
    <w:rsid w:val="00B73BDF"/>
    <w:rsid w:val="00B8447B"/>
    <w:rsid w:val="00B8475C"/>
    <w:rsid w:val="00B84B3A"/>
    <w:rsid w:val="00B91FBE"/>
    <w:rsid w:val="00BA0247"/>
    <w:rsid w:val="00BA1634"/>
    <w:rsid w:val="00BB7005"/>
    <w:rsid w:val="00BC108F"/>
    <w:rsid w:val="00BC7D01"/>
    <w:rsid w:val="00BD6F60"/>
    <w:rsid w:val="00BE6CF2"/>
    <w:rsid w:val="00C03515"/>
    <w:rsid w:val="00C03A44"/>
    <w:rsid w:val="00C03B90"/>
    <w:rsid w:val="00C05975"/>
    <w:rsid w:val="00C1187D"/>
    <w:rsid w:val="00C21816"/>
    <w:rsid w:val="00C23E6D"/>
    <w:rsid w:val="00C318CA"/>
    <w:rsid w:val="00C319ED"/>
    <w:rsid w:val="00C35358"/>
    <w:rsid w:val="00C46C75"/>
    <w:rsid w:val="00C479ED"/>
    <w:rsid w:val="00C52112"/>
    <w:rsid w:val="00C63895"/>
    <w:rsid w:val="00C645A7"/>
    <w:rsid w:val="00C67165"/>
    <w:rsid w:val="00C7047A"/>
    <w:rsid w:val="00C844DB"/>
    <w:rsid w:val="00C84BB7"/>
    <w:rsid w:val="00C86C25"/>
    <w:rsid w:val="00C93C7B"/>
    <w:rsid w:val="00CB259F"/>
    <w:rsid w:val="00CB36CB"/>
    <w:rsid w:val="00CB4E41"/>
    <w:rsid w:val="00CB779A"/>
    <w:rsid w:val="00CC0755"/>
    <w:rsid w:val="00CF0E98"/>
    <w:rsid w:val="00CF2814"/>
    <w:rsid w:val="00CF68F7"/>
    <w:rsid w:val="00CF7C04"/>
    <w:rsid w:val="00D13C62"/>
    <w:rsid w:val="00D14157"/>
    <w:rsid w:val="00D209A4"/>
    <w:rsid w:val="00D238E2"/>
    <w:rsid w:val="00D31608"/>
    <w:rsid w:val="00D3229A"/>
    <w:rsid w:val="00D3565C"/>
    <w:rsid w:val="00D43766"/>
    <w:rsid w:val="00D45368"/>
    <w:rsid w:val="00D6009C"/>
    <w:rsid w:val="00D61155"/>
    <w:rsid w:val="00D83917"/>
    <w:rsid w:val="00D84DE4"/>
    <w:rsid w:val="00D864F2"/>
    <w:rsid w:val="00D872DA"/>
    <w:rsid w:val="00D949FF"/>
    <w:rsid w:val="00D96877"/>
    <w:rsid w:val="00DB41A5"/>
    <w:rsid w:val="00DB57AF"/>
    <w:rsid w:val="00DB6556"/>
    <w:rsid w:val="00DC1FC8"/>
    <w:rsid w:val="00DC2C29"/>
    <w:rsid w:val="00DC67A1"/>
    <w:rsid w:val="00DC697A"/>
    <w:rsid w:val="00DD0194"/>
    <w:rsid w:val="00DD19D5"/>
    <w:rsid w:val="00DD5F5B"/>
    <w:rsid w:val="00DE315B"/>
    <w:rsid w:val="00DF1790"/>
    <w:rsid w:val="00DF6D2D"/>
    <w:rsid w:val="00DF783F"/>
    <w:rsid w:val="00E00C0D"/>
    <w:rsid w:val="00E072E2"/>
    <w:rsid w:val="00E11E2C"/>
    <w:rsid w:val="00E14094"/>
    <w:rsid w:val="00E17210"/>
    <w:rsid w:val="00E300DB"/>
    <w:rsid w:val="00E42817"/>
    <w:rsid w:val="00E44460"/>
    <w:rsid w:val="00E53878"/>
    <w:rsid w:val="00E56B62"/>
    <w:rsid w:val="00E619CE"/>
    <w:rsid w:val="00E637AA"/>
    <w:rsid w:val="00E73194"/>
    <w:rsid w:val="00E77D61"/>
    <w:rsid w:val="00E92D7F"/>
    <w:rsid w:val="00EA3250"/>
    <w:rsid w:val="00EA4492"/>
    <w:rsid w:val="00ED77BE"/>
    <w:rsid w:val="00EE12AB"/>
    <w:rsid w:val="00EF1A76"/>
    <w:rsid w:val="00EF1EE7"/>
    <w:rsid w:val="00EF3B77"/>
    <w:rsid w:val="00F055F6"/>
    <w:rsid w:val="00F05DB6"/>
    <w:rsid w:val="00F160F1"/>
    <w:rsid w:val="00F16C39"/>
    <w:rsid w:val="00F22D87"/>
    <w:rsid w:val="00F30670"/>
    <w:rsid w:val="00F31832"/>
    <w:rsid w:val="00F4071D"/>
    <w:rsid w:val="00F4181C"/>
    <w:rsid w:val="00F4268A"/>
    <w:rsid w:val="00F47678"/>
    <w:rsid w:val="00F50DD8"/>
    <w:rsid w:val="00F75E51"/>
    <w:rsid w:val="00F80967"/>
    <w:rsid w:val="00F8372F"/>
    <w:rsid w:val="00F9088D"/>
    <w:rsid w:val="00F92B57"/>
    <w:rsid w:val="00F93C05"/>
    <w:rsid w:val="00F93CCA"/>
    <w:rsid w:val="00FA69BC"/>
    <w:rsid w:val="00FA753F"/>
    <w:rsid w:val="00FB495B"/>
    <w:rsid w:val="00FC4BA1"/>
    <w:rsid w:val="00FC6C5B"/>
    <w:rsid w:val="00FC7D9C"/>
    <w:rsid w:val="00FD06A9"/>
    <w:rsid w:val="00FD7CD7"/>
    <w:rsid w:val="00FE0C5D"/>
    <w:rsid w:val="00FE6382"/>
    <w:rsid w:val="00FF3D28"/>
    <w:rsid w:val="00FF45B6"/>
    <w:rsid w:val="00FF6960"/>
    <w:rsid w:val="00FF7BE4"/>
    <w:rsid w:val="02350AAE"/>
    <w:rsid w:val="032325B2"/>
    <w:rsid w:val="03A23DA2"/>
    <w:rsid w:val="03D62B67"/>
    <w:rsid w:val="03FC0FD7"/>
    <w:rsid w:val="056C1D8D"/>
    <w:rsid w:val="064A47E3"/>
    <w:rsid w:val="06944CEE"/>
    <w:rsid w:val="077C47D2"/>
    <w:rsid w:val="08C34FFA"/>
    <w:rsid w:val="098F5A96"/>
    <w:rsid w:val="09AD1E95"/>
    <w:rsid w:val="09B66F46"/>
    <w:rsid w:val="0A4159F2"/>
    <w:rsid w:val="0A5F395E"/>
    <w:rsid w:val="0B2C7222"/>
    <w:rsid w:val="0BBA1112"/>
    <w:rsid w:val="0C7C250A"/>
    <w:rsid w:val="0E2B6B39"/>
    <w:rsid w:val="0E7101FB"/>
    <w:rsid w:val="0F462BE0"/>
    <w:rsid w:val="0F60034C"/>
    <w:rsid w:val="10110504"/>
    <w:rsid w:val="106F5BC5"/>
    <w:rsid w:val="11D76DEA"/>
    <w:rsid w:val="12A439BB"/>
    <w:rsid w:val="1300548B"/>
    <w:rsid w:val="13CC321D"/>
    <w:rsid w:val="15B07609"/>
    <w:rsid w:val="1666420B"/>
    <w:rsid w:val="17907F1A"/>
    <w:rsid w:val="17AE7834"/>
    <w:rsid w:val="18300159"/>
    <w:rsid w:val="1A8E2800"/>
    <w:rsid w:val="1B0A4E48"/>
    <w:rsid w:val="1B1C1936"/>
    <w:rsid w:val="1B7C7FF4"/>
    <w:rsid w:val="1C1F15B0"/>
    <w:rsid w:val="1C300323"/>
    <w:rsid w:val="1C356EBF"/>
    <w:rsid w:val="1C6F2C46"/>
    <w:rsid w:val="1C8E2E19"/>
    <w:rsid w:val="1D57420D"/>
    <w:rsid w:val="1D861A70"/>
    <w:rsid w:val="1E3037B5"/>
    <w:rsid w:val="1E68607D"/>
    <w:rsid w:val="1F5A5B51"/>
    <w:rsid w:val="1F9850FD"/>
    <w:rsid w:val="203C1AB1"/>
    <w:rsid w:val="206D4540"/>
    <w:rsid w:val="20BD748D"/>
    <w:rsid w:val="213818A9"/>
    <w:rsid w:val="21715713"/>
    <w:rsid w:val="228B3959"/>
    <w:rsid w:val="23611FC0"/>
    <w:rsid w:val="23771C09"/>
    <w:rsid w:val="23810E09"/>
    <w:rsid w:val="23D61219"/>
    <w:rsid w:val="24C77752"/>
    <w:rsid w:val="254A1256"/>
    <w:rsid w:val="269826CF"/>
    <w:rsid w:val="296F6BD6"/>
    <w:rsid w:val="29CF066F"/>
    <w:rsid w:val="2B6853F4"/>
    <w:rsid w:val="2C401E42"/>
    <w:rsid w:val="2C763182"/>
    <w:rsid w:val="2CCF1A19"/>
    <w:rsid w:val="2D690014"/>
    <w:rsid w:val="2D7F0555"/>
    <w:rsid w:val="2E153FB5"/>
    <w:rsid w:val="2F1625B7"/>
    <w:rsid w:val="2F241650"/>
    <w:rsid w:val="2F5B3257"/>
    <w:rsid w:val="2FF23FD6"/>
    <w:rsid w:val="30A64C1D"/>
    <w:rsid w:val="30EB5869"/>
    <w:rsid w:val="31146433"/>
    <w:rsid w:val="320030E2"/>
    <w:rsid w:val="321C2BD2"/>
    <w:rsid w:val="337C30D3"/>
    <w:rsid w:val="338C2B50"/>
    <w:rsid w:val="33BB2C44"/>
    <w:rsid w:val="33F02D38"/>
    <w:rsid w:val="34040C11"/>
    <w:rsid w:val="35316EFA"/>
    <w:rsid w:val="35DE2B48"/>
    <w:rsid w:val="365F78BB"/>
    <w:rsid w:val="3745621B"/>
    <w:rsid w:val="38300062"/>
    <w:rsid w:val="38CF3644"/>
    <w:rsid w:val="38D33A57"/>
    <w:rsid w:val="38F00F55"/>
    <w:rsid w:val="39281AB0"/>
    <w:rsid w:val="393831B4"/>
    <w:rsid w:val="39A12659"/>
    <w:rsid w:val="39C02639"/>
    <w:rsid w:val="39C3314D"/>
    <w:rsid w:val="39F21AEE"/>
    <w:rsid w:val="3B632976"/>
    <w:rsid w:val="3B960554"/>
    <w:rsid w:val="3E5A0A97"/>
    <w:rsid w:val="3FC962FB"/>
    <w:rsid w:val="408836C4"/>
    <w:rsid w:val="41344485"/>
    <w:rsid w:val="42267A79"/>
    <w:rsid w:val="42B82BCD"/>
    <w:rsid w:val="43645460"/>
    <w:rsid w:val="43C74E2D"/>
    <w:rsid w:val="43C80D64"/>
    <w:rsid w:val="45116409"/>
    <w:rsid w:val="45E91FBD"/>
    <w:rsid w:val="46116E9C"/>
    <w:rsid w:val="461E52CF"/>
    <w:rsid w:val="46FB789F"/>
    <w:rsid w:val="474A0457"/>
    <w:rsid w:val="478A594C"/>
    <w:rsid w:val="47AC604D"/>
    <w:rsid w:val="47BB04D0"/>
    <w:rsid w:val="48C018EA"/>
    <w:rsid w:val="495E4A65"/>
    <w:rsid w:val="49680F5F"/>
    <w:rsid w:val="497662DC"/>
    <w:rsid w:val="4A1F75EE"/>
    <w:rsid w:val="4A413C88"/>
    <w:rsid w:val="4B577AA5"/>
    <w:rsid w:val="4D8D7236"/>
    <w:rsid w:val="4E2C4919"/>
    <w:rsid w:val="4E751CB4"/>
    <w:rsid w:val="4FFC1F33"/>
    <w:rsid w:val="517A085C"/>
    <w:rsid w:val="5262025F"/>
    <w:rsid w:val="5283074C"/>
    <w:rsid w:val="534E0B31"/>
    <w:rsid w:val="54DC3E28"/>
    <w:rsid w:val="557B20A3"/>
    <w:rsid w:val="56BE0A27"/>
    <w:rsid w:val="56EC6F61"/>
    <w:rsid w:val="57003923"/>
    <w:rsid w:val="57D15C83"/>
    <w:rsid w:val="57F250CF"/>
    <w:rsid w:val="580811A7"/>
    <w:rsid w:val="58C9147A"/>
    <w:rsid w:val="58D534F3"/>
    <w:rsid w:val="596C553A"/>
    <w:rsid w:val="59975EDC"/>
    <w:rsid w:val="599B101E"/>
    <w:rsid w:val="5B18539A"/>
    <w:rsid w:val="5BA72759"/>
    <w:rsid w:val="5D552683"/>
    <w:rsid w:val="5F8224B9"/>
    <w:rsid w:val="5FB67E51"/>
    <w:rsid w:val="5FE11742"/>
    <w:rsid w:val="601022CA"/>
    <w:rsid w:val="607338B8"/>
    <w:rsid w:val="608A0BA5"/>
    <w:rsid w:val="60B37021"/>
    <w:rsid w:val="6152641D"/>
    <w:rsid w:val="61BB0E4B"/>
    <w:rsid w:val="62A41D9A"/>
    <w:rsid w:val="632319DD"/>
    <w:rsid w:val="638C5C2C"/>
    <w:rsid w:val="63B7113B"/>
    <w:rsid w:val="63C208C9"/>
    <w:rsid w:val="64835583"/>
    <w:rsid w:val="64A475F4"/>
    <w:rsid w:val="65C003FB"/>
    <w:rsid w:val="665D3BC1"/>
    <w:rsid w:val="66A40B6D"/>
    <w:rsid w:val="67150FC1"/>
    <w:rsid w:val="6737502A"/>
    <w:rsid w:val="67760121"/>
    <w:rsid w:val="67A1697C"/>
    <w:rsid w:val="686F7E1F"/>
    <w:rsid w:val="69CE00EC"/>
    <w:rsid w:val="6A023891"/>
    <w:rsid w:val="6B857E99"/>
    <w:rsid w:val="6B9D7CFE"/>
    <w:rsid w:val="6BC03963"/>
    <w:rsid w:val="6BC821FD"/>
    <w:rsid w:val="6C0F485D"/>
    <w:rsid w:val="6CDA1EDF"/>
    <w:rsid w:val="6E583186"/>
    <w:rsid w:val="6ED72343"/>
    <w:rsid w:val="6ED9337C"/>
    <w:rsid w:val="6F8A0174"/>
    <w:rsid w:val="6FA67B66"/>
    <w:rsid w:val="6FC95F34"/>
    <w:rsid w:val="70227111"/>
    <w:rsid w:val="708914F1"/>
    <w:rsid w:val="71F24CBD"/>
    <w:rsid w:val="72506103"/>
    <w:rsid w:val="728A59B2"/>
    <w:rsid w:val="73201568"/>
    <w:rsid w:val="755E402F"/>
    <w:rsid w:val="75D81060"/>
    <w:rsid w:val="75F876B8"/>
    <w:rsid w:val="76330D0E"/>
    <w:rsid w:val="763723CF"/>
    <w:rsid w:val="76707888"/>
    <w:rsid w:val="76D24ABD"/>
    <w:rsid w:val="77862835"/>
    <w:rsid w:val="782E0311"/>
    <w:rsid w:val="784472FB"/>
    <w:rsid w:val="787E0AE7"/>
    <w:rsid w:val="78EE670A"/>
    <w:rsid w:val="7A0859DA"/>
    <w:rsid w:val="7A436A1D"/>
    <w:rsid w:val="7A950F6D"/>
    <w:rsid w:val="7ADC583D"/>
    <w:rsid w:val="7B1301CF"/>
    <w:rsid w:val="7BAD6046"/>
    <w:rsid w:val="7BC778DD"/>
    <w:rsid w:val="7CA71EB8"/>
    <w:rsid w:val="7CC824C5"/>
    <w:rsid w:val="7CEA1D0B"/>
    <w:rsid w:val="7D752620"/>
    <w:rsid w:val="7E5F1690"/>
    <w:rsid w:val="7E643E92"/>
    <w:rsid w:val="7F801A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30"/>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39"/>
    <w:qFormat/>
    <w:uiPriority w:val="0"/>
    <w:pPr>
      <w:spacing w:line="360" w:lineRule="auto"/>
      <w:ind w:firstLine="420" w:firstLineChars="200"/>
    </w:pPr>
    <w:rPr>
      <w:rFonts w:ascii="Times New Roman" w:hAnsi="Times New Roman" w:eastAsia="宋体" w:cs="Times New Roman"/>
      <w:sz w:val="28"/>
      <w:szCs w:val="24"/>
    </w:rPr>
  </w:style>
  <w:style w:type="paragraph" w:styleId="5">
    <w:name w:val="annotation text"/>
    <w:basedOn w:val="1"/>
    <w:link w:val="32"/>
    <w:semiHidden/>
    <w:unhideWhenUsed/>
    <w:qFormat/>
    <w:uiPriority w:val="99"/>
    <w:pPr>
      <w:jc w:val="left"/>
    </w:pPr>
  </w:style>
  <w:style w:type="paragraph" w:styleId="6">
    <w:name w:val="toc 3"/>
    <w:basedOn w:val="1"/>
    <w:next w:val="1"/>
    <w:semiHidden/>
    <w:unhideWhenUsed/>
    <w:qFormat/>
    <w:uiPriority w:val="39"/>
    <w:pPr>
      <w:widowControl/>
      <w:spacing w:after="100" w:line="276" w:lineRule="auto"/>
      <w:ind w:left="440"/>
      <w:jc w:val="left"/>
    </w:pPr>
    <w:rPr>
      <w:kern w:val="0"/>
      <w:sz w:val="22"/>
    </w:rPr>
  </w:style>
  <w:style w:type="paragraph" w:styleId="7">
    <w:name w:val="Balloon Text"/>
    <w:basedOn w:val="1"/>
    <w:link w:val="22"/>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semiHidden/>
    <w:unhideWhenUsed/>
    <w:qFormat/>
    <w:uiPriority w:val="39"/>
    <w:pPr>
      <w:widowControl/>
      <w:spacing w:after="100" w:line="276" w:lineRule="auto"/>
      <w:ind w:left="220"/>
      <w:jc w:val="left"/>
    </w:pPr>
    <w:rPr>
      <w:kern w:val="0"/>
      <w:sz w:val="22"/>
    </w:rPr>
  </w:style>
  <w:style w:type="paragraph" w:styleId="12">
    <w:name w:val="annotation subject"/>
    <w:basedOn w:val="5"/>
    <w:next w:val="5"/>
    <w:link w:val="33"/>
    <w:semiHidden/>
    <w:unhideWhenUsed/>
    <w:qFormat/>
    <w:uiPriority w:val="99"/>
    <w:rPr>
      <w:b/>
      <w:bCs/>
    </w:rPr>
  </w:style>
  <w:style w:type="table" w:styleId="14">
    <w:name w:val="Table Grid"/>
    <w:basedOn w:val="1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000FF" w:themeColor="hyperlink"/>
      <w:u w:val="single"/>
    </w:rPr>
  </w:style>
  <w:style w:type="character" w:styleId="17">
    <w:name w:val="annotation reference"/>
    <w:basedOn w:val="15"/>
    <w:semiHidden/>
    <w:unhideWhenUsed/>
    <w:qFormat/>
    <w:uiPriority w:val="99"/>
    <w:rPr>
      <w:sz w:val="21"/>
      <w:szCs w:val="21"/>
    </w:rPr>
  </w:style>
  <w:style w:type="paragraph" w:styleId="18">
    <w:name w:val="List Paragraph"/>
    <w:basedOn w:val="1"/>
    <w:qFormat/>
    <w:uiPriority w:val="34"/>
    <w:pPr>
      <w:ind w:firstLine="420" w:firstLineChars="200"/>
    </w:pPr>
  </w:style>
  <w:style w:type="character" w:customStyle="1" w:styleId="19">
    <w:name w:val="页眉 Char"/>
    <w:basedOn w:val="15"/>
    <w:link w:val="9"/>
    <w:qFormat/>
    <w:uiPriority w:val="99"/>
    <w:rPr>
      <w:sz w:val="18"/>
      <w:szCs w:val="18"/>
    </w:rPr>
  </w:style>
  <w:style w:type="character" w:customStyle="1" w:styleId="20">
    <w:name w:val="页脚 Char"/>
    <w:basedOn w:val="15"/>
    <w:link w:val="8"/>
    <w:qFormat/>
    <w:uiPriority w:val="99"/>
    <w:rPr>
      <w:sz w:val="18"/>
      <w:szCs w:val="18"/>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框文本 Char"/>
    <w:basedOn w:val="15"/>
    <w:link w:val="7"/>
    <w:semiHidden/>
    <w:qFormat/>
    <w:uiPriority w:val="99"/>
    <w:rPr>
      <w:kern w:val="2"/>
      <w:sz w:val="18"/>
      <w:szCs w:val="18"/>
    </w:rPr>
  </w:style>
  <w:style w:type="paragraph" w:customStyle="1" w:styleId="23">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3"/>
    <w:next w:val="1"/>
    <w:qFormat/>
    <w:uiPriority w:val="0"/>
    <w:pPr>
      <w:numPr>
        <w:ilvl w:val="2"/>
      </w:numPr>
      <w:spacing w:before="50" w:after="50"/>
      <w:outlineLvl w:val="3"/>
    </w:pPr>
  </w:style>
  <w:style w:type="paragraph" w:customStyle="1" w:styleId="26">
    <w:name w:val="三级条标题"/>
    <w:basedOn w:val="25"/>
    <w:next w:val="1"/>
    <w:qFormat/>
    <w:uiPriority w:val="0"/>
    <w:pPr>
      <w:numPr>
        <w:ilvl w:val="3"/>
      </w:numPr>
      <w:outlineLvl w:val="4"/>
    </w:pPr>
  </w:style>
  <w:style w:type="paragraph" w:customStyle="1" w:styleId="27">
    <w:name w:val="四级条标题"/>
    <w:basedOn w:val="26"/>
    <w:next w:val="1"/>
    <w:qFormat/>
    <w:uiPriority w:val="0"/>
    <w:pPr>
      <w:numPr>
        <w:ilvl w:val="4"/>
      </w:numPr>
      <w:outlineLvl w:val="5"/>
    </w:pPr>
  </w:style>
  <w:style w:type="paragraph" w:customStyle="1" w:styleId="28">
    <w:name w:val="五级条标题"/>
    <w:basedOn w:val="27"/>
    <w:next w:val="1"/>
    <w:qFormat/>
    <w:uiPriority w:val="0"/>
    <w:pPr>
      <w:numPr>
        <w:ilvl w:val="5"/>
      </w:numPr>
      <w:outlineLvl w:val="6"/>
    </w:pPr>
  </w:style>
  <w:style w:type="character" w:customStyle="1" w:styleId="29">
    <w:name w:val="标题 1 Char"/>
    <w:basedOn w:val="15"/>
    <w:link w:val="2"/>
    <w:qFormat/>
    <w:uiPriority w:val="9"/>
    <w:rPr>
      <w:b/>
      <w:bCs/>
      <w:kern w:val="44"/>
      <w:sz w:val="44"/>
      <w:szCs w:val="44"/>
    </w:rPr>
  </w:style>
  <w:style w:type="character" w:customStyle="1" w:styleId="30">
    <w:name w:val="标题 3 Char"/>
    <w:basedOn w:val="15"/>
    <w:link w:val="3"/>
    <w:semiHidden/>
    <w:qFormat/>
    <w:uiPriority w:val="9"/>
    <w:rPr>
      <w:b/>
      <w:bCs/>
      <w:kern w:val="2"/>
      <w:sz w:val="32"/>
      <w:szCs w:val="32"/>
    </w:rPr>
  </w:style>
  <w:style w:type="paragraph" w:customStyle="1" w:styleId="31">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2">
    <w:name w:val="批注文字 Char"/>
    <w:basedOn w:val="15"/>
    <w:link w:val="5"/>
    <w:semiHidden/>
    <w:qFormat/>
    <w:uiPriority w:val="99"/>
    <w:rPr>
      <w:kern w:val="2"/>
      <w:sz w:val="21"/>
      <w:szCs w:val="22"/>
    </w:rPr>
  </w:style>
  <w:style w:type="character" w:customStyle="1" w:styleId="33">
    <w:name w:val="批注主题 Char"/>
    <w:basedOn w:val="32"/>
    <w:link w:val="12"/>
    <w:semiHidden/>
    <w:qFormat/>
    <w:uiPriority w:val="99"/>
    <w:rPr>
      <w:b/>
      <w:bCs/>
      <w:kern w:val="2"/>
      <w:sz w:val="21"/>
      <w:szCs w:val="22"/>
    </w:rPr>
  </w:style>
  <w:style w:type="character" w:customStyle="1" w:styleId="34">
    <w:name w:val="fontstyle01"/>
    <w:basedOn w:val="15"/>
    <w:qFormat/>
    <w:uiPriority w:val="0"/>
    <w:rPr>
      <w:rFonts w:hint="eastAsia" w:ascii="宋体" w:hAnsi="宋体" w:eastAsia="宋体"/>
      <w:color w:val="000000"/>
      <w:sz w:val="24"/>
      <w:szCs w:val="24"/>
    </w:rPr>
  </w:style>
  <w:style w:type="character" w:customStyle="1" w:styleId="35">
    <w:name w:val="fontstyle21"/>
    <w:basedOn w:val="15"/>
    <w:qFormat/>
    <w:uiPriority w:val="0"/>
    <w:rPr>
      <w:rFonts w:hint="default" w:ascii="TimesNewRomanPSMT" w:hAnsi="TimesNewRomanPSMT"/>
      <w:color w:val="000000"/>
      <w:sz w:val="18"/>
      <w:szCs w:val="18"/>
    </w:rPr>
  </w:style>
  <w:style w:type="paragraph" w:customStyle="1" w:styleId="36">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7">
    <w:name w:val="段"/>
    <w:link w:val="3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8">
    <w:name w:val="段 Char Char"/>
    <w:link w:val="37"/>
    <w:qFormat/>
    <w:uiPriority w:val="0"/>
    <w:rPr>
      <w:rFonts w:ascii="宋体"/>
      <w:sz w:val="21"/>
    </w:rPr>
  </w:style>
  <w:style w:type="character" w:customStyle="1" w:styleId="39">
    <w:name w:val="正文缩进 Char"/>
    <w:link w:val="4"/>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30"/>
    <customShpInfo spid="_x0000_s1031"/>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94C51E-350F-4E4C-9998-CDB4F1793149}">
  <ds:schemaRefs/>
</ds:datastoreItem>
</file>

<file path=docProps/app.xml><?xml version="1.0" encoding="utf-8"?>
<Properties xmlns="http://schemas.openxmlformats.org/officeDocument/2006/extended-properties" xmlns:vt="http://schemas.openxmlformats.org/officeDocument/2006/docPropsVTypes">
  <Template>Normal.dotm</Template>
  <Company>MyCompany</Company>
  <Pages>23</Pages>
  <Words>4412</Words>
  <Characters>4533</Characters>
  <Lines>98</Lines>
  <Paragraphs>27</Paragraphs>
  <TotalTime>491</TotalTime>
  <ScaleCrop>false</ScaleCrop>
  <LinksUpToDate>false</LinksUpToDate>
  <CharactersWithSpaces>4597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2022-09-21T07:35:00Z</dcterms:created>
  <dc:creator>hyh</dc:creator>
  <cp:lastModifiedBy>A  -位书弘</cp:lastModifiedBy>
  <cp:lastPrinted>2021-09-09T01:45:00Z</cp:lastPrinted>
  <dcterms:modified xsi:type="dcterms:W3CDTF">2025-05-12T01:27:55Z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C8465718454F46678E3EDC42424D4D4D</vt:lpwstr>
  </property>
  <property fmtid="{D5CDD505-2E9C-101B-9397-08002B2CF9AE}" pid="4" name="KSOTemplateDocerSaveRecord">
    <vt:lpwstr>eyJoZGlkIjoiOGVjYTFjNDU1ZmVjZjIwMTNiOWM0MzVlOGE1ZGJiY2EiLCJ1c2VySWQiOiIyNzg1MDU5NjEifQ==</vt:lpwstr>
  </property>
</Properties>
</file>