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96"/>
        <w:tblOverlap w:val="never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8"/>
        <w:gridCol w:w="5990"/>
        <w:gridCol w:w="4385"/>
        <w:gridCol w:w="1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度中央农办 农业农村部乡村振兴专家咨询委员会软科学课题拟立项名单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主持人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202301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习近平总书记关于“三农”工作重要论述研究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华东理工大学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习近平总书记关于“三农”工作重要论述研究：理论体系、时代特征、实践价值与原创性贡献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程永生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202302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加快建设农业强国的战略研究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中国农科院农经所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陈秧分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202303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全方位夯实粮食安全根基研究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仇焕广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202304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防止返贫监测帮扶机制与低收入人口帮扶机制衔接并轨研究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左停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202305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多维标准下的农村中低收入群体规模结构、增收潜力及对策研究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中国农科院农经所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谢玲红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农民收入质量评估与提升对策研究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中国社科院数量经济与技术经济研究所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202306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农村基本具备现代生活条件建设体系与标准研究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华南理工大学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魏成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202307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推动县域城乡要素双向流动的路径创新研究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袁方成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202308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赋予农民更加充分财产权益的重要机理、难点问题与实现路径研究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中国农科院农经所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曲颂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202309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乡村振兴背景下扩大农村内需研究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龙少波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202310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我国人口变动趋势对农业农村发展影响研究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中央财经大学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温锋华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202311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构建多元化食物供给体系研究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农业农村部农村经济研究中心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张哲晰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202312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健全种粮农民收益保障和粮食主产区利益补偿机制研究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东北农业大学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余志刚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202314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大豆油料产能提升长效政策研究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黑龙江八一农垦大学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杨树果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202315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县域城乡融合发展视角下巩固易地搬迁脱贫成果的现状与对策研究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黎洁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202316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增强乡村振兴重点帮扶县发展能力研究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复旦大学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张晓颖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202317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中国特色适度规模经营研究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中国社科院农村发展研究所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郜亮亮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202318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围绕“土特产”发展乡村特色产业研究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中国农业博物馆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宋代强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202319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草原畜牧业转型升级研究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202320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扩大农业投资研究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中国农科院农经所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何龙娟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202321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县域经济发展促进机制研究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上海社会科学院城市与人口发展研究所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杨传开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202322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完善农村养老服务体系研究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刘二鹏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202323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基层治理体系优化创新研究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湖南农业大学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李燕凌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202324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中华农耕文明中的“和”文化研究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中国农业博物馆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陈军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202325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新一代农民工群体特征和发展状况研究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耿书培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202326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新型农村集体经济的发展路径与运行机制研究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南京林业大学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202327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农村宅基地权利分置和权能完善研究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农业农村部管理干部学院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李荣耀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202328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依法规范和引导资本下乡研究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中国农科院农经所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谭光万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202329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提升农业科技创新体系整体效能研究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202330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新型农业经营主体金融支持政策创新研究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四川农业大学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蒋远胜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202331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加强重要农业文化遗产保护利用研究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李坦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202332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完善人才下乡入乡政策保障机制研究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西安交通大学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蔡萌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202333</w:t>
            </w:r>
          </w:p>
        </w:tc>
        <w:tc>
          <w:tcPr>
            <w:tcW w:w="21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乡村振兴考核督查机制研究</w:t>
            </w:r>
          </w:p>
        </w:tc>
        <w:tc>
          <w:tcPr>
            <w:tcW w:w="15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广东中大管理咨询集团股份有限公司</w:t>
            </w:r>
          </w:p>
        </w:tc>
        <w:tc>
          <w:tcPr>
            <w:tcW w:w="6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史金善</w:t>
            </w:r>
          </w:p>
        </w:tc>
      </w:tr>
    </w:tbl>
    <w:p/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jNiN2ZkZTMzMDA4ZWE3OTY1NzI2MTg5NDIzY2IifQ=="/>
  </w:docVars>
  <w:rsids>
    <w:rsidRoot w:val="048C4C79"/>
    <w:rsid w:val="048C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2023-04-27T08:50:00Z</dcterms:created>
  <dc:creator>WPS_1666694633</dc:creator>
  <cp:lastModifiedBy>WPS_1666694633</cp:lastModifiedBy>
  <dcterms:modified xsi:type="dcterms:W3CDTF">2023-04-27T08:53:43Z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7A3255E45732494FB965B8C39CDABAB0_11</vt:lpwstr>
  </property>
</Properties>
</file>