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1</w:t>
      </w:r>
    </w:p>
    <w:p w:rsidR="00757B8D" w:rsidRDefault="00757B8D" w:rsidP="00757B8D">
      <w:pPr>
        <w:jc w:val="center"/>
        <w:rPr>
          <w:rFonts w:ascii="Times New Roman" w:eastAsia="华文中宋" w:hAnsi="Times New Roman" w:cs="华文中宋"/>
          <w:b/>
          <w:bCs/>
          <w:sz w:val="36"/>
          <w:szCs w:val="36"/>
        </w:rPr>
      </w:pPr>
    </w:p>
    <w:p w:rsidR="00757B8D" w:rsidRDefault="00757B8D" w:rsidP="00757B8D">
      <w:pPr>
        <w:jc w:val="center"/>
        <w:rPr>
          <w:rFonts w:ascii="Times New Roman" w:eastAsia="华文中宋" w:hAnsi="Times New Roman" w:cs="华文中宋"/>
          <w:b/>
          <w:bCs/>
          <w:sz w:val="36"/>
          <w:szCs w:val="36"/>
        </w:rPr>
      </w:pPr>
      <w:r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数字农业与智慧农机国际青年科学家沙龙日程</w:t>
      </w:r>
    </w:p>
    <w:p w:rsidR="00757B8D" w:rsidRDefault="00757B8D" w:rsidP="00757B8D">
      <w:pPr>
        <w:pStyle w:val="a3"/>
        <w:ind w:firstLineChars="700" w:firstLine="2240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auto"/>
          <w:sz w:val="32"/>
          <w:szCs w:val="32"/>
        </w:rPr>
        <w:t>202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2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年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7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月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15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日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8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: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3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0-1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8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: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0</w:t>
      </w:r>
    </w:p>
    <w:tbl>
      <w:tblPr>
        <w:tblW w:w="9994" w:type="dxa"/>
        <w:jc w:val="center"/>
        <w:tblLook w:val="04A0"/>
      </w:tblPr>
      <w:tblGrid>
        <w:gridCol w:w="1296"/>
        <w:gridCol w:w="7280"/>
        <w:gridCol w:w="1418"/>
      </w:tblGrid>
      <w:tr w:rsidR="00757B8D" w:rsidTr="003972D7">
        <w:trPr>
          <w:trHeight w:val="650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eastAsia="黑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eastAsia="黑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内容及嘉宾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eastAsia="黑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主持人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757B8D" w:rsidTr="003972D7">
        <w:trPr>
          <w:trHeight w:val="439"/>
          <w:jc w:val="center"/>
        </w:trPr>
        <w:tc>
          <w:tcPr>
            <w:tcW w:w="9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开幕式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08:30-09:00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领导致辞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中国农学会</w:t>
            </w:r>
          </w:p>
          <w:p w:rsidR="00757B8D" w:rsidRDefault="00757B8D" w:rsidP="003972D7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莫广刚</w:t>
            </w:r>
          </w:p>
          <w:p w:rsidR="00757B8D" w:rsidRDefault="00757B8D" w:rsidP="003972D7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中国科协党组成员、书记处书记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张桂华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bookmarkStart w:id="0" w:name="_Hlk108457746"/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联合国粮农组织驻华代表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Carlos Watson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联合国可持续农业机械化中心项目官员兼代理负责人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Marco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Silvestri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  <w:tr w:rsidR="00757B8D" w:rsidTr="003972D7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德国农业协会驻华首席代表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中国农业工程学会理事长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张辉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农业农村部信息中心主任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王小兵</w:t>
            </w:r>
          </w:p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中国农学会党委书记、副秘书长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刘瑞明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320"/>
          <w:jc w:val="center"/>
        </w:trPr>
        <w:tc>
          <w:tcPr>
            <w:tcW w:w="9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2"/>
                <w:szCs w:val="22"/>
              </w:rPr>
              <w:t>特邀报告</w:t>
            </w: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09:00-09:25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：智慧农业关键技术与实践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中国农学会</w:t>
            </w:r>
          </w:p>
          <w:p w:rsidR="00757B8D" w:rsidRDefault="00757B8D" w:rsidP="003972D7">
            <w:pPr>
              <w:widowControl/>
              <w:ind w:firstLineChars="100" w:firstLine="220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莫广刚</w:t>
            </w:r>
          </w:p>
        </w:tc>
      </w:tr>
      <w:tr w:rsidR="00757B8D" w:rsidTr="003972D7">
        <w:trPr>
          <w:trHeight w:val="30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罗锡文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中国工程院院士，华南农业大学教授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09:25-09:50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：精准农业航空技术在生态无人农场中的应用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ind w:left="883" w:hangingChars="400" w:hanging="883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报告人：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兰玉彬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bCs/>
                <w:szCs w:val="21"/>
              </w:rPr>
              <w:t>国家特聘专家，法国欧州科学院外籍院士，国家精准农业航空施药技术国际联合研究中心主任和首席科学家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9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主旨报告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7B8D" w:rsidTr="003972D7">
        <w:trPr>
          <w:trHeight w:val="882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09:50-10:05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：智嗅—新一代农业源气体高灵敏传感器</w:t>
            </w:r>
          </w:p>
          <w:p w:rsidR="00757B8D" w:rsidRDefault="00757B8D" w:rsidP="003972D7">
            <w:pPr>
              <w:widowControl/>
              <w:ind w:left="883" w:hangingChars="400" w:hanging="883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报告人：董大明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国家农业智能装备工程技术研究中心副主任、研究员，博士生导师，农业农村部农业传感器重点实验室主任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57B8D" w:rsidRDefault="00757B8D" w:rsidP="00397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沈玉君、张昭</w:t>
            </w:r>
          </w:p>
          <w:p w:rsidR="00757B8D" w:rsidRDefault="00757B8D" w:rsidP="003972D7">
            <w:pPr>
              <w:jc w:val="left"/>
              <w:rPr>
                <w:rFonts w:ascii="Times New Roman" w:hAnsi="Times New Roman"/>
              </w:rPr>
            </w:pPr>
          </w:p>
        </w:tc>
      </w:tr>
      <w:tr w:rsidR="00757B8D" w:rsidTr="003972D7">
        <w:trPr>
          <w:trHeight w:val="882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10:05-10:20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用于可持续的土壤保护性耕作高性能农业机械解决方案</w:t>
            </w:r>
          </w:p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  <w:szCs w:val="22"/>
              </w:rPr>
              <w:t>报告人：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Juergen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 xml:space="preserve"> Simon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德国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CLAAS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亚非及中东地区市场部经理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918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10:20-10:35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：植物表型光谱成像：好于预期但征途漫漫</w:t>
            </w:r>
          </w:p>
          <w:p w:rsidR="00757B8D" w:rsidRDefault="00757B8D" w:rsidP="003972D7">
            <w:pPr>
              <w:ind w:left="883" w:hangingChars="400" w:hanging="883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报告人：岑海燕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长江学者，浙江大学生物系统工程与食品科学学院</w:t>
            </w:r>
          </w:p>
          <w:p w:rsidR="00757B8D" w:rsidRDefault="00757B8D" w:rsidP="003972D7">
            <w:pPr>
              <w:ind w:leftChars="400" w:left="840" w:firstLineChars="50" w:firstLine="11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副院长、教授，博士生导师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960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-10: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：基于无人机和商业喷药装置的玉米田间杂草精准管理</w:t>
            </w:r>
          </w:p>
          <w:p w:rsidR="00757B8D" w:rsidRDefault="00757B8D" w:rsidP="003972D7">
            <w:pPr>
              <w:widowControl/>
              <w:ind w:left="883" w:hangingChars="400" w:hanging="883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Paulo Flores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美国北达科他州州立大学农业与生物系统工程系</w:t>
            </w:r>
          </w:p>
          <w:p w:rsidR="00757B8D" w:rsidRDefault="00757B8D" w:rsidP="003972D7">
            <w:pPr>
              <w:widowControl/>
              <w:ind w:leftChars="400" w:left="84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副教授，博士生导师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757B8D" w:rsidTr="003972D7">
        <w:trPr>
          <w:trHeight w:val="1124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:0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ind w:left="883" w:hangingChars="400" w:hanging="883"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：先进传感和自动化技术在数字农业中的应用</w:t>
            </w:r>
          </w:p>
          <w:p w:rsidR="00757B8D" w:rsidRDefault="00757B8D" w:rsidP="003972D7">
            <w:pPr>
              <w:ind w:left="883" w:hangingChars="400" w:hanging="883"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报告人：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Yiannis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Ampatzidis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美国佛罗里达大学农业与生物系统工程系副教授，美国佛罗里达西南研究与教育中心智慧农业部门主任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833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-11: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：水稻无人化智慧农场关键技术与应用</w:t>
            </w:r>
          </w:p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  <w:szCs w:val="22"/>
              </w:rPr>
              <w:t>胡炼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华南农业大学工程学院教授，博士生导师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57B8D" w:rsidRDefault="00757B8D" w:rsidP="003972D7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沈玉君、张昭</w:t>
            </w:r>
          </w:p>
        </w:tc>
      </w:tr>
      <w:tr w:rsidR="00757B8D" w:rsidTr="003972D7">
        <w:trPr>
          <w:trHeight w:val="7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0-1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：巴基斯坦精准农业技术应用研究</w:t>
            </w:r>
          </w:p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报告人：</w:t>
            </w:r>
            <w:proofErr w:type="spell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Naveed</w:t>
            </w:r>
            <w:proofErr w:type="spellEnd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Tahir</w:t>
            </w:r>
            <w:proofErr w:type="spellEnd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巴基斯坦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PMAS-ARID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农业大学农学系副教授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834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-11: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：马铃薯精密播种智能化技术</w:t>
            </w:r>
          </w:p>
          <w:p w:rsidR="00757B8D" w:rsidRDefault="00757B8D" w:rsidP="003972D7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报告人：牛康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中国农业机械化科学研究院机电所研究员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468"/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/>
              </w:rPr>
              <w:t>专家点评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/>
              </w:rPr>
              <w:t>互动交流</w:t>
            </w:r>
          </w:p>
        </w:tc>
      </w:tr>
      <w:tr w:rsidR="00757B8D" w:rsidTr="003972D7">
        <w:trPr>
          <w:trHeight w:val="77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11:50-12:30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ind w:left="1104" w:hangingChars="500" w:hanging="1104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点评专家：朱明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国际欧亚科学院院士，农业农村部规划设计研究院首席科学家、研究员，中国农业工程学会常务副理事长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57B8D" w:rsidRDefault="00757B8D" w:rsidP="003972D7">
            <w:pPr>
              <w:ind w:firstLineChars="150" w:firstLine="315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沈玉君</w:t>
            </w:r>
          </w:p>
        </w:tc>
      </w:tr>
      <w:tr w:rsidR="00757B8D" w:rsidTr="003972D7">
        <w:trPr>
          <w:trHeight w:val="398"/>
          <w:jc w:val="center"/>
        </w:trPr>
        <w:tc>
          <w:tcPr>
            <w:tcW w:w="9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/>
              </w:rPr>
              <w:t>午餐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7B8D" w:rsidTr="003972D7">
        <w:trPr>
          <w:trHeight w:val="409"/>
          <w:jc w:val="center"/>
        </w:trPr>
        <w:tc>
          <w:tcPr>
            <w:tcW w:w="9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/>
              </w:rPr>
              <w:t>主旨报告</w:t>
            </w:r>
          </w:p>
        </w:tc>
      </w:tr>
      <w:tr w:rsidR="00757B8D" w:rsidTr="003972D7">
        <w:trPr>
          <w:trHeight w:val="812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：人工智能、物联网与大数据技术在智慧农业中的应用研究</w:t>
            </w:r>
          </w:p>
          <w:p w:rsidR="00757B8D" w:rsidRDefault="00757B8D" w:rsidP="003972D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报告人：张煜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日本国立农业食品产业技术综合研究机构研究员，博士生</w:t>
            </w:r>
          </w:p>
          <w:p w:rsidR="00757B8D" w:rsidRDefault="00757B8D" w:rsidP="003972D7">
            <w:pPr>
              <w:widowControl/>
              <w:ind w:firstLineChars="400" w:firstLine="88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导师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57B8D" w:rsidRDefault="00757B8D" w:rsidP="003972D7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沈玉君、张昭</w:t>
            </w:r>
          </w:p>
          <w:p w:rsidR="00757B8D" w:rsidRDefault="00757B8D" w:rsidP="003972D7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 w:rsidR="00757B8D" w:rsidRDefault="00757B8D" w:rsidP="003972D7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968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：基于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CAN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通信的农业移动机器人模块化防撞系统的研制</w:t>
            </w:r>
          </w:p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2"/>
                <w:szCs w:val="22"/>
              </w:rPr>
              <w:t>报告人：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Redmond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R.Shamshiri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德国莱布尼茨农业工程与生物经济技术</w:t>
            </w:r>
          </w:p>
          <w:p w:rsidR="00757B8D" w:rsidRDefault="00757B8D" w:rsidP="003972D7">
            <w:pPr>
              <w:widowControl/>
              <w:ind w:firstLineChars="400" w:firstLine="88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研究所研究员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956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：智慧农业无人机遥感</w:t>
            </w:r>
          </w:p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报告人：苏金亚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英国埃塞克斯大学计算机与电子工程学院副教授，</w:t>
            </w:r>
          </w:p>
          <w:p w:rsidR="00757B8D" w:rsidRDefault="00757B8D" w:rsidP="003972D7">
            <w:pPr>
              <w:widowControl/>
              <w:ind w:firstLineChars="400" w:firstLine="88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博士生导师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830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：反刍动物瘤胃碳排放精准监测与低碳饲料筛选智能装备研发</w:t>
            </w:r>
          </w:p>
          <w:p w:rsidR="00757B8D" w:rsidRDefault="00757B8D" w:rsidP="003972D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报告人：李斌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国家农业智能装备工程技术研究中心畜牧装备部主任、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/>
              </w:rPr>
              <w:t>研</w:t>
            </w:r>
          </w:p>
          <w:p w:rsidR="00757B8D" w:rsidRDefault="00757B8D" w:rsidP="003972D7">
            <w:pPr>
              <w:widowControl/>
              <w:ind w:firstLineChars="400" w:firstLine="88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/>
              </w:rPr>
              <w:t>究员，博士生导师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944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：基于无人机的高光谱图像和集成学习的苜蓿产量预测</w:t>
            </w:r>
          </w:p>
          <w:p w:rsidR="00757B8D" w:rsidRDefault="00757B8D" w:rsidP="003972D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张舟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美国威斯康辛大学麦德逊分校数字农业中心主任、副教授，</w:t>
            </w:r>
          </w:p>
          <w:p w:rsidR="00757B8D" w:rsidRDefault="00757B8D" w:rsidP="003972D7">
            <w:pPr>
              <w:widowControl/>
              <w:ind w:firstLineChars="400" w:firstLine="88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博士生导师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800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：基于机器视觉技术的设施农业机器人研究</w:t>
            </w:r>
          </w:p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报告人：张春龙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中国农业大学工学院副教授，博士生导师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/>
              </w:rPr>
            </w:pPr>
          </w:p>
        </w:tc>
      </w:tr>
      <w:tr w:rsidR="00757B8D" w:rsidTr="003972D7">
        <w:trPr>
          <w:trHeight w:val="749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：数字孪生与智能农机装备</w:t>
            </w:r>
          </w:p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报告人：杜岳峰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中国农业大学工学院副教授，博士生导师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：智慧农业和智能农机的发展报告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392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报告人：方增强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中联农业机械股份有限公司副总经理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：智慧无人农机自主作业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报告人：王辉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潍柴雷沃重工股份有限公司智慧农业研究院副院长、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ind w:firstLineChars="400" w:firstLine="880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/>
              </w:rPr>
              <w:t>高级工程师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570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16:00-16:10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  <w:szCs w:val="22"/>
                <w:lang/>
              </w:rPr>
              <w:t>茶歇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7B8D" w:rsidRDefault="00757B8D" w:rsidP="003972D7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7B8D" w:rsidTr="003972D7">
        <w:trPr>
          <w:trHeight w:val="489"/>
          <w:jc w:val="center"/>
        </w:trPr>
        <w:tc>
          <w:tcPr>
            <w:tcW w:w="99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ind w:firstLineChars="1900" w:firstLine="4196"/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对话讨论</w:t>
            </w:r>
          </w:p>
        </w:tc>
      </w:tr>
      <w:tr w:rsidR="00757B8D" w:rsidTr="003972D7">
        <w:trPr>
          <w:trHeight w:val="1086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-17: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  <w:lang/>
              </w:rPr>
              <w:t>议题一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智慧农机在数字农业发展中的应用趋势</w:t>
            </w:r>
          </w:p>
          <w:p w:rsidR="00757B8D" w:rsidRDefault="00757B8D" w:rsidP="003972D7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议题二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/>
              </w:rPr>
              <w:t>智能农机装备产业科技创新的关键技术要点</w:t>
            </w:r>
          </w:p>
          <w:p w:rsidR="00757B8D" w:rsidRDefault="00757B8D" w:rsidP="003972D7">
            <w:pPr>
              <w:jc w:val="left"/>
              <w:rPr>
                <w:rFonts w:ascii="Times New Roman" w:eastAsia="黑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  <w:lang/>
              </w:rPr>
              <w:t>议题</w:t>
            </w: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/>
              </w:rPr>
              <w:t>：农业机械化信息化智能化融合发展的对策建议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57B8D" w:rsidRDefault="00757B8D" w:rsidP="003972D7">
            <w:pPr>
              <w:ind w:firstLineChars="200" w:firstLine="440"/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张昭</w:t>
            </w:r>
          </w:p>
        </w:tc>
      </w:tr>
      <w:tr w:rsidR="00757B8D" w:rsidTr="003972D7">
        <w:trPr>
          <w:trHeight w:val="560"/>
          <w:jc w:val="center"/>
        </w:trPr>
        <w:tc>
          <w:tcPr>
            <w:tcW w:w="99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ind w:firstLineChars="1700" w:firstLine="3755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/>
              </w:rPr>
              <w:t>专家点评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/>
              </w:rPr>
              <w:t>互动交流</w:t>
            </w:r>
          </w:p>
        </w:tc>
      </w:tr>
      <w:tr w:rsidR="00757B8D" w:rsidTr="003972D7">
        <w:trPr>
          <w:trHeight w:val="879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17:10-17:50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点评专家：李道亮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教育部长江学者特聘教授，中国农业大学国际学院</w:t>
            </w:r>
          </w:p>
          <w:p w:rsidR="00757B8D" w:rsidRDefault="00757B8D" w:rsidP="003972D7">
            <w:pPr>
              <w:widowControl/>
              <w:ind w:firstLineChars="500" w:firstLine="110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院长、信息与电气工程学院教授，国家数字渔业创新中心主任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57B8D" w:rsidRDefault="00757B8D" w:rsidP="003972D7">
            <w:pPr>
              <w:ind w:firstLineChars="150" w:firstLine="330"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沈玉君</w:t>
            </w:r>
          </w:p>
        </w:tc>
      </w:tr>
      <w:tr w:rsidR="00757B8D" w:rsidTr="003972D7">
        <w:trPr>
          <w:trHeight w:val="570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17:50-18:00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eastAsia="黑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活动总结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B8D" w:rsidRDefault="00757B8D" w:rsidP="003972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莫广刚</w:t>
            </w:r>
          </w:p>
        </w:tc>
      </w:tr>
    </w:tbl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57B8D" w:rsidRDefault="00757B8D" w:rsidP="00757B8D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A15B6" w:rsidRPr="00757B8D" w:rsidRDefault="007A15B6">
      <w:pPr>
        <w:rPr>
          <w:rFonts w:ascii="Times New Roman" w:eastAsia="黑体" w:hAnsi="Times New Roman" w:cs="黑体"/>
          <w:color w:val="000000"/>
          <w:sz w:val="32"/>
          <w:szCs w:val="32"/>
        </w:rPr>
      </w:pPr>
    </w:p>
    <w:sectPr w:rsidR="007A15B6" w:rsidRPr="00757B8D" w:rsidSect="007A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TC-51704ead9ed1*+57C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B8D"/>
    <w:rsid w:val="00757B8D"/>
    <w:rsid w:val="007A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英大标题"/>
    <w:basedOn w:val="a"/>
    <w:uiPriority w:val="99"/>
    <w:qFormat/>
    <w:rsid w:val="00757B8D"/>
    <w:pPr>
      <w:widowControl/>
      <w:autoSpaceDE w:val="0"/>
      <w:autoSpaceDN w:val="0"/>
      <w:adjustRightInd w:val="0"/>
      <w:spacing w:line="480" w:lineRule="atLeast"/>
      <w:textAlignment w:val="center"/>
    </w:pPr>
    <w:rPr>
      <w:rFonts w:ascii="ATC-51704ead9ed1*+57C" w:eastAsia="ATC-51704ead9ed1*+57C" w:hAnsi="Calibri" w:cs="ATC-51704ead9ed1*+57C"/>
      <w:color w:val="005BAC"/>
      <w:kern w:val="0"/>
      <w:sz w:val="40"/>
      <w:szCs w:val="4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niujl</dc:creator>
  <cp:lastModifiedBy>niujl</cp:lastModifiedBy>
  <cp:revision>1</cp:revision>
  <dcterms:created xsi:type="dcterms:W3CDTF">2022-07-13T06:09:00Z</dcterms:created>
  <dcterms:modified xsi:type="dcterms:W3CDTF">2022-07-13T06:10:00Z</dcterms:modified>
</cp:coreProperties>
</file>