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33" w:rsidRDefault="00194633"/>
    <w:tbl>
      <w:tblPr>
        <w:tblW w:w="13887" w:type="dxa"/>
        <w:tblLook w:val="04A0"/>
      </w:tblPr>
      <w:tblGrid>
        <w:gridCol w:w="1176"/>
        <w:gridCol w:w="7750"/>
        <w:gridCol w:w="3548"/>
        <w:gridCol w:w="1413"/>
      </w:tblGrid>
      <w:tr w:rsidR="007227D7" w:rsidRPr="007227D7" w:rsidTr="00BB42F9">
        <w:trPr>
          <w:trHeight w:val="940"/>
        </w:trPr>
        <w:tc>
          <w:tcPr>
            <w:tcW w:w="138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633" w:rsidRDefault="00194633" w:rsidP="007227D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</w:p>
          <w:p w:rsidR="007227D7" w:rsidRDefault="007227D7" w:rsidP="007227D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  <w:r w:rsidRPr="007227D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2021年度中央农办 农业农村部乡村振兴</w:t>
            </w:r>
            <w:r w:rsidR="000C7F33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专家咨询委员会</w:t>
            </w:r>
            <w:r w:rsidRPr="007227D7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软科学</w:t>
            </w:r>
            <w:r w:rsidR="004A76D2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课题</w:t>
            </w:r>
            <w:r w:rsidR="000C7F33">
              <w:rPr>
                <w:rFonts w:ascii="华文中宋" w:eastAsia="华文中宋" w:hAnsi="华文中宋" w:cs="宋体" w:hint="eastAsia"/>
                <w:color w:val="000000"/>
                <w:kern w:val="0"/>
                <w:sz w:val="36"/>
                <w:szCs w:val="36"/>
              </w:rPr>
              <w:t>拟立项名单</w:t>
            </w:r>
          </w:p>
          <w:p w:rsidR="00194633" w:rsidRPr="007227D7" w:rsidRDefault="00194633" w:rsidP="007227D7">
            <w:pPr>
              <w:widowControl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主持人</w:t>
            </w:r>
          </w:p>
        </w:tc>
      </w:tr>
      <w:tr w:rsidR="007227D7" w:rsidRPr="00BB42F9" w:rsidTr="00725761">
        <w:trPr>
          <w:trHeight w:val="70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202101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以乡村振兴畅通国内大循环问题研究</w:t>
            </w:r>
            <w:bookmarkStart w:id="0" w:name="_GoBack"/>
            <w:bookmarkEnd w:id="0"/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山东财经大学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肖祖沔</w:t>
            </w:r>
          </w:p>
        </w:tc>
      </w:tr>
      <w:tr w:rsidR="007227D7" w:rsidRPr="00BB42F9" w:rsidTr="00725761">
        <w:trPr>
          <w:trHeight w:val="7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构建城乡消费双循环深化拓展消费帮扶</w:t>
            </w:r>
            <w:r w:rsidR="008A6696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电子科技大学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郭芙蕊</w:t>
            </w:r>
          </w:p>
        </w:tc>
      </w:tr>
      <w:tr w:rsidR="007227D7" w:rsidRPr="00BB42F9" w:rsidTr="00725761">
        <w:trPr>
          <w:trHeight w:val="76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富民乡村产业振兴畅通国内大循环的理论分析及实践路径研究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沈阳农业大学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黄利</w:t>
            </w:r>
          </w:p>
        </w:tc>
      </w:tr>
      <w:tr w:rsidR="007227D7" w:rsidRPr="00BB42F9" w:rsidTr="00725761">
        <w:trPr>
          <w:trHeight w:val="68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202102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多目标协同视角下粮食产业高质量发展研究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广东省农业科学院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方伟</w:t>
            </w:r>
          </w:p>
        </w:tc>
      </w:tr>
      <w:tr w:rsidR="007227D7" w:rsidRPr="00BB42F9" w:rsidTr="00725761">
        <w:trPr>
          <w:trHeight w:val="91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基于价值链视角的生猪产业高质量发展路径研究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农业农村部食物与营养发展研究所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周琳</w:t>
            </w:r>
          </w:p>
        </w:tc>
      </w:tr>
      <w:tr w:rsidR="007227D7" w:rsidRPr="00BB42F9" w:rsidTr="00725761">
        <w:trPr>
          <w:trHeight w:val="10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我国农业科技创新驱动农业高质量发展的机理、路径和政策研究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中国农业科学院农业经济与发展研究所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朱晓峰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202103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以流通数字化提升农产品供应链现代化水平研究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中国农业科学院农业信息研究所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6B20B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周向阳</w:t>
            </w:r>
          </w:p>
        </w:tc>
      </w:tr>
      <w:tr w:rsidR="007227D7" w:rsidRPr="00BB42F9" w:rsidTr="00725761">
        <w:trPr>
          <w:trHeight w:val="107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农村劳动力转移对农业现代化的关联溢出效应及协同改革路径研究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南京财经大学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张文武</w:t>
            </w:r>
          </w:p>
        </w:tc>
      </w:tr>
      <w:tr w:rsidR="007227D7" w:rsidRPr="00BB42F9" w:rsidTr="00725761">
        <w:trPr>
          <w:trHeight w:val="8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新发展阶段深化我国农村乡镇行政体制改革问题研究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四川省社会科学院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吴翔</w:t>
            </w:r>
          </w:p>
        </w:tc>
      </w:tr>
      <w:tr w:rsidR="007227D7" w:rsidRPr="00BB42F9" w:rsidTr="00725761">
        <w:trPr>
          <w:trHeight w:val="79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202104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利用国际市场增强国内重要农产品供给稳定性研究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B1777C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6B20B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韩一军</w:t>
            </w:r>
          </w:p>
        </w:tc>
      </w:tr>
      <w:tr w:rsidR="007227D7" w:rsidRPr="00BB42F9" w:rsidTr="00725761">
        <w:trPr>
          <w:trHeight w:val="8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饲料粮供给保障能力问题研究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中国海洋大学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陈雨生</w:t>
            </w:r>
          </w:p>
        </w:tc>
      </w:tr>
      <w:tr w:rsidR="007227D7" w:rsidRPr="00BB42F9" w:rsidTr="00725761">
        <w:trPr>
          <w:trHeight w:val="67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202105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农业农村现代化进程中的小农户发展问题研究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B1777C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山西农业大学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吴易雄</w:t>
            </w:r>
          </w:p>
        </w:tc>
      </w:tr>
      <w:tr w:rsidR="007227D7" w:rsidRPr="00BB42F9" w:rsidTr="00725761">
        <w:trPr>
          <w:trHeight w:val="68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以渔港经济区建设探索港产城村融合发展问题研究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中国水产科学研究院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魏琦</w:t>
            </w:r>
          </w:p>
        </w:tc>
      </w:tr>
      <w:tr w:rsidR="007227D7" w:rsidRPr="00BB42F9" w:rsidTr="00725761">
        <w:trPr>
          <w:trHeight w:val="173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lastRenderedPageBreak/>
              <w:t>202106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缩小农村内部收入差距的监测体系、阶段目标及实现路径</w:t>
            </w:r>
            <w:r w:rsidR="00AF53E2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中国农业科学院农业经济与发展研究所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谢玲红</w:t>
            </w:r>
          </w:p>
        </w:tc>
      </w:tr>
      <w:tr w:rsidR="007227D7" w:rsidRPr="00BB42F9" w:rsidTr="00725761">
        <w:trPr>
          <w:trHeight w:val="67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基本公共服务均等化对城乡与农村内部收入差距影响研究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方向明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新生代农民工视角下缩小城乡、区域和群体间收入差距路径研究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国家发展和改革委员会产业经济与技术经济研究所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周振</w:t>
            </w:r>
          </w:p>
        </w:tc>
      </w:tr>
      <w:tr w:rsidR="007227D7" w:rsidRPr="00BB42F9" w:rsidTr="00725761">
        <w:trPr>
          <w:trHeight w:val="78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202107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农业农村现代化进程中的小农户发展问题研究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章文光</w:t>
            </w:r>
          </w:p>
        </w:tc>
      </w:tr>
      <w:tr w:rsidR="007227D7" w:rsidRPr="00BB42F9" w:rsidTr="00725761">
        <w:trPr>
          <w:trHeight w:val="62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农业农村现代化进程中的小农户发展问题研究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广东技术师范大学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曾丽军</w:t>
            </w:r>
          </w:p>
        </w:tc>
      </w:tr>
      <w:tr w:rsidR="007227D7" w:rsidRPr="00BB42F9" w:rsidTr="00725761">
        <w:trPr>
          <w:trHeight w:val="6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202108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我国乡村发展变迁规律问题研究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程至杰</w:t>
            </w:r>
          </w:p>
        </w:tc>
      </w:tr>
      <w:tr w:rsidR="007227D7" w:rsidRPr="00BB42F9" w:rsidTr="00725761">
        <w:trPr>
          <w:trHeight w:val="8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202109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构建确保耕地数量不减少、质量有提升政策体系问题研究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中国社会科学院农村发展研究所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郜亮亮</w:t>
            </w:r>
          </w:p>
        </w:tc>
      </w:tr>
      <w:tr w:rsidR="007227D7" w:rsidRPr="00BB42F9" w:rsidTr="00725761">
        <w:trPr>
          <w:trHeight w:val="6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lastRenderedPageBreak/>
              <w:t>202110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完善粮食生产支持保护政策问题研究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林万龙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202111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县乡村统筹视角下的农村基本公共服务水平与提升路径、对策研究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B1777C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黎洁</w:t>
            </w:r>
          </w:p>
        </w:tc>
      </w:tr>
      <w:tr w:rsidR="007227D7" w:rsidRPr="00BB42F9" w:rsidTr="00725761">
        <w:trPr>
          <w:trHeight w:val="8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202112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乡村公共基础设施经营管护机制问题研究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山东省农业科学院农业信息与经济研究所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孙家波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202113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以县域城乡融合发展推进乡村振兴问题研究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上海社会科学院城市与人口发展研究所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杨传开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以县域城乡融合发展推进乡村振兴问题研究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中国农业科学院农业资源与农业区划研究所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杨亚东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202114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高标准农田建设项目融资模式问题研究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中国农业银行资产负债管理部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王剑</w:t>
            </w:r>
          </w:p>
        </w:tc>
      </w:tr>
      <w:tr w:rsidR="007227D7" w:rsidRPr="00BB42F9" w:rsidTr="00725761">
        <w:trPr>
          <w:trHeight w:val="87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202115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农业现代装备发展问题研究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农业农村部南京农业机械化研究所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张宗毅</w:t>
            </w:r>
          </w:p>
        </w:tc>
      </w:tr>
      <w:tr w:rsidR="007227D7" w:rsidRPr="00BB42F9" w:rsidTr="007227D7">
        <w:trPr>
          <w:trHeight w:val="7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lastRenderedPageBreak/>
              <w:t>202116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提高农村土地制度改革系统性集成性问题研究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空缺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202117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发展新型农村集体经济问题研究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农业农村部农村经济研究中心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高鸣</w:t>
            </w:r>
          </w:p>
        </w:tc>
      </w:tr>
      <w:tr w:rsidR="007227D7" w:rsidRPr="00BB42F9" w:rsidTr="00725761">
        <w:trPr>
          <w:trHeight w:val="8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202118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新发展阶段农业农村法治定位与思路问题研究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农业农村部管理干部学院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杨东霞</w:t>
            </w:r>
          </w:p>
        </w:tc>
      </w:tr>
      <w:tr w:rsidR="007227D7" w:rsidRPr="00BB42F9" w:rsidTr="00725761">
        <w:trPr>
          <w:trHeight w:val="770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202119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粮食储备流通问题研究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农业农村部管理干部学院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彭超</w:t>
            </w:r>
          </w:p>
        </w:tc>
      </w:tr>
      <w:tr w:rsidR="007227D7" w:rsidRPr="00BB42F9" w:rsidTr="00725761">
        <w:trPr>
          <w:trHeight w:val="940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7D7" w:rsidRPr="007227D7" w:rsidRDefault="007227D7" w:rsidP="007227D7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粮食储备流通问题研究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中国农业科学院农业经济与发展研究所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普</w:t>
            </w:r>
            <w:r w:rsidRPr="007227D7">
              <w:rPr>
                <w:rFonts w:ascii="微软雅黑" w:eastAsia="微软雅黑" w:hAnsi="微软雅黑" w:cs="微软雅黑" w:hint="eastAsia"/>
                <w:color w:val="000000"/>
                <w:kern w:val="0"/>
                <w:sz w:val="32"/>
                <w:szCs w:val="32"/>
              </w:rPr>
              <w:t>蓂喆</w:t>
            </w:r>
          </w:p>
        </w:tc>
      </w:tr>
      <w:tr w:rsidR="007227D7" w:rsidRPr="00BB42F9" w:rsidTr="007227D7">
        <w:trPr>
          <w:trHeight w:val="7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202120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构建现代乡村产业体系问题研究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空缺</w:t>
            </w:r>
          </w:p>
        </w:tc>
      </w:tr>
      <w:tr w:rsidR="007227D7" w:rsidRPr="00BB42F9" w:rsidTr="00725761">
        <w:trPr>
          <w:trHeight w:val="8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202121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以数字技术加快农业农村现代化问题研究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农业农村部农村经济研究中心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6B20B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刘景景</w:t>
            </w:r>
          </w:p>
        </w:tc>
      </w:tr>
      <w:tr w:rsidR="007227D7" w:rsidRPr="00BB42F9" w:rsidTr="00725761">
        <w:trPr>
          <w:trHeight w:val="7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lastRenderedPageBreak/>
              <w:t>202122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新型经营主体信用评价体系研究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6B20B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石宝峰</w:t>
            </w:r>
          </w:p>
        </w:tc>
      </w:tr>
      <w:tr w:rsidR="007227D7" w:rsidRPr="00BB42F9" w:rsidTr="00725761">
        <w:trPr>
          <w:trHeight w:val="7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202123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农村集体经济组织成员制度研究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中国农业大学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吴昭军</w:t>
            </w:r>
          </w:p>
        </w:tc>
      </w:tr>
      <w:tr w:rsidR="007227D7" w:rsidRPr="00BB42F9" w:rsidTr="00725761">
        <w:trPr>
          <w:trHeight w:val="7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202124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农村土地承包经营权转让和退出有关问题研究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上海财经大学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王常伟</w:t>
            </w:r>
          </w:p>
        </w:tc>
      </w:tr>
      <w:tr w:rsidR="007227D7" w:rsidRPr="00BB42F9" w:rsidTr="00725761">
        <w:trPr>
          <w:trHeight w:val="85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202125</w:t>
            </w:r>
          </w:p>
        </w:tc>
        <w:tc>
          <w:tcPr>
            <w:tcW w:w="7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农业农村碳达峰、碳中和问题研究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中国人民大学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7D7" w:rsidRPr="007227D7" w:rsidRDefault="007227D7" w:rsidP="007227D7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 w:rsidRPr="007227D7"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曾贤刚</w:t>
            </w:r>
          </w:p>
        </w:tc>
      </w:tr>
    </w:tbl>
    <w:p w:rsidR="003134B6" w:rsidRPr="00BB42F9" w:rsidRDefault="003134B6">
      <w:pPr>
        <w:rPr>
          <w:rFonts w:ascii="Times New Roman" w:eastAsia="仿宋_GB2312" w:hAnsi="Times New Roman"/>
        </w:rPr>
      </w:pPr>
    </w:p>
    <w:sectPr w:rsidR="003134B6" w:rsidRPr="00BB42F9" w:rsidSect="007227D7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D4" w:rsidRDefault="001648D4" w:rsidP="00CE4690">
      <w:r>
        <w:separator/>
      </w:r>
    </w:p>
  </w:endnote>
  <w:endnote w:type="continuationSeparator" w:id="1">
    <w:p w:rsidR="001648D4" w:rsidRDefault="001648D4" w:rsidP="00CE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466203"/>
      <w:docPartObj>
        <w:docPartGallery w:val="Page Numbers (Bottom of Page)"/>
        <w:docPartUnique/>
      </w:docPartObj>
    </w:sdtPr>
    <w:sdtContent>
      <w:p w:rsidR="00CE4690" w:rsidRDefault="008C4765">
        <w:pPr>
          <w:pStyle w:val="a4"/>
          <w:jc w:val="center"/>
        </w:pPr>
        <w:r>
          <w:fldChar w:fldCharType="begin"/>
        </w:r>
        <w:r w:rsidR="00CE4690">
          <w:instrText>PAGE   \* MERGEFORMAT</w:instrText>
        </w:r>
        <w:r>
          <w:fldChar w:fldCharType="separate"/>
        </w:r>
        <w:r w:rsidR="00AF53E2" w:rsidRPr="00AF53E2">
          <w:rPr>
            <w:noProof/>
            <w:lang w:val="zh-CN"/>
          </w:rPr>
          <w:t>6</w:t>
        </w:r>
        <w:r>
          <w:fldChar w:fldCharType="end"/>
        </w:r>
      </w:p>
    </w:sdtContent>
  </w:sdt>
  <w:p w:rsidR="00CE4690" w:rsidRDefault="00CE4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D4" w:rsidRDefault="001648D4" w:rsidP="00CE4690">
      <w:r>
        <w:separator/>
      </w:r>
    </w:p>
  </w:footnote>
  <w:footnote w:type="continuationSeparator" w:id="1">
    <w:p w:rsidR="001648D4" w:rsidRDefault="001648D4" w:rsidP="00CE4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D7"/>
    <w:rsid w:val="0005075C"/>
    <w:rsid w:val="000C7F33"/>
    <w:rsid w:val="001648D4"/>
    <w:rsid w:val="00194633"/>
    <w:rsid w:val="003134B6"/>
    <w:rsid w:val="004A76D2"/>
    <w:rsid w:val="005F74DA"/>
    <w:rsid w:val="00603717"/>
    <w:rsid w:val="006B20B0"/>
    <w:rsid w:val="007227D7"/>
    <w:rsid w:val="00725761"/>
    <w:rsid w:val="007A181A"/>
    <w:rsid w:val="00870ED5"/>
    <w:rsid w:val="00871451"/>
    <w:rsid w:val="008A6696"/>
    <w:rsid w:val="008C4765"/>
    <w:rsid w:val="00A17D0A"/>
    <w:rsid w:val="00AB5346"/>
    <w:rsid w:val="00AF53E2"/>
    <w:rsid w:val="00B1777C"/>
    <w:rsid w:val="00BB42F9"/>
    <w:rsid w:val="00C0154E"/>
    <w:rsid w:val="00CE4690"/>
    <w:rsid w:val="00FD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46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7F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7F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</Words>
  <Characters>1379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程则山</dc:creator>
  <cp:lastModifiedBy>lenovo</cp:lastModifiedBy>
  <cp:revision>2</cp:revision>
  <cp:lastPrinted>2021-07-01T02:21:00Z</cp:lastPrinted>
  <dcterms:created xsi:type="dcterms:W3CDTF">2021-07-01T03:04:00Z</dcterms:created>
  <dcterms:modified xsi:type="dcterms:W3CDTF">2021-07-01T03:04:00Z</dcterms:modified>
</cp:coreProperties>
</file>