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BE53A" w14:textId="4B2F3BD8" w:rsidR="00546F8F" w:rsidRPr="00100C38" w:rsidRDefault="00CB31F9" w:rsidP="00CB31F9">
      <w:pPr>
        <w:pStyle w:val="Chatperno"/>
      </w:pPr>
      <w:r w:rsidRPr="009C122D">
        <w:t xml:space="preserve">Chapter </w:t>
      </w:r>
      <w:r w:rsidR="00827C25">
        <w:t>3</w:t>
      </w:r>
      <w:r w:rsidR="00546F8F" w:rsidRPr="00100C38">
        <w:t>.</w:t>
      </w:r>
      <w:r w:rsidR="00602774" w:rsidRPr="00100C38">
        <w:t>6</w:t>
      </w:r>
      <w:r w:rsidR="00546F8F" w:rsidRPr="00100C38">
        <w:t>.</w:t>
      </w:r>
      <w:r w:rsidR="00B12101" w:rsidRPr="00100C38">
        <w:t>2</w:t>
      </w:r>
      <w:r w:rsidR="00546F8F" w:rsidRPr="00100C38">
        <w:t>.</w:t>
      </w:r>
    </w:p>
    <w:p w14:paraId="3D6BE53B" w14:textId="77777777" w:rsidR="00546F8F" w:rsidRPr="00100C38" w:rsidRDefault="00546F8F" w:rsidP="00664CC7">
      <w:pPr>
        <w:pStyle w:val="Chaptertitle"/>
      </w:pPr>
      <w:r w:rsidRPr="00100C38">
        <w:t>rabbit haemorrhagic disease</w:t>
      </w:r>
    </w:p>
    <w:p w14:paraId="3D6BE53C" w14:textId="77777777" w:rsidR="00546F8F" w:rsidRPr="00100C38" w:rsidRDefault="00546F8F" w:rsidP="00664CC7">
      <w:pPr>
        <w:pStyle w:val="Summarytitle"/>
      </w:pPr>
      <w:r w:rsidRPr="00100C38">
        <w:t>SUMMARY</w:t>
      </w:r>
    </w:p>
    <w:p w14:paraId="3D6BE53D" w14:textId="0B13A738" w:rsidR="001C73DA" w:rsidRPr="00100C38" w:rsidRDefault="00F75282" w:rsidP="001C73DA">
      <w:pPr>
        <w:pStyle w:val="sumtexte"/>
      </w:pPr>
      <w:r w:rsidRPr="00100C38">
        <w:rPr>
          <w:b/>
        </w:rPr>
        <w:t xml:space="preserve">Description of the disease: </w:t>
      </w:r>
      <w:r w:rsidR="00290584" w:rsidRPr="00100C38">
        <w:t xml:space="preserve">Rabbit haemorrhagic disease </w:t>
      </w:r>
      <w:r w:rsidR="00290584" w:rsidRPr="00100C38">
        <w:rPr>
          <w:i w:val="0"/>
          <w:iCs w:val="0"/>
        </w:rPr>
        <w:t>(</w:t>
      </w:r>
      <w:r w:rsidR="00290584" w:rsidRPr="00100C38">
        <w:t>RHD</w:t>
      </w:r>
      <w:r w:rsidR="00290584" w:rsidRPr="00100C38">
        <w:rPr>
          <w:i w:val="0"/>
          <w:iCs w:val="0"/>
        </w:rPr>
        <w:t>)</w:t>
      </w:r>
      <w:r w:rsidR="00290584" w:rsidRPr="00100C38">
        <w:t xml:space="preserve"> is a highly contagious and acute fatal </w:t>
      </w:r>
      <w:r w:rsidR="00104197" w:rsidRPr="00100C38">
        <w:t xml:space="preserve">hepatitis </w:t>
      </w:r>
      <w:r w:rsidR="00290584" w:rsidRPr="00100C38">
        <w:t xml:space="preserve">of </w:t>
      </w:r>
      <w:r w:rsidR="00290584" w:rsidRPr="005C6DDE">
        <w:rPr>
          <w:strike/>
          <w:highlight w:val="yellow"/>
        </w:rPr>
        <w:t xml:space="preserve">the European rabbit </w:t>
      </w:r>
      <w:r w:rsidR="00290584" w:rsidRPr="005C6DDE">
        <w:rPr>
          <w:i w:val="0"/>
          <w:strike/>
          <w:highlight w:val="yellow"/>
        </w:rPr>
        <w:t>(Oryctolagus cuniculus)</w:t>
      </w:r>
      <w:r w:rsidR="00504634" w:rsidRPr="005C6DDE">
        <w:rPr>
          <w:i w:val="0"/>
          <w:strike/>
          <w:highlight w:val="yellow"/>
        </w:rPr>
        <w:t xml:space="preserve"> </w:t>
      </w:r>
      <w:r w:rsidR="00B30B78" w:rsidRPr="005C6DDE">
        <w:rPr>
          <w:iCs w:val="0"/>
          <w:highlight w:val="yellow"/>
          <w:u w:val="double"/>
        </w:rPr>
        <w:t>Leporids</w:t>
      </w:r>
      <w:r w:rsidR="00290584" w:rsidRPr="00100C38">
        <w:rPr>
          <w:i w:val="0"/>
        </w:rPr>
        <w:t>,</w:t>
      </w:r>
      <w:r w:rsidR="00290584" w:rsidRPr="00100C38">
        <w:t xml:space="preserve"> caused by a calicivirus </w:t>
      </w:r>
      <w:r w:rsidR="00290584" w:rsidRPr="00100C38">
        <w:rPr>
          <w:i w:val="0"/>
        </w:rPr>
        <w:t>(</w:t>
      </w:r>
      <w:r w:rsidR="00290584" w:rsidRPr="00100C38">
        <w:t xml:space="preserve">genus </w:t>
      </w:r>
      <w:proofErr w:type="spellStart"/>
      <w:r w:rsidR="00290584" w:rsidRPr="00100C38">
        <w:rPr>
          <w:i w:val="0"/>
        </w:rPr>
        <w:t>Lagovirus</w:t>
      </w:r>
      <w:proofErr w:type="spellEnd"/>
      <w:r w:rsidR="00290584" w:rsidRPr="00100C38">
        <w:rPr>
          <w:i w:val="0"/>
        </w:rPr>
        <w:t>)</w:t>
      </w:r>
      <w:r w:rsidR="00290584" w:rsidRPr="00100C38">
        <w:t>.</w:t>
      </w:r>
      <w:r w:rsidR="00B37CDB" w:rsidRPr="00100C38">
        <w:t xml:space="preserve"> </w:t>
      </w:r>
      <w:r w:rsidR="004A2260" w:rsidRPr="00100C38">
        <w:t>Up to 2010</w:t>
      </w:r>
      <w:r w:rsidR="00DD56CD" w:rsidRPr="00100C38">
        <w:t>,</w:t>
      </w:r>
      <w:r w:rsidR="004A2260" w:rsidRPr="00100C38">
        <w:t xml:space="preserve"> all</w:t>
      </w:r>
      <w:r w:rsidR="001C49F7" w:rsidRPr="00100C38">
        <w:t xml:space="preserve"> </w:t>
      </w:r>
      <w:r w:rsidR="00DD56CD" w:rsidRPr="00100C38">
        <w:t xml:space="preserve">RHD viruses </w:t>
      </w:r>
      <w:r w:rsidR="00DD56CD" w:rsidRPr="00100C38">
        <w:rPr>
          <w:i w:val="0"/>
          <w:iCs w:val="0"/>
        </w:rPr>
        <w:t>(</w:t>
      </w:r>
      <w:r w:rsidR="00DD56CD" w:rsidRPr="00100C38">
        <w:t>RHDV</w:t>
      </w:r>
      <w:r w:rsidR="00DD56CD" w:rsidRPr="00100C38">
        <w:rPr>
          <w:i w:val="0"/>
          <w:iCs w:val="0"/>
        </w:rPr>
        <w:t>)</w:t>
      </w:r>
      <w:r w:rsidR="004A2260" w:rsidRPr="00100C38">
        <w:t xml:space="preserve"> isolated belonged to one of the</w:t>
      </w:r>
      <w:r w:rsidR="001C49F7" w:rsidRPr="00100C38">
        <w:t xml:space="preserve"> </w:t>
      </w:r>
      <w:r w:rsidR="00ED522F" w:rsidRPr="00D91438">
        <w:rPr>
          <w:u w:val="double"/>
        </w:rPr>
        <w:t>previously identified</w:t>
      </w:r>
      <w:r w:rsidR="00ED522F" w:rsidRPr="008C111C">
        <w:t xml:space="preserve"> </w:t>
      </w:r>
      <w:r w:rsidR="001C49F7" w:rsidRPr="00100C38">
        <w:t xml:space="preserve">six genotypes </w:t>
      </w:r>
      <w:r w:rsidR="001C49F7" w:rsidRPr="00100C38">
        <w:rPr>
          <w:i w:val="0"/>
        </w:rPr>
        <w:t>(</w:t>
      </w:r>
      <w:r w:rsidR="001C49F7" w:rsidRPr="00D91438">
        <w:rPr>
          <w:strike/>
        </w:rPr>
        <w:t>GI</w:t>
      </w:r>
      <w:r w:rsidR="00D91438" w:rsidRPr="00D91438">
        <w:rPr>
          <w:strike/>
        </w:rPr>
        <w:t xml:space="preserve">–GVI </w:t>
      </w:r>
      <w:r w:rsidR="00ED522F" w:rsidRPr="00D91438">
        <w:rPr>
          <w:u w:val="double"/>
        </w:rPr>
        <w:t>G1</w:t>
      </w:r>
      <w:r w:rsidR="00DD56CD" w:rsidRPr="00D91438">
        <w:rPr>
          <w:u w:val="double"/>
        </w:rPr>
        <w:t>–</w:t>
      </w:r>
      <w:r w:rsidR="00ED522F" w:rsidRPr="00D91438">
        <w:rPr>
          <w:u w:val="double"/>
        </w:rPr>
        <w:t>G6</w:t>
      </w:r>
      <w:r w:rsidR="001C49F7" w:rsidRPr="00100C38">
        <w:rPr>
          <w:i w:val="0"/>
        </w:rPr>
        <w:t>)</w:t>
      </w:r>
      <w:r w:rsidR="004A2260" w:rsidRPr="00100C38">
        <w:rPr>
          <w:i w:val="0"/>
        </w:rPr>
        <w:t>,</w:t>
      </w:r>
      <w:r w:rsidR="001C49F7" w:rsidRPr="00100C38">
        <w:t xml:space="preserve"> </w:t>
      </w:r>
      <w:r w:rsidR="004A2260" w:rsidRPr="00100C38">
        <w:t>among which</w:t>
      </w:r>
      <w:r w:rsidR="001C49F7" w:rsidRPr="00100C38">
        <w:t xml:space="preserve"> the </w:t>
      </w:r>
      <w:r w:rsidR="00ED4EF5" w:rsidRPr="00D91438">
        <w:rPr>
          <w:strike/>
        </w:rPr>
        <w:t>GVI</w:t>
      </w:r>
      <w:r w:rsidR="004A2260" w:rsidRPr="00D91438">
        <w:rPr>
          <w:strike/>
        </w:rPr>
        <w:t xml:space="preserve"> </w:t>
      </w:r>
      <w:r w:rsidR="00ED522F" w:rsidRPr="00D91438">
        <w:rPr>
          <w:u w:val="double"/>
        </w:rPr>
        <w:t>G6</w:t>
      </w:r>
      <w:r w:rsidR="00ED522F">
        <w:t xml:space="preserve"> </w:t>
      </w:r>
      <w:r w:rsidR="004A2260" w:rsidRPr="00100C38">
        <w:t>is</w:t>
      </w:r>
      <w:r w:rsidR="001C49F7" w:rsidRPr="00100C38">
        <w:t xml:space="preserve"> an antigenic subtype </w:t>
      </w:r>
      <w:r w:rsidR="001C49F7" w:rsidRPr="00100C38">
        <w:rPr>
          <w:i w:val="0"/>
        </w:rPr>
        <w:t>(</w:t>
      </w:r>
      <w:proofErr w:type="spellStart"/>
      <w:r w:rsidR="001C49F7" w:rsidRPr="00100C38">
        <w:t>RHDVa</w:t>
      </w:r>
      <w:proofErr w:type="spellEnd"/>
      <w:r w:rsidR="001C49F7" w:rsidRPr="00100C38">
        <w:rPr>
          <w:i w:val="0"/>
        </w:rPr>
        <w:t>)</w:t>
      </w:r>
      <w:r w:rsidR="00B37CDB" w:rsidRPr="00100C38">
        <w:t xml:space="preserve">. </w:t>
      </w:r>
      <w:r w:rsidR="00DD56CD" w:rsidRPr="00100C38">
        <w:t>I</w:t>
      </w:r>
      <w:r w:rsidR="001D7502" w:rsidRPr="00100C38">
        <w:t>n</w:t>
      </w:r>
      <w:r w:rsidR="004A2260" w:rsidRPr="00100C38">
        <w:t xml:space="preserve"> 2010</w:t>
      </w:r>
      <w:r w:rsidR="00DD56CD" w:rsidRPr="00100C38">
        <w:t>,</w:t>
      </w:r>
      <w:r w:rsidR="00C95157" w:rsidRPr="00100C38">
        <w:t xml:space="preserve"> a</w:t>
      </w:r>
      <w:r w:rsidR="004A2260" w:rsidRPr="00100C38">
        <w:t>n additional RHDV</w:t>
      </w:r>
      <w:r w:rsidR="00C95157" w:rsidRPr="00D91438">
        <w:rPr>
          <w:strike/>
        </w:rPr>
        <w:t xml:space="preserve"> </w:t>
      </w:r>
      <w:r w:rsidR="001D7502" w:rsidRPr="00D91438">
        <w:rPr>
          <w:strike/>
        </w:rPr>
        <w:t>was</w:t>
      </w:r>
      <w:r w:rsidR="00C95157" w:rsidRPr="00D91438">
        <w:rPr>
          <w:strike/>
        </w:rPr>
        <w:t xml:space="preserve"> identified</w:t>
      </w:r>
      <w:r w:rsidR="00C95157" w:rsidRPr="00100C38">
        <w:t xml:space="preserve">, phylogenetically and antigenically </w:t>
      </w:r>
      <w:r w:rsidR="003E1BEB" w:rsidRPr="00100C38">
        <w:t>distinct from RHDV</w:t>
      </w:r>
      <w:r w:rsidR="00B03143" w:rsidRPr="00D91438">
        <w:rPr>
          <w:u w:val="double"/>
        </w:rPr>
        <w:t>,</w:t>
      </w:r>
      <w:r w:rsidR="000C2046" w:rsidRPr="00100C38">
        <w:t xml:space="preserve"> </w:t>
      </w:r>
      <w:r w:rsidR="00B03143" w:rsidRPr="00D91438">
        <w:rPr>
          <w:u w:val="double"/>
        </w:rPr>
        <w:t>emerged in Europe and was</w:t>
      </w:r>
      <w:r w:rsidR="00B03143">
        <w:t xml:space="preserve"> </w:t>
      </w:r>
      <w:r w:rsidR="000C2046" w:rsidRPr="00D91438">
        <w:rPr>
          <w:strike/>
        </w:rPr>
        <w:t xml:space="preserve">and </w:t>
      </w:r>
      <w:r w:rsidR="003E1BEB" w:rsidRPr="00D91438">
        <w:rPr>
          <w:strike/>
        </w:rPr>
        <w:t>provisionally</w:t>
      </w:r>
      <w:r w:rsidR="000C2046" w:rsidRPr="00100C38">
        <w:t xml:space="preserve"> called RHDV2</w:t>
      </w:r>
      <w:r w:rsidR="00B03143" w:rsidRPr="007A07B6">
        <w:rPr>
          <w:strike/>
        </w:rPr>
        <w:t xml:space="preserve"> </w:t>
      </w:r>
      <w:r w:rsidR="000C2046" w:rsidRPr="007A07B6">
        <w:rPr>
          <w:strike/>
        </w:rPr>
        <w:t xml:space="preserve">or </w:t>
      </w:r>
      <w:proofErr w:type="spellStart"/>
      <w:r w:rsidR="000C2046" w:rsidRPr="007A07B6">
        <w:rPr>
          <w:strike/>
        </w:rPr>
        <w:t>RHDVb</w:t>
      </w:r>
      <w:proofErr w:type="spellEnd"/>
      <w:r w:rsidR="00C95157" w:rsidRPr="00100C38">
        <w:t xml:space="preserve">. </w:t>
      </w:r>
      <w:r w:rsidR="00290584" w:rsidRPr="00D91438">
        <w:rPr>
          <w:u w:val="double"/>
        </w:rPr>
        <w:t>A</w:t>
      </w:r>
      <w:r w:rsidR="00ED522F" w:rsidRPr="00D91438">
        <w:rPr>
          <w:u w:val="double"/>
        </w:rPr>
        <w:t xml:space="preserve">nother </w:t>
      </w:r>
      <w:proofErr w:type="spellStart"/>
      <w:r w:rsidR="00ED522F" w:rsidRPr="00D91438">
        <w:rPr>
          <w:u w:val="double"/>
        </w:rPr>
        <w:t>lagovirus</w:t>
      </w:r>
      <w:proofErr w:type="spellEnd"/>
      <w:r w:rsidR="008C111C">
        <w:rPr>
          <w:u w:val="double"/>
        </w:rPr>
        <w:t>, call</w:t>
      </w:r>
      <w:r w:rsidR="008C111C" w:rsidRPr="008C111C">
        <w:rPr>
          <w:u w:val="double"/>
        </w:rPr>
        <w:t xml:space="preserve">ed </w:t>
      </w:r>
      <w:r w:rsidR="008C111C">
        <w:rPr>
          <w:u w:val="double"/>
        </w:rPr>
        <w:t xml:space="preserve">the </w:t>
      </w:r>
      <w:r w:rsidR="008C111C" w:rsidRPr="008C111C">
        <w:rPr>
          <w:u w:val="double"/>
        </w:rPr>
        <w:t xml:space="preserve">European brown hare syndrome virus </w:t>
      </w:r>
      <w:r w:rsidR="008C111C" w:rsidRPr="008C111C">
        <w:rPr>
          <w:i w:val="0"/>
          <w:iCs w:val="0"/>
          <w:u w:val="double"/>
        </w:rPr>
        <w:t>(</w:t>
      </w:r>
      <w:r w:rsidR="008C111C" w:rsidRPr="008C111C">
        <w:rPr>
          <w:u w:val="double"/>
        </w:rPr>
        <w:t>EBHSV</w:t>
      </w:r>
      <w:r w:rsidR="008C111C" w:rsidRPr="008C111C">
        <w:rPr>
          <w:i w:val="0"/>
          <w:iCs w:val="0"/>
          <w:u w:val="double"/>
        </w:rPr>
        <w:t>),</w:t>
      </w:r>
      <w:r w:rsidR="00290584" w:rsidRPr="007A07B6">
        <w:rPr>
          <w:i w:val="0"/>
          <w:u w:val="double"/>
        </w:rPr>
        <w:t xml:space="preserve"> </w:t>
      </w:r>
      <w:r w:rsidR="00ED522F" w:rsidRPr="00D91438">
        <w:rPr>
          <w:u w:val="double"/>
        </w:rPr>
        <w:t>causes</w:t>
      </w:r>
      <w:r w:rsidR="00ED522F" w:rsidRPr="007A07B6">
        <w:t xml:space="preserve"> a </w:t>
      </w:r>
      <w:r w:rsidR="00290584" w:rsidRPr="00100C38">
        <w:t>similar disease</w:t>
      </w:r>
      <w:r w:rsidR="00F4128D" w:rsidRPr="00100C38">
        <w:t xml:space="preserve"> </w:t>
      </w:r>
      <w:r w:rsidR="00290584" w:rsidRPr="007A07B6">
        <w:rPr>
          <w:strike/>
        </w:rPr>
        <w:t>has been described in the</w:t>
      </w:r>
      <w:r w:rsidR="00290584" w:rsidRPr="00100C38">
        <w:t xml:space="preserve"> </w:t>
      </w:r>
      <w:r w:rsidR="008C111C" w:rsidRPr="00D91438">
        <w:rPr>
          <w:u w:val="double"/>
        </w:rPr>
        <w:t>in</w:t>
      </w:r>
      <w:r w:rsidR="008C111C">
        <w:t xml:space="preserve"> </w:t>
      </w:r>
      <w:r w:rsidR="00290584" w:rsidRPr="00100C38">
        <w:t>hare</w:t>
      </w:r>
      <w:r w:rsidR="00ED522F" w:rsidRPr="00D91438">
        <w:rPr>
          <w:u w:val="double"/>
        </w:rPr>
        <w:t>s</w:t>
      </w:r>
      <w:r w:rsidR="00290584" w:rsidRPr="00100C38">
        <w:t xml:space="preserve"> </w:t>
      </w:r>
      <w:r w:rsidR="00290584" w:rsidRPr="00100C38">
        <w:rPr>
          <w:i w:val="0"/>
        </w:rPr>
        <w:t xml:space="preserve">(Lepus </w:t>
      </w:r>
      <w:proofErr w:type="spellStart"/>
      <w:r w:rsidR="00290584" w:rsidRPr="00100C38">
        <w:rPr>
          <w:i w:val="0"/>
        </w:rPr>
        <w:t>europaeus</w:t>
      </w:r>
      <w:proofErr w:type="spellEnd"/>
      <w:r w:rsidR="00ED522F" w:rsidRPr="00D91438">
        <w:rPr>
          <w:i w:val="0"/>
          <w:u w:val="double"/>
        </w:rPr>
        <w:t>, L.</w:t>
      </w:r>
      <w:r w:rsidR="0068660C">
        <w:rPr>
          <w:i w:val="0"/>
          <w:u w:val="double"/>
        </w:rPr>
        <w:t> </w:t>
      </w:r>
      <w:proofErr w:type="spellStart"/>
      <w:r w:rsidR="00ED522F" w:rsidRPr="00D91438">
        <w:rPr>
          <w:i w:val="0"/>
          <w:u w:val="double"/>
        </w:rPr>
        <w:t>timidus</w:t>
      </w:r>
      <w:proofErr w:type="spellEnd"/>
      <w:r w:rsidR="00ED522F" w:rsidRPr="00D91438">
        <w:rPr>
          <w:i w:val="0"/>
          <w:u w:val="double"/>
        </w:rPr>
        <w:t xml:space="preserve"> </w:t>
      </w:r>
      <w:r w:rsidR="00ED522F" w:rsidRPr="007A07B6">
        <w:rPr>
          <w:u w:val="double"/>
        </w:rPr>
        <w:t>and</w:t>
      </w:r>
      <w:r w:rsidR="00ED522F" w:rsidRPr="00D91438">
        <w:rPr>
          <w:i w:val="0"/>
          <w:u w:val="double"/>
        </w:rPr>
        <w:t xml:space="preserve"> L</w:t>
      </w:r>
      <w:r w:rsidR="0038064E" w:rsidRPr="00D91438">
        <w:rPr>
          <w:i w:val="0"/>
          <w:u w:val="double"/>
        </w:rPr>
        <w:t>.</w:t>
      </w:r>
      <w:r w:rsidR="0068660C">
        <w:rPr>
          <w:i w:val="0"/>
          <w:u w:val="double"/>
        </w:rPr>
        <w:t> </w:t>
      </w:r>
      <w:proofErr w:type="spellStart"/>
      <w:r w:rsidR="00ED522F" w:rsidRPr="00D91438">
        <w:rPr>
          <w:i w:val="0"/>
          <w:u w:val="double"/>
        </w:rPr>
        <w:t>corsicanus</w:t>
      </w:r>
      <w:proofErr w:type="spellEnd"/>
      <w:r w:rsidR="00ED522F">
        <w:rPr>
          <w:i w:val="0"/>
        </w:rPr>
        <w:t>)</w:t>
      </w:r>
      <w:r w:rsidR="00290584" w:rsidRPr="00100C38">
        <w:rPr>
          <w:i w:val="0"/>
        </w:rPr>
        <w:t>.</w:t>
      </w:r>
      <w:r w:rsidR="00290584" w:rsidRPr="00100C38">
        <w:t xml:space="preserve"> </w:t>
      </w:r>
    </w:p>
    <w:p w14:paraId="3D6BE53E" w14:textId="6B0118EB" w:rsidR="00546F8F" w:rsidRPr="00100C38" w:rsidRDefault="00290584" w:rsidP="00DC262C">
      <w:pPr>
        <w:pStyle w:val="sumtexte"/>
      </w:pPr>
      <w:r w:rsidRPr="00100C38">
        <w:t xml:space="preserve">RHD is characterised by high morbidity and </w:t>
      </w:r>
      <w:r w:rsidR="001C73DA" w:rsidRPr="00100C38">
        <w:t xml:space="preserve">a </w:t>
      </w:r>
      <w:r w:rsidRPr="00100C38">
        <w:t xml:space="preserve">mortality </w:t>
      </w:r>
      <w:r w:rsidR="001C73DA" w:rsidRPr="008C111C">
        <w:rPr>
          <w:i w:val="0"/>
          <w:iCs w:val="0"/>
        </w:rPr>
        <w:t xml:space="preserve">of </w:t>
      </w:r>
      <w:r w:rsidR="00DC262C" w:rsidRPr="00FD0305">
        <w:rPr>
          <w:i w:val="0"/>
          <w:iCs w:val="0"/>
          <w:u w:val="double"/>
        </w:rPr>
        <w:t>up to</w:t>
      </w:r>
      <w:r w:rsidR="00DC262C">
        <w:rPr>
          <w:i w:val="0"/>
          <w:iCs w:val="0"/>
        </w:rPr>
        <w:t xml:space="preserve"> </w:t>
      </w:r>
      <w:r w:rsidR="008C111C" w:rsidRPr="00FD0305">
        <w:rPr>
          <w:strike/>
        </w:rPr>
        <w:t>70–</w:t>
      </w:r>
      <w:r w:rsidRPr="00100C38">
        <w:t>90%</w:t>
      </w:r>
      <w:r w:rsidR="00B37CDB" w:rsidRPr="0068660C">
        <w:rPr>
          <w:strike/>
        </w:rPr>
        <w:t xml:space="preserve"> </w:t>
      </w:r>
      <w:r w:rsidR="00B37CDB" w:rsidRPr="00FD0305">
        <w:rPr>
          <w:strike/>
        </w:rPr>
        <w:t>for RHDV</w:t>
      </w:r>
      <w:r w:rsidR="00665144" w:rsidRPr="00FD0305">
        <w:rPr>
          <w:strike/>
        </w:rPr>
        <w:t>/</w:t>
      </w:r>
      <w:proofErr w:type="spellStart"/>
      <w:r w:rsidR="00665144" w:rsidRPr="00FD0305">
        <w:rPr>
          <w:strike/>
        </w:rPr>
        <w:t>RHDVa</w:t>
      </w:r>
      <w:proofErr w:type="spellEnd"/>
      <w:r w:rsidR="00B37CDB" w:rsidRPr="00FD0305">
        <w:rPr>
          <w:strike/>
        </w:rPr>
        <w:t xml:space="preserve"> and 5</w:t>
      </w:r>
      <w:r w:rsidR="00DD56CD" w:rsidRPr="00FD0305">
        <w:rPr>
          <w:strike/>
        </w:rPr>
        <w:t>–</w:t>
      </w:r>
      <w:r w:rsidR="00B37CDB" w:rsidRPr="00FD0305">
        <w:rPr>
          <w:strike/>
        </w:rPr>
        <w:t>70%</w:t>
      </w:r>
      <w:r w:rsidR="00062298" w:rsidRPr="00FD0305">
        <w:rPr>
          <w:iCs w:val="0"/>
          <w:strike/>
        </w:rPr>
        <w:t xml:space="preserve"> for RHDV2</w:t>
      </w:r>
      <w:r w:rsidRPr="0068660C">
        <w:t>.</w:t>
      </w:r>
      <w:r w:rsidRPr="00100C38">
        <w:t xml:space="preserve"> Infection </w:t>
      </w:r>
      <w:r w:rsidR="00466AA0" w:rsidRPr="00100C38">
        <w:t xml:space="preserve">mainly </w:t>
      </w:r>
      <w:r w:rsidRPr="00100C38">
        <w:t>occur</w:t>
      </w:r>
      <w:r w:rsidR="00466AA0" w:rsidRPr="00100C38">
        <w:t>s</w:t>
      </w:r>
      <w:r w:rsidR="00DD56CD" w:rsidRPr="00100C38">
        <w:t xml:space="preserve"> </w:t>
      </w:r>
      <w:r w:rsidRPr="00100C38">
        <w:t xml:space="preserve">by </w:t>
      </w:r>
      <w:r w:rsidR="00466AA0" w:rsidRPr="00100C38">
        <w:t xml:space="preserve">the </w:t>
      </w:r>
      <w:r w:rsidRPr="00100C38">
        <w:t>oral route</w:t>
      </w:r>
      <w:r w:rsidR="00DC262C">
        <w:t xml:space="preserve">. </w:t>
      </w:r>
      <w:r w:rsidR="00DC262C" w:rsidRPr="00FD0305">
        <w:rPr>
          <w:u w:val="double"/>
        </w:rPr>
        <w:t>Transmission follows contact with infected rabbits or</w:t>
      </w:r>
      <w:r w:rsidR="005C6DDE" w:rsidRPr="005C6DDE">
        <w:rPr>
          <w:strike/>
          <w:highlight w:val="yellow"/>
        </w:rPr>
        <w:t>,</w:t>
      </w:r>
      <w:r w:rsidR="00DC262C" w:rsidRPr="005C6DDE">
        <w:rPr>
          <w:strike/>
        </w:rPr>
        <w:t xml:space="preserve"> </w:t>
      </w:r>
      <w:r w:rsidR="00DC262C" w:rsidRPr="005C6DDE">
        <w:rPr>
          <w:strike/>
          <w:highlight w:val="yellow"/>
        </w:rPr>
        <w:t>more frequently,</w:t>
      </w:r>
      <w:r w:rsidR="00DC262C" w:rsidRPr="005C6DDE">
        <w:t xml:space="preserve"> </w:t>
      </w:r>
      <w:r w:rsidR="008C111C">
        <w:rPr>
          <w:u w:val="double"/>
        </w:rPr>
        <w:t>is due to indirect contact</w:t>
      </w:r>
      <w:r w:rsidR="00DC262C" w:rsidRPr="00FD0305">
        <w:rPr>
          <w:u w:val="double"/>
        </w:rPr>
        <w:t xml:space="preserve"> with passive vectors </w:t>
      </w:r>
      <w:r w:rsidR="00DC262C" w:rsidRPr="008C111C">
        <w:rPr>
          <w:i w:val="0"/>
          <w:u w:val="double"/>
        </w:rPr>
        <w:t>(</w:t>
      </w:r>
      <w:r w:rsidR="00DC262C" w:rsidRPr="00FD0305">
        <w:rPr>
          <w:u w:val="double"/>
        </w:rPr>
        <w:t>including insects, birds and humans</w:t>
      </w:r>
      <w:r w:rsidR="00DC262C" w:rsidRPr="008C111C">
        <w:rPr>
          <w:i w:val="0"/>
          <w:u w:val="double"/>
        </w:rPr>
        <w:t>)</w:t>
      </w:r>
      <w:r w:rsidR="00DC262C" w:rsidRPr="00FD0305">
        <w:rPr>
          <w:u w:val="double"/>
        </w:rPr>
        <w:t xml:space="preserve"> or contaminated tools and equipment</w:t>
      </w:r>
      <w:r w:rsidR="00FD0305" w:rsidRPr="00FD0305">
        <w:rPr>
          <w:u w:val="double"/>
        </w:rPr>
        <w:t>.</w:t>
      </w:r>
      <w:r w:rsidR="00FD0305">
        <w:t xml:space="preserve"> </w:t>
      </w:r>
      <w:r w:rsidR="00DD56CD" w:rsidRPr="00FD0305">
        <w:rPr>
          <w:strike/>
        </w:rPr>
        <w:t>In</w:t>
      </w:r>
      <w:r w:rsidR="00826B90" w:rsidRPr="00FD0305">
        <w:rPr>
          <w:strike/>
        </w:rPr>
        <w:t xml:space="preserve"> wild rabbits</w:t>
      </w:r>
      <w:r w:rsidR="00DD56CD" w:rsidRPr="00FD0305">
        <w:rPr>
          <w:strike/>
        </w:rPr>
        <w:t xml:space="preserve"> in particular</w:t>
      </w:r>
      <w:r w:rsidR="00826B90" w:rsidRPr="00FD0305">
        <w:rPr>
          <w:strike/>
        </w:rPr>
        <w:t>, insects are considered an important route of infection</w:t>
      </w:r>
      <w:r w:rsidR="00DD56CD" w:rsidRPr="00FD0305">
        <w:rPr>
          <w:strike/>
        </w:rPr>
        <w:t xml:space="preserve"> or </w:t>
      </w:r>
      <w:r w:rsidR="00826B90" w:rsidRPr="00FD0305">
        <w:rPr>
          <w:strike/>
        </w:rPr>
        <w:t xml:space="preserve">transmission, </w:t>
      </w:r>
      <w:r w:rsidR="00466AA0" w:rsidRPr="00FD0305">
        <w:rPr>
          <w:strike/>
        </w:rPr>
        <w:t>and are often the source of</w:t>
      </w:r>
      <w:r w:rsidR="00826B90" w:rsidRPr="00FD0305">
        <w:rPr>
          <w:strike/>
        </w:rPr>
        <w:t xml:space="preserve"> long</w:t>
      </w:r>
      <w:r w:rsidR="001D7502" w:rsidRPr="00FD0305">
        <w:rPr>
          <w:strike/>
        </w:rPr>
        <w:t>-</w:t>
      </w:r>
      <w:r w:rsidR="00826B90" w:rsidRPr="00FD0305">
        <w:rPr>
          <w:strike/>
        </w:rPr>
        <w:t>distance</w:t>
      </w:r>
      <w:r w:rsidR="001D7502" w:rsidRPr="00FD0305">
        <w:rPr>
          <w:strike/>
        </w:rPr>
        <w:t xml:space="preserve"> </w:t>
      </w:r>
      <w:r w:rsidR="00466AA0" w:rsidRPr="00FD0305">
        <w:rPr>
          <w:strike/>
        </w:rPr>
        <w:t>spread</w:t>
      </w:r>
      <w:r w:rsidR="00826B90" w:rsidRPr="00FD0305">
        <w:rPr>
          <w:strike/>
        </w:rPr>
        <w:t>.</w:t>
      </w:r>
      <w:r w:rsidR="00826B90" w:rsidRPr="008C111C">
        <w:rPr>
          <w:strike/>
        </w:rPr>
        <w:t xml:space="preserve"> </w:t>
      </w:r>
      <w:r w:rsidRPr="00100C38">
        <w:t xml:space="preserve">The incubation period </w:t>
      </w:r>
      <w:r w:rsidR="00A57D23" w:rsidRPr="00100C38">
        <w:t xml:space="preserve">of RHD </w:t>
      </w:r>
      <w:r w:rsidRPr="00100C38">
        <w:t xml:space="preserve">varies from 1 to 3 days, and death usually occurs 12–36 hours after the onset of fever. The </w:t>
      </w:r>
      <w:r w:rsidR="00466AA0" w:rsidRPr="00100C38">
        <w:t xml:space="preserve">main </w:t>
      </w:r>
      <w:r w:rsidRPr="00100C38">
        <w:t xml:space="preserve">clinical manifestations </w:t>
      </w:r>
      <w:r w:rsidR="00466AA0" w:rsidRPr="00100C38">
        <w:t xml:space="preserve">of </w:t>
      </w:r>
      <w:r w:rsidRPr="00100C38">
        <w:t xml:space="preserve">the acute infection </w:t>
      </w:r>
      <w:r w:rsidRPr="00100C38">
        <w:rPr>
          <w:iCs w:val="0"/>
        </w:rPr>
        <w:t>are</w:t>
      </w:r>
      <w:r w:rsidRPr="00100C38">
        <w:rPr>
          <w:i w:val="0"/>
          <w:iCs w:val="0"/>
        </w:rPr>
        <w:t xml:space="preserve"> </w:t>
      </w:r>
      <w:r w:rsidRPr="00100C38">
        <w:t>nervous and respiratory signs, apathy and anorexia</w:t>
      </w:r>
      <w:r w:rsidRPr="00100C38">
        <w:rPr>
          <w:i w:val="0"/>
          <w:iCs w:val="0"/>
        </w:rPr>
        <w:t>.</w:t>
      </w:r>
      <w:r w:rsidRPr="00100C38">
        <w:t xml:space="preserve"> In rabbits younger than 4</w:t>
      </w:r>
      <w:r w:rsidR="00B34051" w:rsidRPr="00100C38">
        <w:t>–</w:t>
      </w:r>
      <w:r w:rsidR="00665144" w:rsidRPr="00100C38">
        <w:t xml:space="preserve">6 </w:t>
      </w:r>
      <w:r w:rsidRPr="00100C38">
        <w:t>weeks</w:t>
      </w:r>
      <w:r w:rsidR="006E3E0E" w:rsidRPr="00100C38">
        <w:t>,</w:t>
      </w:r>
      <w:r w:rsidRPr="00100C38">
        <w:t xml:space="preserve"> the RHDV</w:t>
      </w:r>
      <w:r w:rsidR="002738FD" w:rsidRPr="00100C38">
        <w:t>/</w:t>
      </w:r>
      <w:proofErr w:type="spellStart"/>
      <w:r w:rsidR="002738FD" w:rsidRPr="00100C38">
        <w:t>RHDVa</w:t>
      </w:r>
      <w:proofErr w:type="spellEnd"/>
      <w:r w:rsidRPr="00100C38">
        <w:t xml:space="preserve"> infection course is subclinical</w:t>
      </w:r>
      <w:r w:rsidR="00DD56CD" w:rsidRPr="00100C38">
        <w:t>,</w:t>
      </w:r>
      <w:r w:rsidR="002738FD" w:rsidRPr="00100C38">
        <w:t xml:space="preserve"> but when the causative agent is RHDV2</w:t>
      </w:r>
      <w:r w:rsidR="000E4E9C" w:rsidRPr="00100C38">
        <w:t>,</w:t>
      </w:r>
      <w:r w:rsidR="00665144" w:rsidRPr="00100C38">
        <w:t xml:space="preserve"> </w:t>
      </w:r>
      <w:r w:rsidR="002738FD" w:rsidRPr="00100C38">
        <w:t xml:space="preserve">clinical signs and mortality are observed even in young animals from </w:t>
      </w:r>
      <w:r w:rsidR="00DC262C" w:rsidRPr="005C6DDE">
        <w:rPr>
          <w:strike/>
          <w:highlight w:val="yellow"/>
        </w:rPr>
        <w:t>10</w:t>
      </w:r>
      <w:r w:rsidR="0068660C" w:rsidRPr="005C6DDE">
        <w:rPr>
          <w:strike/>
          <w:highlight w:val="yellow"/>
        </w:rPr>
        <w:t xml:space="preserve"> </w:t>
      </w:r>
      <w:r w:rsidR="00C664FE" w:rsidRPr="005C6DDE">
        <w:rPr>
          <w:highlight w:val="yellow"/>
          <w:u w:val="double"/>
        </w:rPr>
        <w:t>7</w:t>
      </w:r>
      <w:r w:rsidR="00C664FE" w:rsidRPr="0068660C">
        <w:rPr>
          <w:u w:val="double"/>
        </w:rPr>
        <w:t xml:space="preserve"> </w:t>
      </w:r>
      <w:r w:rsidR="0068660C" w:rsidRPr="0068660C">
        <w:rPr>
          <w:u w:val="double"/>
        </w:rPr>
        <w:t>to</w:t>
      </w:r>
      <w:r w:rsidR="0068660C">
        <w:t xml:space="preserve"> </w:t>
      </w:r>
      <w:r w:rsidR="00DC262C">
        <w:t>15</w:t>
      </w:r>
      <w:r w:rsidR="00DD56CD" w:rsidRPr="00100C38">
        <w:t xml:space="preserve"> </w:t>
      </w:r>
      <w:r w:rsidR="00DD56CD" w:rsidRPr="0068660C">
        <w:rPr>
          <w:strike/>
        </w:rPr>
        <w:t xml:space="preserve">to </w:t>
      </w:r>
      <w:r w:rsidR="002738FD" w:rsidRPr="0068660C">
        <w:rPr>
          <w:strike/>
        </w:rPr>
        <w:t xml:space="preserve">20 </w:t>
      </w:r>
      <w:r w:rsidR="002738FD" w:rsidRPr="00100C38">
        <w:t>days of age onwards.</w:t>
      </w:r>
    </w:p>
    <w:p w14:paraId="3D6BE53F" w14:textId="77777777" w:rsidR="00546F8F" w:rsidRPr="00100C38" w:rsidRDefault="00290584" w:rsidP="00664CC7">
      <w:pPr>
        <w:pStyle w:val="sumtexte"/>
      </w:pPr>
      <w:r w:rsidRPr="00100C38">
        <w:rPr>
          <w:b/>
        </w:rPr>
        <w:t>Identification of the agent:</w:t>
      </w:r>
      <w:r w:rsidRPr="00100C38">
        <w:t xml:space="preserve"> </w:t>
      </w:r>
      <w:r w:rsidR="00C15282" w:rsidRPr="00100C38">
        <w:t>The liver</w:t>
      </w:r>
      <w:r w:rsidR="003622A3" w:rsidRPr="00100C38">
        <w:t xml:space="preserve"> and</w:t>
      </w:r>
      <w:r w:rsidR="00C15282" w:rsidRPr="00100C38">
        <w:t xml:space="preserve"> spleen of</w:t>
      </w:r>
      <w:r w:rsidRPr="00100C38">
        <w:t xml:space="preserve"> rabbits </w:t>
      </w:r>
      <w:r w:rsidR="00C15282" w:rsidRPr="00100C38">
        <w:t>that died of</w:t>
      </w:r>
      <w:r w:rsidRPr="00100C38">
        <w:t xml:space="preserve"> acute RHD contain a </w:t>
      </w:r>
      <w:r w:rsidR="00C15282" w:rsidRPr="00100C38">
        <w:t>very high concentration</w:t>
      </w:r>
      <w:r w:rsidRPr="00100C38">
        <w:t xml:space="preserve"> of virus</w:t>
      </w:r>
      <w:r w:rsidR="00D3541E" w:rsidRPr="00100C38">
        <w:t>:</w:t>
      </w:r>
      <w:r w:rsidRPr="00100C38">
        <w:t xml:space="preserve"> </w:t>
      </w:r>
      <w:r w:rsidR="0094243E" w:rsidRPr="00100C38">
        <w:t xml:space="preserve">consequently, </w:t>
      </w:r>
      <w:r w:rsidR="00B64A45" w:rsidRPr="00100C38">
        <w:t>several</w:t>
      </w:r>
      <w:r w:rsidRPr="00100C38">
        <w:t xml:space="preserve"> </w:t>
      </w:r>
      <w:r w:rsidR="000B47A6" w:rsidRPr="00100C38">
        <w:t xml:space="preserve">test </w:t>
      </w:r>
      <w:r w:rsidR="00D3541E" w:rsidRPr="00100C38">
        <w:t>methods</w:t>
      </w:r>
      <w:r w:rsidRPr="00100C38">
        <w:t xml:space="preserve"> can </w:t>
      </w:r>
      <w:r w:rsidR="00D3541E" w:rsidRPr="00100C38">
        <w:t xml:space="preserve">guarantee a </w:t>
      </w:r>
      <w:r w:rsidR="00B64A45" w:rsidRPr="00100C38">
        <w:t>reliable diagnosis</w:t>
      </w:r>
      <w:r w:rsidR="000B47A6" w:rsidRPr="00100C38">
        <w:t>.</w:t>
      </w:r>
      <w:r w:rsidR="00D54B3B" w:rsidRPr="00100C38">
        <w:t xml:space="preserve"> </w:t>
      </w:r>
      <w:r w:rsidR="0094243E" w:rsidRPr="00100C38">
        <w:t>Considering that</w:t>
      </w:r>
      <w:r w:rsidR="00D3541E" w:rsidRPr="00100C38">
        <w:t xml:space="preserve"> </w:t>
      </w:r>
      <w:r w:rsidRPr="00100C38">
        <w:t xml:space="preserve">no sensitive cell substrates </w:t>
      </w:r>
      <w:r w:rsidR="000B47A6" w:rsidRPr="00100C38">
        <w:t xml:space="preserve">have been </w:t>
      </w:r>
      <w:r w:rsidRPr="00100C38">
        <w:t>established</w:t>
      </w:r>
      <w:r w:rsidR="00C15282" w:rsidRPr="00100C38">
        <w:rPr>
          <w:i w:val="0"/>
        </w:rPr>
        <w:t xml:space="preserve"> in-vitro</w:t>
      </w:r>
      <w:r w:rsidR="00826B90" w:rsidRPr="00100C38">
        <w:rPr>
          <w:i w:val="0"/>
        </w:rPr>
        <w:t>,</w:t>
      </w:r>
      <w:r w:rsidR="00C15282" w:rsidRPr="00100C38">
        <w:t xml:space="preserve"> </w:t>
      </w:r>
      <w:r w:rsidR="00AB1FFD" w:rsidRPr="00100C38">
        <w:t>t</w:t>
      </w:r>
      <w:r w:rsidRPr="00100C38">
        <w:t>he main laboratory tests used are RNA amplification</w:t>
      </w:r>
      <w:r w:rsidR="00B34051" w:rsidRPr="00100C38">
        <w:t xml:space="preserve"> </w:t>
      </w:r>
      <w:r w:rsidR="00B34051" w:rsidRPr="00100C38">
        <w:rPr>
          <w:i w:val="0"/>
        </w:rPr>
        <w:t>(</w:t>
      </w:r>
      <w:r w:rsidR="00B34051" w:rsidRPr="00100C38">
        <w:t>reverse-transcription polymerase chain reaction</w:t>
      </w:r>
      <w:r w:rsidRPr="00100C38">
        <w:t xml:space="preserve"> </w:t>
      </w:r>
      <w:r w:rsidRPr="00100C38">
        <w:rPr>
          <w:i w:val="0"/>
        </w:rPr>
        <w:t>[</w:t>
      </w:r>
      <w:r w:rsidRPr="00100C38">
        <w:t>RT-PCR</w:t>
      </w:r>
      <w:r w:rsidRPr="00100C38">
        <w:rPr>
          <w:i w:val="0"/>
        </w:rPr>
        <w:t>]</w:t>
      </w:r>
      <w:r w:rsidR="00B34051" w:rsidRPr="00100C38">
        <w:rPr>
          <w:i w:val="0"/>
        </w:rPr>
        <w:t>)</w:t>
      </w:r>
      <w:r w:rsidRPr="00100C38">
        <w:t xml:space="preserve"> and sandwich enzyme-linked immunosorbent assay </w:t>
      </w:r>
      <w:r w:rsidR="00B34051" w:rsidRPr="00100C38">
        <w:rPr>
          <w:i w:val="0"/>
          <w:iCs w:val="0"/>
        </w:rPr>
        <w:t>(</w:t>
      </w:r>
      <w:r w:rsidRPr="00100C38">
        <w:t>ELISA</w:t>
      </w:r>
      <w:r w:rsidR="00B34051" w:rsidRPr="00100C38">
        <w:rPr>
          <w:i w:val="0"/>
        </w:rPr>
        <w:t>)</w:t>
      </w:r>
      <w:r w:rsidRPr="00100C38">
        <w:t xml:space="preserve"> based on the use of monoclonal antibodies </w:t>
      </w:r>
      <w:r w:rsidRPr="00100C38">
        <w:rPr>
          <w:i w:val="0"/>
        </w:rPr>
        <w:t>(</w:t>
      </w:r>
      <w:r w:rsidRPr="00100C38">
        <w:t>MAbs</w:t>
      </w:r>
      <w:r w:rsidRPr="00100C38">
        <w:rPr>
          <w:i w:val="0"/>
        </w:rPr>
        <w:t>)</w:t>
      </w:r>
      <w:r w:rsidRPr="00100C38">
        <w:t xml:space="preserve">. </w:t>
      </w:r>
      <w:r w:rsidR="0028509F" w:rsidRPr="00100C38">
        <w:t xml:space="preserve">Specific primers </w:t>
      </w:r>
      <w:r w:rsidR="00AB1FFD" w:rsidRPr="00100C38">
        <w:t>and M</w:t>
      </w:r>
      <w:r w:rsidR="0094243E" w:rsidRPr="00100C38">
        <w:t>A</w:t>
      </w:r>
      <w:r w:rsidR="00AB1FFD" w:rsidRPr="00100C38">
        <w:t>b</w:t>
      </w:r>
      <w:r w:rsidR="0094243E" w:rsidRPr="00100C38">
        <w:t>s</w:t>
      </w:r>
      <w:r w:rsidR="00AB1FFD" w:rsidRPr="00100C38">
        <w:t xml:space="preserve"> </w:t>
      </w:r>
      <w:r w:rsidR="0028509F" w:rsidRPr="00100C38">
        <w:t xml:space="preserve">should be selected and </w:t>
      </w:r>
      <w:r w:rsidR="000B47A6" w:rsidRPr="00100C38">
        <w:t>used</w:t>
      </w:r>
      <w:r w:rsidR="0028509F" w:rsidRPr="00100C38">
        <w:t xml:space="preserve"> to distinguish </w:t>
      </w:r>
      <w:r w:rsidR="00AB1FFD" w:rsidRPr="00100C38">
        <w:t xml:space="preserve">among </w:t>
      </w:r>
      <w:r w:rsidR="0028509F" w:rsidRPr="0068660C">
        <w:rPr>
          <w:strike/>
        </w:rPr>
        <w:t>RHDV</w:t>
      </w:r>
      <w:r w:rsidR="000B47A6" w:rsidRPr="0068660C">
        <w:rPr>
          <w:strike/>
        </w:rPr>
        <w:t>,</w:t>
      </w:r>
      <w:r w:rsidR="0028509F" w:rsidRPr="0068660C">
        <w:rPr>
          <w:strike/>
        </w:rPr>
        <w:t xml:space="preserve"> </w:t>
      </w:r>
      <w:proofErr w:type="spellStart"/>
      <w:r w:rsidR="0028509F" w:rsidRPr="0068660C">
        <w:rPr>
          <w:strike/>
        </w:rPr>
        <w:t>RHDV</w:t>
      </w:r>
      <w:r w:rsidR="00AB1FFD" w:rsidRPr="0068660C">
        <w:rPr>
          <w:strike/>
        </w:rPr>
        <w:t>a</w:t>
      </w:r>
      <w:proofErr w:type="spellEnd"/>
      <w:r w:rsidR="00AB1FFD" w:rsidRPr="0068660C">
        <w:rPr>
          <w:strike/>
        </w:rPr>
        <w:t xml:space="preserve"> and </w:t>
      </w:r>
      <w:r w:rsidR="0028509F" w:rsidRPr="0068660C">
        <w:rPr>
          <w:strike/>
        </w:rPr>
        <w:t>RHDV</w:t>
      </w:r>
      <w:r w:rsidR="00AB1FFD" w:rsidRPr="0068660C">
        <w:rPr>
          <w:strike/>
        </w:rPr>
        <w:t>2</w:t>
      </w:r>
      <w:r w:rsidR="0068660C" w:rsidRPr="0068660C">
        <w:rPr>
          <w:strike/>
        </w:rPr>
        <w:t xml:space="preserve"> </w:t>
      </w:r>
      <w:r w:rsidR="0068660C" w:rsidRPr="0068660C">
        <w:rPr>
          <w:u w:val="double"/>
        </w:rPr>
        <w:t xml:space="preserve">different </w:t>
      </w:r>
      <w:proofErr w:type="spellStart"/>
      <w:r w:rsidR="0068660C" w:rsidRPr="0068660C">
        <w:rPr>
          <w:u w:val="double"/>
        </w:rPr>
        <w:t>lagoviruses</w:t>
      </w:r>
      <w:proofErr w:type="spellEnd"/>
      <w:r w:rsidR="0028509F" w:rsidRPr="00100C38">
        <w:t xml:space="preserve">. </w:t>
      </w:r>
      <w:r w:rsidRPr="00100C38">
        <w:t>As RHDV</w:t>
      </w:r>
      <w:r w:rsidR="000E4E9C" w:rsidRPr="00100C38">
        <w:t>s</w:t>
      </w:r>
      <w:r w:rsidRPr="00100C38">
        <w:t xml:space="preserve"> </w:t>
      </w:r>
      <w:proofErr w:type="spellStart"/>
      <w:r w:rsidRPr="00100C38">
        <w:t>haemagglutinate</w:t>
      </w:r>
      <w:proofErr w:type="spellEnd"/>
      <w:r w:rsidRPr="00100C38">
        <w:t xml:space="preserve"> human Group O red blood cells, </w:t>
      </w:r>
      <w:r w:rsidR="00C15282" w:rsidRPr="00100C38">
        <w:t xml:space="preserve">the </w:t>
      </w:r>
      <w:proofErr w:type="spellStart"/>
      <w:r w:rsidRPr="00100C38">
        <w:t>haemagglutination</w:t>
      </w:r>
      <w:proofErr w:type="spellEnd"/>
      <w:r w:rsidRPr="00100C38">
        <w:t xml:space="preserve"> </w:t>
      </w:r>
      <w:r w:rsidR="00B34051" w:rsidRPr="00100C38">
        <w:rPr>
          <w:i w:val="0"/>
        </w:rPr>
        <w:t>(</w:t>
      </w:r>
      <w:r w:rsidRPr="00100C38">
        <w:t>HA</w:t>
      </w:r>
      <w:r w:rsidR="00B34051" w:rsidRPr="00100C38">
        <w:rPr>
          <w:i w:val="0"/>
        </w:rPr>
        <w:t>)</w:t>
      </w:r>
      <w:r w:rsidRPr="00100C38">
        <w:t xml:space="preserve"> test </w:t>
      </w:r>
      <w:r w:rsidR="00C15282" w:rsidRPr="00100C38">
        <w:t>can also</w:t>
      </w:r>
      <w:r w:rsidRPr="00100C38">
        <w:t xml:space="preserve"> be used</w:t>
      </w:r>
      <w:r w:rsidR="0094243E" w:rsidRPr="00100C38">
        <w:t xml:space="preserve"> </w:t>
      </w:r>
      <w:r w:rsidR="00991D5A" w:rsidRPr="00100C38">
        <w:t>bearing in mind that</w:t>
      </w:r>
      <w:r w:rsidR="003626BC" w:rsidRPr="00100C38">
        <w:t xml:space="preserve"> HA</w:t>
      </w:r>
      <w:r w:rsidR="0094243E" w:rsidRPr="00100C38">
        <w:t>-</w:t>
      </w:r>
      <w:r w:rsidR="003626BC" w:rsidRPr="00100C38">
        <w:t>negative RHDV variant</w:t>
      </w:r>
      <w:r w:rsidR="00991D5A" w:rsidRPr="00100C38">
        <w:t>s</w:t>
      </w:r>
      <w:r w:rsidR="003626BC" w:rsidRPr="00100C38">
        <w:t xml:space="preserve"> </w:t>
      </w:r>
      <w:r w:rsidR="00991D5A" w:rsidRPr="00100C38">
        <w:t>have</w:t>
      </w:r>
      <w:r w:rsidR="0094243E" w:rsidRPr="00100C38">
        <w:t xml:space="preserve"> also</w:t>
      </w:r>
      <w:r w:rsidR="00991D5A" w:rsidRPr="00100C38">
        <w:t xml:space="preserve"> been </w:t>
      </w:r>
      <w:r w:rsidR="003626BC" w:rsidRPr="00100C38">
        <w:t xml:space="preserve">identified. </w:t>
      </w:r>
      <w:r w:rsidR="0025262E" w:rsidRPr="00100C38">
        <w:t xml:space="preserve">The detection of </w:t>
      </w:r>
      <w:r w:rsidR="003626BC" w:rsidRPr="00100C38">
        <w:t xml:space="preserve">RHDV </w:t>
      </w:r>
      <w:r w:rsidR="0025262E" w:rsidRPr="00100C38">
        <w:t>particles in liver homogenates by electron microscopy is also possible.</w:t>
      </w:r>
      <w:r w:rsidR="00B34051" w:rsidRPr="00100C38">
        <w:t xml:space="preserve"> </w:t>
      </w:r>
      <w:r w:rsidR="00466AA0" w:rsidRPr="00100C38">
        <w:t>The diagnosis</w:t>
      </w:r>
      <w:r w:rsidR="003622A3" w:rsidRPr="00100C38">
        <w:t xml:space="preserve"> of chronic RHD</w:t>
      </w:r>
      <w:r w:rsidR="00466AA0" w:rsidRPr="00100C38">
        <w:t xml:space="preserve"> can be complicated by</w:t>
      </w:r>
      <w:r w:rsidR="003622A3" w:rsidRPr="00100C38">
        <w:t xml:space="preserve"> the presence of</w:t>
      </w:r>
      <w:r w:rsidR="00991D5A" w:rsidRPr="00100C38">
        <w:t xml:space="preserve"> </w:t>
      </w:r>
      <w:r w:rsidR="003622A3" w:rsidRPr="00100C38">
        <w:t>high anti</w:t>
      </w:r>
      <w:r w:rsidR="0094243E" w:rsidRPr="00100C38">
        <w:t>-</w:t>
      </w:r>
      <w:r w:rsidR="003622A3" w:rsidRPr="00100C38">
        <w:t>RHDV antibod</w:t>
      </w:r>
      <w:r w:rsidR="00466AA0" w:rsidRPr="00100C38">
        <w:t>y titres</w:t>
      </w:r>
      <w:r w:rsidR="0094243E" w:rsidRPr="00100C38">
        <w:t xml:space="preserve"> in the samples</w:t>
      </w:r>
      <w:r w:rsidR="003622A3" w:rsidRPr="00100C38">
        <w:t xml:space="preserve">, </w:t>
      </w:r>
      <w:r w:rsidR="00466AA0" w:rsidRPr="00100C38">
        <w:t xml:space="preserve">causing </w:t>
      </w:r>
      <w:r w:rsidR="003622A3" w:rsidRPr="00100C38">
        <w:t>possibl</w:t>
      </w:r>
      <w:r w:rsidR="00EE5727" w:rsidRPr="00100C38">
        <w:t>e false</w:t>
      </w:r>
      <w:r w:rsidR="00991D5A" w:rsidRPr="00100C38">
        <w:t>-</w:t>
      </w:r>
      <w:r w:rsidR="00EE5727" w:rsidRPr="00100C38">
        <w:t xml:space="preserve">negative results </w:t>
      </w:r>
      <w:r w:rsidR="0094243E" w:rsidRPr="00100C38">
        <w:t xml:space="preserve">in ELISA </w:t>
      </w:r>
      <w:r w:rsidR="00EE5727" w:rsidRPr="00100C38">
        <w:t xml:space="preserve">and especially </w:t>
      </w:r>
      <w:r w:rsidR="00991D5A" w:rsidRPr="00100C38">
        <w:t xml:space="preserve">in </w:t>
      </w:r>
      <w:r w:rsidR="00EE5727" w:rsidRPr="00100C38">
        <w:t>HA</w:t>
      </w:r>
      <w:r w:rsidR="00F75282" w:rsidRPr="00100C38">
        <w:t xml:space="preserve"> tests</w:t>
      </w:r>
      <w:r w:rsidR="00EE5727" w:rsidRPr="00100C38">
        <w:t>.</w:t>
      </w:r>
    </w:p>
    <w:p w14:paraId="3D6BE540" w14:textId="17033F63" w:rsidR="00B241DB" w:rsidRPr="00100C38" w:rsidRDefault="00290584" w:rsidP="00495C93">
      <w:pPr>
        <w:pStyle w:val="sumtexte"/>
      </w:pPr>
      <w:r w:rsidRPr="00100C38">
        <w:rPr>
          <w:b/>
        </w:rPr>
        <w:t xml:space="preserve">Serological tests: </w:t>
      </w:r>
      <w:r w:rsidR="003626BC" w:rsidRPr="00100C38">
        <w:t xml:space="preserve">Humoral immunity is the </w:t>
      </w:r>
      <w:r w:rsidR="003044CB" w:rsidRPr="00100C38">
        <w:t>main</w:t>
      </w:r>
      <w:r w:rsidR="003626BC" w:rsidRPr="00100C38">
        <w:t xml:space="preserve"> defence</w:t>
      </w:r>
      <w:r w:rsidR="00F73FB3" w:rsidRPr="00100C38">
        <w:t xml:space="preserve"> against RHD</w:t>
      </w:r>
      <w:r w:rsidR="00991D5A" w:rsidRPr="00100C38">
        <w:t xml:space="preserve"> </w:t>
      </w:r>
      <w:r w:rsidR="00CA0A1C" w:rsidRPr="00100C38">
        <w:t xml:space="preserve">and even a low level of specific </w:t>
      </w:r>
      <w:r w:rsidR="0038064E" w:rsidRPr="0068660C">
        <w:rPr>
          <w:u w:val="double"/>
        </w:rPr>
        <w:t>and homologous</w:t>
      </w:r>
      <w:r w:rsidR="0038064E">
        <w:t xml:space="preserve"> </w:t>
      </w:r>
      <w:r w:rsidR="00CA0A1C" w:rsidRPr="00100C38">
        <w:t xml:space="preserve">anti-RHDV antibodies confers </w:t>
      </w:r>
      <w:r w:rsidR="00CA0A1C" w:rsidRPr="005C6DDE">
        <w:rPr>
          <w:strike/>
          <w:highlight w:val="yellow"/>
        </w:rPr>
        <w:t>a full</w:t>
      </w:r>
      <w:r w:rsidR="00CA0A1C" w:rsidRPr="005C6DDE">
        <w:rPr>
          <w:strike/>
        </w:rPr>
        <w:t xml:space="preserve"> </w:t>
      </w:r>
      <w:r w:rsidR="00CA0A1C" w:rsidRPr="00100C38">
        <w:t>protection from the disease.</w:t>
      </w:r>
      <w:r w:rsidR="003626BC" w:rsidRPr="00100C38">
        <w:t xml:space="preserve"> </w:t>
      </w:r>
      <w:r w:rsidR="00F73FB3" w:rsidRPr="00100C38">
        <w:t>The best RHD serological methods are based on</w:t>
      </w:r>
      <w:r w:rsidR="00C92F06" w:rsidRPr="00100C38">
        <w:t xml:space="preserve"> the</w:t>
      </w:r>
      <w:r w:rsidR="00F73FB3" w:rsidRPr="00100C38">
        <w:t xml:space="preserve"> compet</w:t>
      </w:r>
      <w:r w:rsidR="00A466FD">
        <w:t>it</w:t>
      </w:r>
      <w:r w:rsidR="00F73FB3" w:rsidRPr="00100C38">
        <w:t>i</w:t>
      </w:r>
      <w:r w:rsidR="00C92F06" w:rsidRPr="00100C38">
        <w:t>ve</w:t>
      </w:r>
      <w:r w:rsidR="00F73FB3" w:rsidRPr="00100C38">
        <w:t xml:space="preserve"> ELISA </w:t>
      </w:r>
      <w:r w:rsidR="00CA0A1C" w:rsidRPr="00100C38">
        <w:t xml:space="preserve">using </w:t>
      </w:r>
      <w:r w:rsidR="00F73FB3" w:rsidRPr="00100C38">
        <w:t xml:space="preserve">specific </w:t>
      </w:r>
      <w:r w:rsidR="00CA0A1C" w:rsidRPr="0068660C">
        <w:rPr>
          <w:strike/>
        </w:rPr>
        <w:t>anti-RHDV</w:t>
      </w:r>
      <w:r w:rsidR="00CA0A1C" w:rsidRPr="00E339B7">
        <w:rPr>
          <w:strike/>
        </w:rPr>
        <w:t xml:space="preserve"> </w:t>
      </w:r>
      <w:r w:rsidR="00F73FB3" w:rsidRPr="00100C38">
        <w:t>M</w:t>
      </w:r>
      <w:r w:rsidR="00166AE5" w:rsidRPr="00100C38">
        <w:t>A</w:t>
      </w:r>
      <w:r w:rsidR="00F73FB3" w:rsidRPr="00100C38">
        <w:t>b</w:t>
      </w:r>
      <w:r w:rsidR="00166AE5" w:rsidRPr="00100C38">
        <w:t>s</w:t>
      </w:r>
      <w:r w:rsidR="00F73FB3" w:rsidRPr="00100C38">
        <w:t xml:space="preserve">. These methods </w:t>
      </w:r>
      <w:r w:rsidR="00CA0A1C" w:rsidRPr="00100C38">
        <w:t xml:space="preserve">also </w:t>
      </w:r>
      <w:r w:rsidR="00F73FB3" w:rsidRPr="00100C38">
        <w:t>allow RHDV and RHDV2 infection</w:t>
      </w:r>
      <w:r w:rsidR="00C92F06" w:rsidRPr="00100C38">
        <w:t xml:space="preserve"> or </w:t>
      </w:r>
      <w:r w:rsidR="00F73FB3" w:rsidRPr="00100C38">
        <w:t xml:space="preserve">vaccination </w:t>
      </w:r>
      <w:r w:rsidR="00C92F06" w:rsidRPr="00100C38">
        <w:t xml:space="preserve">to be distinguished </w:t>
      </w:r>
      <w:r w:rsidR="00F73FB3" w:rsidRPr="00100C38">
        <w:t xml:space="preserve">in </w:t>
      </w:r>
      <w:r w:rsidR="00F75282" w:rsidRPr="00100C38">
        <w:t xml:space="preserve">previously uninfected </w:t>
      </w:r>
      <w:r w:rsidR="00F73FB3" w:rsidRPr="00100C38">
        <w:t xml:space="preserve">rabbits. </w:t>
      </w:r>
      <w:r w:rsidRPr="00100C38">
        <w:t xml:space="preserve">In addition, </w:t>
      </w:r>
      <w:r w:rsidR="008959CA" w:rsidRPr="00100C38">
        <w:t xml:space="preserve">ELISA </w:t>
      </w:r>
      <w:r w:rsidR="000E4E9C" w:rsidRPr="00100C38">
        <w:t xml:space="preserve">quantification of </w:t>
      </w:r>
      <w:r w:rsidR="00766FF0" w:rsidRPr="00100C38">
        <w:t xml:space="preserve">RHDV-specific isotype </w:t>
      </w:r>
      <w:r w:rsidR="00C92F06" w:rsidRPr="00100C38">
        <w:t>i</w:t>
      </w:r>
      <w:r w:rsidRPr="00100C38">
        <w:t xml:space="preserve">mmunoglobulins </w:t>
      </w:r>
      <w:r w:rsidRPr="00100C38">
        <w:rPr>
          <w:i w:val="0"/>
        </w:rPr>
        <w:t>(</w:t>
      </w:r>
      <w:r w:rsidRPr="00100C38">
        <w:t>IgM, IgA and IgG</w:t>
      </w:r>
      <w:r w:rsidRPr="00100C38">
        <w:rPr>
          <w:i w:val="0"/>
        </w:rPr>
        <w:t>)</w:t>
      </w:r>
      <w:r w:rsidR="008959CA" w:rsidRPr="00100C38">
        <w:t xml:space="preserve">, </w:t>
      </w:r>
      <w:r w:rsidRPr="00100C38">
        <w:t>helps in distinguishing th</w:t>
      </w:r>
      <w:r w:rsidR="00C92F06" w:rsidRPr="00100C38">
        <w:t>e first</w:t>
      </w:r>
      <w:r w:rsidRPr="00100C38">
        <w:t xml:space="preserve"> infection from re-infection or vaccination</w:t>
      </w:r>
      <w:r w:rsidR="00137CEA" w:rsidRPr="00100C38">
        <w:t>.</w:t>
      </w:r>
      <w:r w:rsidR="00C92F06" w:rsidRPr="00100C38">
        <w:t xml:space="preserve"> </w:t>
      </w:r>
      <w:r w:rsidR="007259D3" w:rsidRPr="00100C38">
        <w:t>Classical direct ELISA</w:t>
      </w:r>
      <w:r w:rsidR="00137CEA" w:rsidRPr="00100C38">
        <w:t>, which</w:t>
      </w:r>
      <w:r w:rsidR="007259D3" w:rsidRPr="00100C38">
        <w:t xml:space="preserve"> needs </w:t>
      </w:r>
      <w:r w:rsidR="008959CA" w:rsidRPr="00100C38">
        <w:t xml:space="preserve">purified RHDVs or recombinant </w:t>
      </w:r>
      <w:r w:rsidR="00766FF0" w:rsidRPr="00100C38">
        <w:t xml:space="preserve">virus-like particles </w:t>
      </w:r>
      <w:r w:rsidR="00766FF0" w:rsidRPr="00100C38">
        <w:rPr>
          <w:i w:val="0"/>
        </w:rPr>
        <w:t>(</w:t>
      </w:r>
      <w:r w:rsidR="00766FF0" w:rsidRPr="00100C38">
        <w:t>VLPs</w:t>
      </w:r>
      <w:r w:rsidR="00766FF0" w:rsidRPr="00100C38">
        <w:rPr>
          <w:i w:val="0"/>
        </w:rPr>
        <w:t>)</w:t>
      </w:r>
      <w:r w:rsidR="007259D3" w:rsidRPr="00100C38">
        <w:t xml:space="preserve"> to adsorb</w:t>
      </w:r>
      <w:r w:rsidR="008959CA" w:rsidRPr="00100C38">
        <w:t xml:space="preserve"> </w:t>
      </w:r>
      <w:r w:rsidR="007259D3" w:rsidRPr="00100C38">
        <w:t>to the solid phase,</w:t>
      </w:r>
      <w:r w:rsidR="002F3857" w:rsidRPr="00100C38">
        <w:t xml:space="preserve"> </w:t>
      </w:r>
      <w:r w:rsidR="007259D3" w:rsidRPr="00100C38">
        <w:t>shows</w:t>
      </w:r>
      <w:r w:rsidR="002F3857" w:rsidRPr="00100C38">
        <w:t xml:space="preserve"> a </w:t>
      </w:r>
      <w:r w:rsidR="007259D3" w:rsidRPr="00100C38">
        <w:t>high diagnostic</w:t>
      </w:r>
      <w:r w:rsidR="002F3857" w:rsidRPr="00100C38">
        <w:t xml:space="preserve"> sensi</w:t>
      </w:r>
      <w:r w:rsidR="00F75282" w:rsidRPr="00100C38">
        <w:t>t</w:t>
      </w:r>
      <w:r w:rsidR="002F3857" w:rsidRPr="00100C38">
        <w:t>i</w:t>
      </w:r>
      <w:r w:rsidR="00F75282" w:rsidRPr="00100C38">
        <w:t>v</w:t>
      </w:r>
      <w:r w:rsidR="002F3857" w:rsidRPr="00100C38">
        <w:t>ity</w:t>
      </w:r>
      <w:r w:rsidR="007259D3" w:rsidRPr="00100C38">
        <w:t>.</w:t>
      </w:r>
      <w:r w:rsidR="008959CA" w:rsidRPr="00100C38">
        <w:t xml:space="preserve"> However</w:t>
      </w:r>
      <w:r w:rsidR="008959CA" w:rsidRPr="0068660C">
        <w:rPr>
          <w:strike/>
        </w:rPr>
        <w:t>, due to the deformation of the viral capsid when adsorbed to the plate,</w:t>
      </w:r>
      <w:r w:rsidR="008959CA" w:rsidRPr="00E339B7">
        <w:t xml:space="preserve"> </w:t>
      </w:r>
      <w:r w:rsidR="008959CA" w:rsidRPr="00100C38">
        <w:t xml:space="preserve">the exposition of the internal </w:t>
      </w:r>
      <w:r w:rsidR="002F3857" w:rsidRPr="00100C38">
        <w:t>common epitopes</w:t>
      </w:r>
      <w:r w:rsidR="008959CA" w:rsidRPr="00100C38">
        <w:t xml:space="preserve"> </w:t>
      </w:r>
      <w:r w:rsidR="008959CA" w:rsidRPr="0068660C">
        <w:rPr>
          <w:strike/>
        </w:rPr>
        <w:t>among RHDVs and RCVs</w:t>
      </w:r>
      <w:r w:rsidR="0075145A" w:rsidRPr="0068660C">
        <w:rPr>
          <w:strike/>
        </w:rPr>
        <w:t xml:space="preserve"> </w:t>
      </w:r>
      <w:r w:rsidR="0075145A" w:rsidRPr="0068660C">
        <w:rPr>
          <w:i w:val="0"/>
          <w:strike/>
        </w:rPr>
        <w:t>(</w:t>
      </w:r>
      <w:r w:rsidR="0075145A" w:rsidRPr="0068660C">
        <w:rPr>
          <w:strike/>
        </w:rPr>
        <w:t>rabbit calicivirus</w:t>
      </w:r>
      <w:r w:rsidR="0068660C" w:rsidRPr="0068660C">
        <w:rPr>
          <w:strike/>
        </w:rPr>
        <w:t xml:space="preserve"> </w:t>
      </w:r>
      <w:r w:rsidR="00B9514E" w:rsidRPr="0068660C">
        <w:rPr>
          <w:u w:val="double"/>
        </w:rPr>
        <w:t xml:space="preserve">shared by different </w:t>
      </w:r>
      <w:proofErr w:type="spellStart"/>
      <w:r w:rsidR="00B9514E" w:rsidRPr="0068660C">
        <w:rPr>
          <w:u w:val="double"/>
        </w:rPr>
        <w:t>lagoviruses</w:t>
      </w:r>
      <w:proofErr w:type="spellEnd"/>
      <w:r w:rsidR="008959CA" w:rsidRPr="00100C38">
        <w:t xml:space="preserve"> </w:t>
      </w:r>
      <w:r w:rsidR="002F3857" w:rsidRPr="00100C38">
        <w:t>decrease</w:t>
      </w:r>
      <w:r w:rsidR="0075145A" w:rsidRPr="00100C38">
        <w:t>s the test’s</w:t>
      </w:r>
      <w:r w:rsidR="002F3857" w:rsidRPr="00100C38">
        <w:t xml:space="preserve"> specificity. </w:t>
      </w:r>
    </w:p>
    <w:p w14:paraId="3D6BE541" w14:textId="0921C5F7" w:rsidR="00546F8F" w:rsidRPr="00100C38" w:rsidRDefault="006C5436" w:rsidP="0068660C">
      <w:pPr>
        <w:pStyle w:val="sumtextelastpara"/>
        <w:widowControl w:val="0"/>
      </w:pPr>
      <w:r w:rsidRPr="00100C38">
        <w:rPr>
          <w:b/>
        </w:rPr>
        <w:t xml:space="preserve">Requirements for </w:t>
      </w:r>
      <w:r w:rsidR="00F4128D" w:rsidRPr="00100C38">
        <w:rPr>
          <w:b/>
        </w:rPr>
        <w:t>vaccines:</w:t>
      </w:r>
      <w:r w:rsidRPr="00100C38">
        <w:t xml:space="preserve"> </w:t>
      </w:r>
      <w:r w:rsidR="00290584" w:rsidRPr="00100C38">
        <w:t xml:space="preserve">Indirect control of the disease is </w:t>
      </w:r>
      <w:r w:rsidR="007259D3" w:rsidRPr="00100C38">
        <w:t xml:space="preserve">easily </w:t>
      </w:r>
      <w:r w:rsidR="00290584" w:rsidRPr="00100C38">
        <w:t>achieved by vaccination</w:t>
      </w:r>
      <w:r w:rsidR="00774286" w:rsidRPr="00100C38">
        <w:t>. Al</w:t>
      </w:r>
      <w:r w:rsidR="0075145A" w:rsidRPr="00100C38">
        <w:t>though</w:t>
      </w:r>
      <w:r w:rsidR="00774286" w:rsidRPr="00100C38">
        <w:t xml:space="preserve"> </w:t>
      </w:r>
      <w:r w:rsidR="0075145A" w:rsidRPr="005C6DDE">
        <w:rPr>
          <w:strike/>
          <w:highlight w:val="yellow"/>
        </w:rPr>
        <w:t>the</w:t>
      </w:r>
      <w:r w:rsidR="005C6DDE" w:rsidRPr="005C6DDE">
        <w:rPr>
          <w:strike/>
          <w:highlight w:val="yellow"/>
        </w:rPr>
        <w:t xml:space="preserve"> </w:t>
      </w:r>
      <w:r w:rsidR="009D26F5" w:rsidRPr="005C6DDE">
        <w:rPr>
          <w:highlight w:val="yellow"/>
          <w:u w:val="double"/>
        </w:rPr>
        <w:t>RHDV</w:t>
      </w:r>
      <w:r w:rsidR="0075145A" w:rsidRPr="00100C38">
        <w:t xml:space="preserve"> capsid </w:t>
      </w:r>
      <w:r w:rsidR="00290FE9" w:rsidRPr="005C6DDE">
        <w:rPr>
          <w:u w:val="single"/>
        </w:rPr>
        <w:t>proteins</w:t>
      </w:r>
      <w:r w:rsidR="005C6DDE" w:rsidRPr="005C6DDE">
        <w:rPr>
          <w:u w:val="single"/>
        </w:rPr>
        <w:t xml:space="preserve"> </w:t>
      </w:r>
      <w:r w:rsidR="00774286" w:rsidRPr="005C6DDE">
        <w:rPr>
          <w:strike/>
          <w:u w:val="single"/>
        </w:rPr>
        <w:t>RHDV</w:t>
      </w:r>
      <w:r w:rsidR="006832CC" w:rsidRPr="005C6DDE">
        <w:rPr>
          <w:strike/>
          <w:u w:val="single"/>
        </w:rPr>
        <w:t>s</w:t>
      </w:r>
      <w:r w:rsidR="00774286" w:rsidRPr="00100C38">
        <w:t xml:space="preserve"> </w:t>
      </w:r>
      <w:r w:rsidR="006832CC" w:rsidRPr="00100C38">
        <w:t>ha</w:t>
      </w:r>
      <w:r w:rsidR="00290FE9">
        <w:t>ve</w:t>
      </w:r>
      <w:r w:rsidR="006832CC" w:rsidRPr="00100C38">
        <w:t xml:space="preserve"> been</w:t>
      </w:r>
      <w:r w:rsidR="00774286" w:rsidRPr="00100C38">
        <w:t xml:space="preserve"> expressed as recombinant V</w:t>
      </w:r>
      <w:r w:rsidR="007A40ED">
        <w:t>L</w:t>
      </w:r>
      <w:r w:rsidR="00774286" w:rsidRPr="00100C38">
        <w:t xml:space="preserve">Ps, </w:t>
      </w:r>
      <w:r w:rsidR="00EA2B06" w:rsidRPr="0068660C">
        <w:rPr>
          <w:strike/>
        </w:rPr>
        <w:t xml:space="preserve">as of </w:t>
      </w:r>
      <w:r w:rsidR="0075145A" w:rsidRPr="0068660C">
        <w:rPr>
          <w:strike/>
        </w:rPr>
        <w:t>2015</w:t>
      </w:r>
      <w:r w:rsidR="00A57D23" w:rsidRPr="0068660C">
        <w:rPr>
          <w:strike/>
        </w:rPr>
        <w:t xml:space="preserve"> the</w:t>
      </w:r>
      <w:r w:rsidR="0068660C">
        <w:rPr>
          <w:strike/>
        </w:rPr>
        <w:t xml:space="preserve"> </w:t>
      </w:r>
      <w:r w:rsidR="00B03143" w:rsidRPr="0068660C">
        <w:rPr>
          <w:u w:val="double"/>
        </w:rPr>
        <w:t>most</w:t>
      </w:r>
      <w:r w:rsidR="00774286" w:rsidRPr="00100C38">
        <w:t xml:space="preserve"> vaccine</w:t>
      </w:r>
      <w:r w:rsidR="00A57D23" w:rsidRPr="00100C38">
        <w:t>s</w:t>
      </w:r>
      <w:r w:rsidR="00774286" w:rsidRPr="00100C38">
        <w:t xml:space="preserve"> </w:t>
      </w:r>
      <w:r w:rsidR="00290584" w:rsidRPr="00100C38">
        <w:t>us</w:t>
      </w:r>
      <w:r w:rsidR="006832CC" w:rsidRPr="00100C38">
        <w:t>ed</w:t>
      </w:r>
      <w:r w:rsidR="00290584" w:rsidRPr="00100C38">
        <w:t xml:space="preserve"> a</w:t>
      </w:r>
      <w:r w:rsidR="00774286" w:rsidRPr="00100C38">
        <w:t>re</w:t>
      </w:r>
      <w:r w:rsidR="00290584" w:rsidRPr="00100C38">
        <w:t xml:space="preserve"> </w:t>
      </w:r>
      <w:r w:rsidR="00F75282" w:rsidRPr="0068660C">
        <w:rPr>
          <w:strike/>
        </w:rPr>
        <w:t xml:space="preserve">inactivated </w:t>
      </w:r>
      <w:r w:rsidR="00290584" w:rsidRPr="0068660C">
        <w:rPr>
          <w:strike/>
        </w:rPr>
        <w:t>vaccin</w:t>
      </w:r>
      <w:r w:rsidR="00E339B7">
        <w:rPr>
          <w:strike/>
        </w:rPr>
        <w:t xml:space="preserve">e </w:t>
      </w:r>
      <w:r w:rsidR="00290584" w:rsidRPr="00100C38">
        <w:t>prepared from</w:t>
      </w:r>
      <w:r w:rsidR="006B0FDF">
        <w:t xml:space="preserve"> the</w:t>
      </w:r>
      <w:r w:rsidR="0075145A" w:rsidRPr="00100C38">
        <w:t xml:space="preserve"> </w:t>
      </w:r>
      <w:r w:rsidR="00290584" w:rsidRPr="00100C38">
        <w:t>liver</w:t>
      </w:r>
      <w:r w:rsidR="0075145A" w:rsidRPr="00100C38">
        <w:t>s</w:t>
      </w:r>
      <w:r w:rsidR="00290584" w:rsidRPr="00100C38">
        <w:t xml:space="preserve"> of </w:t>
      </w:r>
      <w:r w:rsidR="00290584" w:rsidRPr="0068660C">
        <w:rPr>
          <w:strike/>
        </w:rPr>
        <w:t xml:space="preserve">experimentally </w:t>
      </w:r>
      <w:r w:rsidR="00290584" w:rsidRPr="00100C38">
        <w:t xml:space="preserve">infected </w:t>
      </w:r>
      <w:r w:rsidR="00290584" w:rsidRPr="00100C38">
        <w:lastRenderedPageBreak/>
        <w:t>rabbits</w:t>
      </w:r>
      <w:r w:rsidR="00774286" w:rsidRPr="00100C38">
        <w:t>,</w:t>
      </w:r>
      <w:r w:rsidR="00290584" w:rsidRPr="00100C38">
        <w:t xml:space="preserve"> </w:t>
      </w:r>
      <w:r w:rsidR="0075145A" w:rsidRPr="006B0FDF">
        <w:t xml:space="preserve">and </w:t>
      </w:r>
      <w:r w:rsidR="0075145A" w:rsidRPr="0068660C">
        <w:rPr>
          <w:strike/>
        </w:rPr>
        <w:t>thus</w:t>
      </w:r>
      <w:r w:rsidR="00290584" w:rsidRPr="0068660C">
        <w:rPr>
          <w:strike/>
        </w:rPr>
        <w:t xml:space="preserve"> </w:t>
      </w:r>
      <w:r w:rsidR="006B0FDF" w:rsidRPr="006B0FDF">
        <w:rPr>
          <w:u w:val="double"/>
        </w:rPr>
        <w:t>are</w:t>
      </w:r>
      <w:r w:rsidR="006B0FDF" w:rsidRPr="006B0FDF">
        <w:t xml:space="preserve"> </w:t>
      </w:r>
      <w:r w:rsidR="00290584" w:rsidRPr="00100C38">
        <w:t xml:space="preserve">inactivated and adjuvanted. Vaccinated animals quickly produce </w:t>
      </w:r>
      <w:r w:rsidR="00290584" w:rsidRPr="0029534F">
        <w:t xml:space="preserve">solid </w:t>
      </w:r>
      <w:r w:rsidR="00290584" w:rsidRPr="00100C38">
        <w:t>protective immunity against</w:t>
      </w:r>
      <w:r w:rsidR="006B0FDF">
        <w:t xml:space="preserve"> </w:t>
      </w:r>
      <w:r w:rsidR="00290584" w:rsidRPr="00100C38">
        <w:t xml:space="preserve">RHDV infection </w:t>
      </w:r>
      <w:r w:rsidR="00290584" w:rsidRPr="00100C38">
        <w:rPr>
          <w:i w:val="0"/>
          <w:iCs w:val="0"/>
        </w:rPr>
        <w:t>(</w:t>
      </w:r>
      <w:r w:rsidR="00290584" w:rsidRPr="00100C38">
        <w:t>within 7–10 days</w:t>
      </w:r>
      <w:r w:rsidR="00290584" w:rsidRPr="00100C38">
        <w:rPr>
          <w:i w:val="0"/>
          <w:iCs w:val="0"/>
        </w:rPr>
        <w:t>)</w:t>
      </w:r>
      <w:r w:rsidR="00290584" w:rsidRPr="00100C38">
        <w:t xml:space="preserve"> and experimental data indicate that protection lasts for a long period </w:t>
      </w:r>
      <w:r w:rsidR="00290584" w:rsidRPr="00100C38">
        <w:rPr>
          <w:i w:val="0"/>
          <w:iCs w:val="0"/>
        </w:rPr>
        <w:t>(</w:t>
      </w:r>
      <w:r w:rsidR="00290584" w:rsidRPr="00100C38">
        <w:t>over 1 year</w:t>
      </w:r>
      <w:r w:rsidR="00290584" w:rsidRPr="00100C38">
        <w:rPr>
          <w:i w:val="0"/>
          <w:iCs w:val="0"/>
        </w:rPr>
        <w:t>).</w:t>
      </w:r>
      <w:r w:rsidR="00FA40AF" w:rsidRPr="00100C38">
        <w:rPr>
          <w:i w:val="0"/>
          <w:iCs w:val="0"/>
        </w:rPr>
        <w:t xml:space="preserve"> </w:t>
      </w:r>
      <w:r w:rsidR="0075145A" w:rsidRPr="00100C38">
        <w:rPr>
          <w:iCs w:val="0"/>
        </w:rPr>
        <w:t>As</w:t>
      </w:r>
      <w:r w:rsidR="008878E9" w:rsidRPr="00100C38">
        <w:rPr>
          <w:iCs w:val="0"/>
        </w:rPr>
        <w:t xml:space="preserve"> </w:t>
      </w:r>
      <w:r w:rsidR="0019078F" w:rsidRPr="0068660C">
        <w:rPr>
          <w:iCs w:val="0"/>
          <w:u w:val="double"/>
        </w:rPr>
        <w:t>RHDV and</w:t>
      </w:r>
      <w:r w:rsidR="0019078F" w:rsidRPr="0068660C">
        <w:rPr>
          <w:iCs w:val="0"/>
        </w:rPr>
        <w:t xml:space="preserve"> </w:t>
      </w:r>
      <w:r w:rsidR="008878E9" w:rsidRPr="00100C38">
        <w:rPr>
          <w:iCs w:val="0"/>
        </w:rPr>
        <w:t>RHD</w:t>
      </w:r>
      <w:r w:rsidR="002778C0" w:rsidRPr="00100C38">
        <w:rPr>
          <w:iCs w:val="0"/>
        </w:rPr>
        <w:t>V</w:t>
      </w:r>
      <w:r w:rsidR="008878E9" w:rsidRPr="00100C38">
        <w:rPr>
          <w:iCs w:val="0"/>
        </w:rPr>
        <w:t>2</w:t>
      </w:r>
      <w:r w:rsidR="006832CC" w:rsidRPr="00100C38">
        <w:rPr>
          <w:iCs w:val="0"/>
        </w:rPr>
        <w:t xml:space="preserve"> </w:t>
      </w:r>
      <w:r w:rsidR="0019078F" w:rsidRPr="0068660C">
        <w:rPr>
          <w:iCs w:val="0"/>
          <w:u w:val="double"/>
        </w:rPr>
        <w:t>have different antigenic profiles</w:t>
      </w:r>
      <w:r w:rsidR="000A0AE5" w:rsidRPr="0068660C">
        <w:rPr>
          <w:iCs w:val="0"/>
          <w:strike/>
        </w:rPr>
        <w:t xml:space="preserve"> distant antigenic subtype or even a second RHDV serotype</w:t>
      </w:r>
      <w:r w:rsidR="000A0AE5" w:rsidRPr="00100C38">
        <w:rPr>
          <w:iCs w:val="0"/>
        </w:rPr>
        <w:t>,</w:t>
      </w:r>
      <w:r w:rsidR="006832CC" w:rsidRPr="00100C38">
        <w:rPr>
          <w:iCs w:val="0"/>
        </w:rPr>
        <w:t xml:space="preserve"> combined vaccination with both </w:t>
      </w:r>
      <w:r w:rsidR="006832CC" w:rsidRPr="0068660C">
        <w:rPr>
          <w:iCs w:val="0"/>
          <w:strike/>
        </w:rPr>
        <w:t xml:space="preserve">antigenic </w:t>
      </w:r>
      <w:r w:rsidR="0019078F" w:rsidRPr="0068660C">
        <w:rPr>
          <w:iCs w:val="0"/>
          <w:u w:val="double"/>
        </w:rPr>
        <w:t>sero</w:t>
      </w:r>
      <w:r w:rsidR="0019078F">
        <w:rPr>
          <w:iCs w:val="0"/>
        </w:rPr>
        <w:t>ty</w:t>
      </w:r>
      <w:r w:rsidR="006832CC" w:rsidRPr="00100C38">
        <w:rPr>
          <w:iCs w:val="0"/>
        </w:rPr>
        <w:t>pes</w:t>
      </w:r>
      <w:r w:rsidR="00387E27">
        <w:rPr>
          <w:iCs w:val="0"/>
        </w:rPr>
        <w:t>,</w:t>
      </w:r>
      <w:r w:rsidR="006832CC" w:rsidRPr="00100C38">
        <w:rPr>
          <w:iCs w:val="0"/>
        </w:rPr>
        <w:t xml:space="preserve"> or the use of a vaccine homologous to the RHDV strain identified during the epidemics or the outbreak, </w:t>
      </w:r>
      <w:r w:rsidR="0075145A" w:rsidRPr="00100C38">
        <w:rPr>
          <w:iCs w:val="0"/>
        </w:rPr>
        <w:t>is</w:t>
      </w:r>
      <w:r w:rsidR="006832CC" w:rsidRPr="00100C38">
        <w:rPr>
          <w:iCs w:val="0"/>
        </w:rPr>
        <w:t xml:space="preserve"> highly advisable</w:t>
      </w:r>
      <w:r w:rsidR="002778C0" w:rsidRPr="00100C38">
        <w:rPr>
          <w:iCs w:val="0"/>
        </w:rPr>
        <w:t>.</w:t>
      </w:r>
    </w:p>
    <w:p w14:paraId="3D6BE542" w14:textId="77777777" w:rsidR="00546F8F" w:rsidRPr="00100C38" w:rsidRDefault="00546F8F" w:rsidP="00664CC7">
      <w:pPr>
        <w:pStyle w:val="A0"/>
      </w:pPr>
      <w:r w:rsidRPr="00100C38">
        <w:t>A.</w:t>
      </w:r>
      <w:r w:rsidR="00F92972" w:rsidRPr="00100C38">
        <w:t xml:space="preserve"> </w:t>
      </w:r>
      <w:r w:rsidR="00944A05" w:rsidRPr="00100C38">
        <w:t xml:space="preserve"> </w:t>
      </w:r>
      <w:r w:rsidRPr="00100C38">
        <w:t>INTRODUCTION</w:t>
      </w:r>
    </w:p>
    <w:p w14:paraId="3D6BE543" w14:textId="31B94B65" w:rsidR="00713761" w:rsidRDefault="00290584" w:rsidP="00290584">
      <w:pPr>
        <w:pStyle w:val="paraA0"/>
      </w:pPr>
      <w:r w:rsidRPr="00100C38">
        <w:t xml:space="preserve">Rabbit haemorrhagic disease (RHD) is a highly contagious </w:t>
      </w:r>
      <w:r w:rsidR="00F4128D" w:rsidRPr="00100C38">
        <w:t xml:space="preserve">and </w:t>
      </w:r>
      <w:r w:rsidR="00F4128D" w:rsidRPr="00100C38">
        <w:rPr>
          <w:szCs w:val="24"/>
        </w:rPr>
        <w:t>fatal</w:t>
      </w:r>
      <w:r w:rsidRPr="00100C38">
        <w:t xml:space="preserve"> </w:t>
      </w:r>
      <w:r w:rsidR="00407A38" w:rsidRPr="00100C38">
        <w:t xml:space="preserve">hepatitis </w:t>
      </w:r>
      <w:r w:rsidRPr="00100C38">
        <w:t xml:space="preserve">of </w:t>
      </w:r>
      <w:r w:rsidRPr="0068660C">
        <w:rPr>
          <w:strike/>
        </w:rPr>
        <w:t>wild and domestic</w:t>
      </w:r>
      <w:r w:rsidR="0068660C" w:rsidRPr="0068660C">
        <w:rPr>
          <w:strike/>
        </w:rPr>
        <w:t xml:space="preserve"> </w:t>
      </w:r>
      <w:r w:rsidRPr="0068660C">
        <w:rPr>
          <w:strike/>
        </w:rPr>
        <w:t>European</w:t>
      </w:r>
      <w:r w:rsidRPr="00100C38">
        <w:t xml:space="preserve"> </w:t>
      </w:r>
      <w:r w:rsidRPr="005C6DDE">
        <w:rPr>
          <w:strike/>
          <w:highlight w:val="yellow"/>
        </w:rPr>
        <w:t xml:space="preserve">rabbits </w:t>
      </w:r>
      <w:r w:rsidR="001A267F" w:rsidRPr="005C6DDE">
        <w:rPr>
          <w:highlight w:val="yellow"/>
          <w:u w:val="double"/>
        </w:rPr>
        <w:t>leporids</w:t>
      </w:r>
      <w:r w:rsidR="001A267F" w:rsidRPr="006B0FDF">
        <w:rPr>
          <w:strike/>
        </w:rPr>
        <w:t xml:space="preserve"> </w:t>
      </w:r>
      <w:r w:rsidRPr="0068660C">
        <w:rPr>
          <w:strike/>
        </w:rPr>
        <w:t>(</w:t>
      </w:r>
      <w:r w:rsidRPr="0068660C">
        <w:rPr>
          <w:i/>
          <w:strike/>
        </w:rPr>
        <w:t>Oryctolagus cuniculus</w:t>
      </w:r>
      <w:r w:rsidRPr="0068660C">
        <w:rPr>
          <w:strike/>
        </w:rPr>
        <w:t>)</w:t>
      </w:r>
      <w:r w:rsidR="0068660C">
        <w:t xml:space="preserve">. </w:t>
      </w:r>
      <w:r w:rsidRPr="00100C38">
        <w:t xml:space="preserve">RHD is caused by a calicivirus (genus </w:t>
      </w:r>
      <w:proofErr w:type="spellStart"/>
      <w:r w:rsidR="00C1652C" w:rsidRPr="00100C38">
        <w:rPr>
          <w:i/>
        </w:rPr>
        <w:t>Lagovirus</w:t>
      </w:r>
      <w:proofErr w:type="spellEnd"/>
      <w:r w:rsidRPr="00100C38">
        <w:t xml:space="preserve">, family </w:t>
      </w:r>
      <w:proofErr w:type="spellStart"/>
      <w:r w:rsidRPr="00100C38">
        <w:t>Caliciviriade</w:t>
      </w:r>
      <w:proofErr w:type="spellEnd"/>
      <w:r w:rsidRPr="00100C38">
        <w:t xml:space="preserve">), a non-enveloped small round RNA virus with only one major capsid protein (VP60) </w:t>
      </w:r>
      <w:r w:rsidRPr="0030529C">
        <w:t>(</w:t>
      </w:r>
      <w:proofErr w:type="spellStart"/>
      <w:r w:rsidR="00567A94" w:rsidRPr="0030529C">
        <w:t>Ohlinger</w:t>
      </w:r>
      <w:proofErr w:type="spellEnd"/>
      <w:r w:rsidR="00567A94" w:rsidRPr="0030529C">
        <w:t xml:space="preserve"> </w:t>
      </w:r>
      <w:r w:rsidR="00DB3867" w:rsidRPr="0030529C">
        <w:rPr>
          <w:i/>
        </w:rPr>
        <w:t>et al</w:t>
      </w:r>
      <w:r w:rsidR="00C41C8C" w:rsidRPr="0030529C">
        <w:rPr>
          <w:i/>
        </w:rPr>
        <w:t>.</w:t>
      </w:r>
      <w:r w:rsidR="00567A94" w:rsidRPr="0030529C">
        <w:t>, 1990</w:t>
      </w:r>
      <w:r w:rsidRPr="0030529C">
        <w:t>)</w:t>
      </w:r>
      <w:r w:rsidRPr="0030529C">
        <w:rPr>
          <w:i/>
        </w:rPr>
        <w:t>.</w:t>
      </w:r>
      <w:r w:rsidRPr="0030529C">
        <w:t xml:space="preserve"> The genus </w:t>
      </w:r>
      <w:proofErr w:type="spellStart"/>
      <w:r w:rsidR="00C1652C" w:rsidRPr="0030529C">
        <w:rPr>
          <w:i/>
        </w:rPr>
        <w:t>Lagovirus</w:t>
      </w:r>
      <w:proofErr w:type="spellEnd"/>
      <w:r w:rsidR="00C1652C" w:rsidRPr="0030529C">
        <w:t xml:space="preserve"> </w:t>
      </w:r>
      <w:r w:rsidR="00CE52DA" w:rsidRPr="0030529C">
        <w:t xml:space="preserve">also </w:t>
      </w:r>
      <w:r w:rsidRPr="0030529C">
        <w:t xml:space="preserve">includes the European </w:t>
      </w:r>
      <w:r w:rsidR="006E3E0E" w:rsidRPr="0030529C">
        <w:t xml:space="preserve">brown hare </w:t>
      </w:r>
      <w:r w:rsidRPr="0030529C">
        <w:t>syndrome virus (EBHSV), the causative agent of a disease of brown hare (</w:t>
      </w:r>
      <w:r w:rsidRPr="0030529C">
        <w:rPr>
          <w:i/>
        </w:rPr>
        <w:t>Lepus</w:t>
      </w:r>
      <w:r w:rsidRPr="0030529C">
        <w:t xml:space="preserve"> </w:t>
      </w:r>
      <w:proofErr w:type="spellStart"/>
      <w:r w:rsidRPr="0030529C">
        <w:rPr>
          <w:i/>
        </w:rPr>
        <w:t>europaeus</w:t>
      </w:r>
      <w:proofErr w:type="spellEnd"/>
      <w:r w:rsidRPr="0030529C">
        <w:t>) termed EBHS</w:t>
      </w:r>
      <w:r w:rsidRPr="005C6DDE">
        <w:rPr>
          <w:strike/>
        </w:rPr>
        <w:t xml:space="preserve">, </w:t>
      </w:r>
      <w:r w:rsidRPr="005C6DDE">
        <w:rPr>
          <w:strike/>
          <w:highlight w:val="yellow"/>
        </w:rPr>
        <w:t>very similar to RHD</w:t>
      </w:r>
      <w:r w:rsidRPr="0030529C">
        <w:t xml:space="preserve">. </w:t>
      </w:r>
      <w:r w:rsidR="00354927" w:rsidRPr="0030529C">
        <w:t>Despite</w:t>
      </w:r>
      <w:r w:rsidRPr="0030529C">
        <w:t xml:space="preserve"> their high genetic relation</w:t>
      </w:r>
      <w:r w:rsidR="00987F07" w:rsidRPr="0030529C">
        <w:t>ship</w:t>
      </w:r>
      <w:r w:rsidRPr="0030529C">
        <w:t xml:space="preserve"> (VP60 nucleotide similarity of 70%), RHDV and EBHSV are two distinct viral species (</w:t>
      </w:r>
      <w:r w:rsidR="00834EDA" w:rsidRPr="0030529C">
        <w:rPr>
          <w:u w:val="double"/>
        </w:rPr>
        <w:t xml:space="preserve">Capucci </w:t>
      </w:r>
      <w:r w:rsidR="00834EDA" w:rsidRPr="0030529C">
        <w:rPr>
          <w:i/>
          <w:iCs/>
          <w:u w:val="double"/>
        </w:rPr>
        <w:t>et al.,</w:t>
      </w:r>
      <w:r w:rsidR="00834EDA" w:rsidRPr="0030529C">
        <w:rPr>
          <w:u w:val="double"/>
        </w:rPr>
        <w:t xml:space="preserve"> 1991; </w:t>
      </w:r>
      <w:r w:rsidR="007118C8" w:rsidRPr="0030529C">
        <w:rPr>
          <w:u w:val="double"/>
        </w:rPr>
        <w:t xml:space="preserve">Green </w:t>
      </w:r>
      <w:r w:rsidR="007118C8" w:rsidRPr="0030529C">
        <w:rPr>
          <w:i/>
          <w:iCs/>
          <w:u w:val="double"/>
        </w:rPr>
        <w:t>et al.,</w:t>
      </w:r>
      <w:r w:rsidR="007118C8" w:rsidRPr="0030529C">
        <w:rPr>
          <w:u w:val="double"/>
        </w:rPr>
        <w:t xml:space="preserve"> 2000;</w:t>
      </w:r>
      <w:r w:rsidR="007118C8" w:rsidRPr="0030529C">
        <w:t xml:space="preserve"> </w:t>
      </w:r>
      <w:r w:rsidR="00062298" w:rsidRPr="0030529C">
        <w:rPr>
          <w:strike/>
          <w:lang w:val="en-US"/>
        </w:rPr>
        <w:t xml:space="preserve">Lavazza </w:t>
      </w:r>
      <w:r w:rsidR="00062298" w:rsidRPr="0030529C">
        <w:rPr>
          <w:i/>
          <w:strike/>
          <w:lang w:val="en-US"/>
        </w:rPr>
        <w:t>et al.</w:t>
      </w:r>
      <w:r w:rsidR="00062298" w:rsidRPr="0030529C">
        <w:rPr>
          <w:strike/>
          <w:lang w:val="en-US"/>
        </w:rPr>
        <w:t>, 1996;</w:t>
      </w:r>
      <w:r w:rsidRPr="0030529C">
        <w:rPr>
          <w:strike/>
        </w:rPr>
        <w:t xml:space="preserve"> </w:t>
      </w:r>
      <w:proofErr w:type="spellStart"/>
      <w:r w:rsidR="00EE3312" w:rsidRPr="0030529C">
        <w:t>Wirblich</w:t>
      </w:r>
      <w:proofErr w:type="spellEnd"/>
      <w:r w:rsidR="00EE3312" w:rsidRPr="0030529C">
        <w:t xml:space="preserve"> </w:t>
      </w:r>
      <w:r w:rsidR="00DB3867" w:rsidRPr="0030529C">
        <w:rPr>
          <w:i/>
        </w:rPr>
        <w:t>et al</w:t>
      </w:r>
      <w:r w:rsidR="00C41C8C" w:rsidRPr="0030529C">
        <w:rPr>
          <w:i/>
        </w:rPr>
        <w:t>.</w:t>
      </w:r>
      <w:r w:rsidR="00EE3312" w:rsidRPr="0030529C">
        <w:t>, 1994</w:t>
      </w:r>
      <w:r w:rsidRPr="0030529C">
        <w:t>).</w:t>
      </w:r>
      <w:r w:rsidRPr="00100C38">
        <w:t xml:space="preserve"> </w:t>
      </w:r>
    </w:p>
    <w:p w14:paraId="3D6BE544" w14:textId="77777777" w:rsidR="00A01E64" w:rsidRPr="00A01E64" w:rsidRDefault="00A01E64" w:rsidP="00A01E64">
      <w:pPr>
        <w:pStyle w:val="paraA0"/>
        <w:rPr>
          <w:strike/>
        </w:rPr>
      </w:pPr>
      <w:r w:rsidRPr="00A01E64">
        <w:rPr>
          <w:strike/>
        </w:rPr>
        <w:t xml:space="preserve">Genetic and antigenic comparison and epidemiological data indicate the existence of three main RHDV groups: </w:t>
      </w:r>
    </w:p>
    <w:p w14:paraId="3D6BE545" w14:textId="77777777" w:rsidR="00A01E64" w:rsidRPr="00A01E64" w:rsidRDefault="00A01E64" w:rsidP="00A01E64">
      <w:pPr>
        <w:pStyle w:val="paraA0"/>
        <w:ind w:left="426" w:hanging="426"/>
        <w:rPr>
          <w:strike/>
        </w:rPr>
      </w:pPr>
      <w:proofErr w:type="spellStart"/>
      <w:r w:rsidRPr="00A01E64">
        <w:rPr>
          <w:strike/>
        </w:rPr>
        <w:t>i</w:t>
      </w:r>
      <w:proofErr w:type="spellEnd"/>
      <w:r w:rsidRPr="00A01E64">
        <w:rPr>
          <w:strike/>
        </w:rPr>
        <w:t>)</w:t>
      </w:r>
      <w:r w:rsidRPr="00A01E64">
        <w:rPr>
          <w:strike/>
        </w:rPr>
        <w:tab/>
        <w:t xml:space="preserve">The “classical RHDV”, including genogroups G1–G5, first reported in China (People’s Rep. of) in 1984 (Liu </w:t>
      </w:r>
      <w:r w:rsidRPr="00A01E64">
        <w:rPr>
          <w:i/>
          <w:strike/>
        </w:rPr>
        <w:t>et al</w:t>
      </w:r>
      <w:r w:rsidRPr="00A01E64">
        <w:rPr>
          <w:strike/>
        </w:rPr>
        <w:t xml:space="preserve">., 1984). To date, this </w:t>
      </w:r>
      <w:r w:rsidRPr="00A01E64">
        <w:rPr>
          <w:bCs/>
          <w:strike/>
        </w:rPr>
        <w:t>RHDV has been reported in over 40 countries</w:t>
      </w:r>
      <w:r w:rsidRPr="00A01E64">
        <w:rPr>
          <w:strike/>
        </w:rPr>
        <w:t xml:space="preserve"> in Asia, Africa, Americas, Europe and Oceania and is endemic in most parts of the world where European rabbits live naturally or are domesticated. </w:t>
      </w:r>
    </w:p>
    <w:p w14:paraId="3D6BE546" w14:textId="77777777" w:rsidR="00A01E64" w:rsidRPr="00A01E64" w:rsidRDefault="00A01E64" w:rsidP="00A01E64">
      <w:pPr>
        <w:pStyle w:val="paraA0"/>
        <w:ind w:left="426" w:hanging="426"/>
        <w:rPr>
          <w:strike/>
        </w:rPr>
      </w:pPr>
      <w:r w:rsidRPr="00A01E64">
        <w:rPr>
          <w:strike/>
          <w:lang w:val="en-US"/>
        </w:rPr>
        <w:t>ii)</w:t>
      </w:r>
      <w:r w:rsidRPr="00A01E64">
        <w:rPr>
          <w:strike/>
          <w:lang w:val="en-US"/>
        </w:rPr>
        <w:tab/>
        <w:t xml:space="preserve">The subtype </w:t>
      </w:r>
      <w:proofErr w:type="spellStart"/>
      <w:r w:rsidRPr="00A01E64">
        <w:rPr>
          <w:strike/>
          <w:lang w:val="en-US"/>
        </w:rPr>
        <w:t>RHDVa</w:t>
      </w:r>
      <w:proofErr w:type="spellEnd"/>
      <w:r w:rsidRPr="00A01E64">
        <w:rPr>
          <w:strike/>
          <w:lang w:val="en-US"/>
        </w:rPr>
        <w:t xml:space="preserve">/G6 identified in Europe on 1996 (Capucci </w:t>
      </w:r>
      <w:r w:rsidRPr="00A01E64">
        <w:rPr>
          <w:i/>
          <w:strike/>
          <w:lang w:val="en-US"/>
        </w:rPr>
        <w:t>et al.</w:t>
      </w:r>
      <w:r w:rsidRPr="00A01E64">
        <w:rPr>
          <w:strike/>
          <w:lang w:val="en-US"/>
        </w:rPr>
        <w:t xml:space="preserve">, 1998; </w:t>
      </w:r>
      <w:proofErr w:type="spellStart"/>
      <w:r w:rsidRPr="00A01E64">
        <w:rPr>
          <w:strike/>
          <w:lang w:val="en-US"/>
        </w:rPr>
        <w:t>Schirrmeier</w:t>
      </w:r>
      <w:proofErr w:type="spellEnd"/>
      <w:r w:rsidRPr="00A01E64">
        <w:rPr>
          <w:strike/>
          <w:lang w:val="en-US"/>
        </w:rPr>
        <w:t xml:space="preserve"> </w:t>
      </w:r>
      <w:r w:rsidRPr="00A01E64">
        <w:rPr>
          <w:i/>
          <w:strike/>
          <w:lang w:val="en-US"/>
        </w:rPr>
        <w:t>et al.</w:t>
      </w:r>
      <w:r w:rsidRPr="00A01E64">
        <w:rPr>
          <w:strike/>
          <w:lang w:val="en-US"/>
        </w:rPr>
        <w:t xml:space="preserve">, 1999) </w:t>
      </w:r>
      <w:r w:rsidRPr="00A01E64">
        <w:rPr>
          <w:strike/>
        </w:rPr>
        <w:t xml:space="preserve">and currently reported in other continents (Oceania, Asia and Americas). </w:t>
      </w:r>
    </w:p>
    <w:p w14:paraId="3D6BE547" w14:textId="77777777" w:rsidR="00A01E64" w:rsidRPr="00A01E64" w:rsidRDefault="00A01E64" w:rsidP="00A01E64">
      <w:pPr>
        <w:pStyle w:val="paraA0"/>
        <w:ind w:left="426" w:hanging="426"/>
        <w:rPr>
          <w:strike/>
        </w:rPr>
      </w:pPr>
      <w:r w:rsidRPr="00A01E64">
        <w:rPr>
          <w:strike/>
        </w:rPr>
        <w:t>iii)</w:t>
      </w:r>
      <w:r w:rsidRPr="00A01E64">
        <w:rPr>
          <w:strike/>
        </w:rPr>
        <w:tab/>
        <w:t xml:space="preserve">The “new” RHDV (provisionally called RHDV2 or </w:t>
      </w:r>
      <w:proofErr w:type="spellStart"/>
      <w:r w:rsidRPr="00A01E64">
        <w:rPr>
          <w:strike/>
        </w:rPr>
        <w:t>RHDVb</w:t>
      </w:r>
      <w:proofErr w:type="spellEnd"/>
      <w:r w:rsidRPr="00A01E64">
        <w:rPr>
          <w:strike/>
        </w:rPr>
        <w:t xml:space="preserve">) emerged in France in 2010 in wild and farmed vaccinated rabbits (Dalton </w:t>
      </w:r>
      <w:r w:rsidRPr="00A01E64">
        <w:rPr>
          <w:i/>
          <w:strike/>
        </w:rPr>
        <w:t>et al</w:t>
      </w:r>
      <w:r w:rsidRPr="00A01E64">
        <w:rPr>
          <w:strike/>
        </w:rPr>
        <w:t>., 2012; Le Gall-</w:t>
      </w:r>
      <w:proofErr w:type="spellStart"/>
      <w:r w:rsidRPr="00A01E64">
        <w:rPr>
          <w:strike/>
        </w:rPr>
        <w:t>Reculé</w:t>
      </w:r>
      <w:proofErr w:type="spellEnd"/>
      <w:r w:rsidRPr="00A01E64">
        <w:rPr>
          <w:strike/>
        </w:rPr>
        <w:t xml:space="preserve"> </w:t>
      </w:r>
      <w:r w:rsidRPr="00A01E64">
        <w:rPr>
          <w:i/>
          <w:strike/>
        </w:rPr>
        <w:t>et al</w:t>
      </w:r>
      <w:r w:rsidRPr="00A01E64">
        <w:rPr>
          <w:strike/>
        </w:rPr>
        <w:t>., 2001, 2013), and rapidly spread in Europe and the Mediterranean basin (Malta and Tunisia), and also in Australia in 2015. According to Le Gall-</w:t>
      </w:r>
      <w:proofErr w:type="spellStart"/>
      <w:r w:rsidRPr="00A01E64">
        <w:rPr>
          <w:strike/>
        </w:rPr>
        <w:t>Reculé</w:t>
      </w:r>
      <w:proofErr w:type="spellEnd"/>
      <w:r w:rsidRPr="00A01E64">
        <w:rPr>
          <w:strike/>
        </w:rPr>
        <w:t xml:space="preserve"> </w:t>
      </w:r>
      <w:r w:rsidRPr="00A01E64">
        <w:rPr>
          <w:i/>
          <w:strike/>
        </w:rPr>
        <w:t>et al.</w:t>
      </w:r>
      <w:r w:rsidRPr="00A01E64">
        <w:rPr>
          <w:strike/>
        </w:rPr>
        <w:t xml:space="preserve"> (2013), RHDV2 did not derive from classical RHDV, but rather it originated as a second emergence of unknown origin. Antigenic and disease protection data led to it being classified RHDV2 as a second RHDV serotype.</w:t>
      </w:r>
    </w:p>
    <w:p w14:paraId="3D6BE548" w14:textId="77777777" w:rsidR="00A01E64" w:rsidRPr="00A01E64" w:rsidRDefault="00A01E64" w:rsidP="00A01E64">
      <w:pPr>
        <w:pStyle w:val="paraA0"/>
        <w:rPr>
          <w:strike/>
        </w:rPr>
      </w:pPr>
      <w:r w:rsidRPr="00A01E64">
        <w:rPr>
          <w:strike/>
        </w:rPr>
        <w:t>RHD is characterised by high morbidity but a variable proportion of rabbits die according to the type of virus. The incubation period of RHDV/</w:t>
      </w:r>
      <w:proofErr w:type="spellStart"/>
      <w:r w:rsidRPr="00A01E64">
        <w:rPr>
          <w:strike/>
        </w:rPr>
        <w:t>RHDVa</w:t>
      </w:r>
      <w:proofErr w:type="spellEnd"/>
      <w:r w:rsidRPr="00A01E64">
        <w:rPr>
          <w:strike/>
        </w:rPr>
        <w:t xml:space="preserve"> is 1–3 days, and death usually occurs 12–36 hours after the onset of fever (80–90% lethality). Around 5–10% of rabbits show a subacute-chronic clinical course. Although rabbits of all ages can be infected, the infection is subclinical in animals younger than 6–8 weeks of age. The disease caused by RHDV2 has typical features: the mortality rate is lower but highly variable (5–70%) with an average mortality of 20% in experimentally infected rabbits; death occurs in lactating rabbits from 15 days of age onwards and the course of the diseases is usually longer (3–5 days), with higher proportion of rabbits showing subacute-chronic disease. In addition, RHDV2 is able to cause an RHD-like disease in two hare species: Cape hare (</w:t>
      </w:r>
      <w:r w:rsidRPr="00A01E64">
        <w:rPr>
          <w:i/>
          <w:strike/>
        </w:rPr>
        <w:t xml:space="preserve">Lepus </w:t>
      </w:r>
      <w:proofErr w:type="spellStart"/>
      <w:r w:rsidRPr="00A01E64">
        <w:rPr>
          <w:i/>
          <w:strike/>
        </w:rPr>
        <w:t>capensis</w:t>
      </w:r>
      <w:proofErr w:type="spellEnd"/>
      <w:r w:rsidRPr="00A01E64">
        <w:rPr>
          <w:strike/>
        </w:rPr>
        <w:t xml:space="preserve"> var. </w:t>
      </w:r>
      <w:proofErr w:type="spellStart"/>
      <w:r w:rsidRPr="00A01E64">
        <w:rPr>
          <w:i/>
          <w:strike/>
        </w:rPr>
        <w:t>mediterraneus</w:t>
      </w:r>
      <w:proofErr w:type="spellEnd"/>
      <w:r w:rsidRPr="00A01E64">
        <w:rPr>
          <w:strike/>
        </w:rPr>
        <w:t>) (</w:t>
      </w:r>
      <w:proofErr w:type="spellStart"/>
      <w:r w:rsidRPr="00A01E64">
        <w:rPr>
          <w:strike/>
        </w:rPr>
        <w:t>Puggioni</w:t>
      </w:r>
      <w:proofErr w:type="spellEnd"/>
      <w:r w:rsidRPr="00A01E64">
        <w:rPr>
          <w:strike/>
        </w:rPr>
        <w:t xml:space="preserve"> </w:t>
      </w:r>
      <w:r w:rsidRPr="00A01E64">
        <w:rPr>
          <w:i/>
          <w:strike/>
        </w:rPr>
        <w:t>et al</w:t>
      </w:r>
      <w:r w:rsidRPr="00A01E64">
        <w:rPr>
          <w:strike/>
        </w:rPr>
        <w:t>., 2013) and Italian hare (</w:t>
      </w:r>
      <w:r w:rsidRPr="00A01E64">
        <w:rPr>
          <w:i/>
          <w:strike/>
        </w:rPr>
        <w:t xml:space="preserve">Lepus </w:t>
      </w:r>
      <w:proofErr w:type="spellStart"/>
      <w:r w:rsidRPr="00A01E64">
        <w:rPr>
          <w:i/>
          <w:strike/>
        </w:rPr>
        <w:t>corsicanus</w:t>
      </w:r>
      <w:proofErr w:type="spellEnd"/>
      <w:r w:rsidRPr="00A01E64">
        <w:rPr>
          <w:strike/>
        </w:rPr>
        <w:t>) (</w:t>
      </w:r>
      <w:proofErr w:type="spellStart"/>
      <w:r w:rsidRPr="00A01E64">
        <w:rPr>
          <w:strike/>
        </w:rPr>
        <w:t>Camarda</w:t>
      </w:r>
      <w:proofErr w:type="spellEnd"/>
      <w:r w:rsidRPr="00A01E64">
        <w:rPr>
          <w:strike/>
        </w:rPr>
        <w:t xml:space="preserve"> </w:t>
      </w:r>
      <w:r w:rsidRPr="00A01E64">
        <w:rPr>
          <w:i/>
          <w:strike/>
        </w:rPr>
        <w:t>et al.</w:t>
      </w:r>
      <w:r w:rsidRPr="00A01E64">
        <w:rPr>
          <w:strike/>
        </w:rPr>
        <w:t xml:space="preserve">, 2014). </w:t>
      </w:r>
    </w:p>
    <w:p w14:paraId="3D6BE549" w14:textId="77777777" w:rsidR="00A01E64" w:rsidRPr="00A01E64" w:rsidRDefault="00A01E64" w:rsidP="00A01E64">
      <w:pPr>
        <w:pStyle w:val="paraA0"/>
        <w:rPr>
          <w:strike/>
        </w:rPr>
      </w:pPr>
      <w:r w:rsidRPr="00A01E64">
        <w:rPr>
          <w:strike/>
        </w:rPr>
        <w:t>Subclinical-chronic RHD is characterised by severe and generalised jaundice, loss of weight and lethargy. Death may occur after 1 or 2 weeks, but some rabbits survive after seroconversion. Specific and relevant IgM response appears within 3 days, immediately followed by an IgA and IgG response 2–3 days later (</w:t>
      </w:r>
      <w:r w:rsidRPr="00A01E64">
        <w:rPr>
          <w:strike/>
          <w:lang w:val="en-US"/>
        </w:rPr>
        <w:t xml:space="preserve">Barbieri </w:t>
      </w:r>
      <w:r w:rsidRPr="00A01E64">
        <w:rPr>
          <w:i/>
          <w:strike/>
          <w:lang w:val="en-US"/>
        </w:rPr>
        <w:t>et al.</w:t>
      </w:r>
      <w:r w:rsidRPr="00A01E64">
        <w:rPr>
          <w:strike/>
          <w:lang w:val="en-US"/>
        </w:rPr>
        <w:t>, 1997</w:t>
      </w:r>
      <w:r w:rsidRPr="00A01E64">
        <w:rPr>
          <w:strike/>
        </w:rPr>
        <w:t xml:space="preserve">). The viral RNA is detected using polymerase chain reaction (PCR) up to 15 weeks after the infection (Gall </w:t>
      </w:r>
      <w:r w:rsidRPr="00A01E64">
        <w:rPr>
          <w:i/>
          <w:strike/>
        </w:rPr>
        <w:t>et al.</w:t>
      </w:r>
      <w:r w:rsidRPr="00A01E64">
        <w:rPr>
          <w:strike/>
        </w:rPr>
        <w:t xml:space="preserve">, 2007) in the blood and faeces of convalescent rabbits, as well as in rabbits infected with RHDV but already protected by specific antibodies previously acquired (i.e. vaccinated or survivors of infection). Whether this is the consequence of a slow viral clearance or of a real and prolonged virus replication (persistence) is still to be established. </w:t>
      </w:r>
    </w:p>
    <w:p w14:paraId="3D6BE54A" w14:textId="77777777" w:rsidR="00A01E64" w:rsidRPr="0030529C" w:rsidRDefault="00A01E64" w:rsidP="00A01E64">
      <w:pPr>
        <w:pStyle w:val="paraA0"/>
        <w:rPr>
          <w:strike/>
        </w:rPr>
      </w:pPr>
      <w:r w:rsidRPr="00A01E64">
        <w:rPr>
          <w:strike/>
        </w:rPr>
        <w:t xml:space="preserve">As a result of RHD serology testing (Capucci </w:t>
      </w:r>
      <w:r w:rsidRPr="00A01E64">
        <w:rPr>
          <w:i/>
          <w:strike/>
        </w:rPr>
        <w:t>et al.</w:t>
      </w:r>
      <w:r w:rsidRPr="00A01E64">
        <w:rPr>
          <w:strike/>
        </w:rPr>
        <w:t xml:space="preserve">, 1991; 1997; Collins </w:t>
      </w:r>
      <w:r w:rsidRPr="00A01E64">
        <w:rPr>
          <w:i/>
          <w:strike/>
        </w:rPr>
        <w:t>et al.</w:t>
      </w:r>
      <w:r w:rsidRPr="00A01E64">
        <w:rPr>
          <w:strike/>
        </w:rPr>
        <w:t xml:space="preserve">, 1995; Cooke </w:t>
      </w:r>
      <w:r w:rsidRPr="00A01E64">
        <w:rPr>
          <w:i/>
          <w:strike/>
        </w:rPr>
        <w:t>et al.</w:t>
      </w:r>
      <w:r w:rsidRPr="00A01E64">
        <w:rPr>
          <w:strike/>
        </w:rPr>
        <w:t xml:space="preserve">, 2000), several non-pathogenic RHDV-related </w:t>
      </w:r>
      <w:proofErr w:type="spellStart"/>
      <w:r w:rsidRPr="00A01E64">
        <w:rPr>
          <w:strike/>
        </w:rPr>
        <w:t>lagoviruses</w:t>
      </w:r>
      <w:proofErr w:type="spellEnd"/>
      <w:r w:rsidRPr="00A01E64">
        <w:rPr>
          <w:strike/>
        </w:rPr>
        <w:t xml:space="preserve"> (rabbit calicivirus – RCV) have been isolated and partially characterised in Europe and Oceania (Capucci </w:t>
      </w:r>
      <w:r w:rsidRPr="00A01E64">
        <w:rPr>
          <w:i/>
          <w:strike/>
        </w:rPr>
        <w:t>et al.</w:t>
      </w:r>
      <w:r w:rsidRPr="00A01E64">
        <w:rPr>
          <w:strike/>
        </w:rPr>
        <w:t xml:space="preserve">, 1996; 1997; </w:t>
      </w:r>
      <w:r w:rsidRPr="00A01E64">
        <w:rPr>
          <w:bCs/>
          <w:strike/>
          <w:lang w:eastAsia="it-IT"/>
        </w:rPr>
        <w:t xml:space="preserve">Forrester </w:t>
      </w:r>
      <w:r w:rsidRPr="00A01E64">
        <w:rPr>
          <w:bCs/>
          <w:i/>
          <w:strike/>
          <w:lang w:eastAsia="it-IT"/>
        </w:rPr>
        <w:t>et al.</w:t>
      </w:r>
      <w:r w:rsidRPr="00A01E64">
        <w:rPr>
          <w:bCs/>
          <w:strike/>
          <w:lang w:eastAsia="it-IT"/>
        </w:rPr>
        <w:t>, 2002;</w:t>
      </w:r>
      <w:r w:rsidRPr="00A01E64">
        <w:rPr>
          <w:strike/>
        </w:rPr>
        <w:t xml:space="preserve"> </w:t>
      </w:r>
      <w:proofErr w:type="spellStart"/>
      <w:r w:rsidRPr="00A01E64">
        <w:rPr>
          <w:strike/>
        </w:rPr>
        <w:t>Marchandau</w:t>
      </w:r>
      <w:proofErr w:type="spellEnd"/>
      <w:r w:rsidRPr="00A01E64">
        <w:rPr>
          <w:strike/>
        </w:rPr>
        <w:t xml:space="preserve"> </w:t>
      </w:r>
      <w:r w:rsidRPr="00A01E64">
        <w:rPr>
          <w:i/>
          <w:strike/>
        </w:rPr>
        <w:t>et al</w:t>
      </w:r>
      <w:r w:rsidRPr="00A01E64">
        <w:rPr>
          <w:strike/>
        </w:rPr>
        <w:t xml:space="preserve">., 2005; Strive </w:t>
      </w:r>
      <w:r w:rsidRPr="00A01E64">
        <w:rPr>
          <w:i/>
          <w:strike/>
        </w:rPr>
        <w:t>et al.</w:t>
      </w:r>
      <w:r w:rsidRPr="00A01E64">
        <w:rPr>
          <w:strike/>
        </w:rPr>
        <w:t xml:space="preserve">, 2009; White </w:t>
      </w:r>
      <w:r w:rsidRPr="00A01E64">
        <w:rPr>
          <w:i/>
          <w:strike/>
        </w:rPr>
        <w:t>et al.</w:t>
      </w:r>
      <w:r w:rsidRPr="00A01E64">
        <w:rPr>
          <w:strike/>
        </w:rPr>
        <w:t xml:space="preserve">, 2004). These “enteric viruses” induce a serological response that may interfere with and complicate RHD serological diagnosis (Capucci </w:t>
      </w:r>
      <w:r w:rsidRPr="00A01E64">
        <w:rPr>
          <w:i/>
          <w:strike/>
        </w:rPr>
        <w:t>et al.</w:t>
      </w:r>
      <w:r w:rsidRPr="00A01E64">
        <w:rPr>
          <w:strike/>
        </w:rPr>
        <w:t xml:space="preserve">, 1991; Cooke </w:t>
      </w:r>
      <w:r w:rsidRPr="00A01E64">
        <w:rPr>
          <w:i/>
          <w:strike/>
        </w:rPr>
        <w:t>et al.</w:t>
      </w:r>
      <w:r w:rsidRPr="00A01E64">
        <w:rPr>
          <w:strike/>
        </w:rPr>
        <w:t xml:space="preserve">, 2000; </w:t>
      </w:r>
      <w:proofErr w:type="spellStart"/>
      <w:r w:rsidRPr="00A01E64">
        <w:rPr>
          <w:strike/>
        </w:rPr>
        <w:t>Marchandeau</w:t>
      </w:r>
      <w:proofErr w:type="spellEnd"/>
      <w:r w:rsidRPr="00A01E64">
        <w:rPr>
          <w:strike/>
        </w:rPr>
        <w:t xml:space="preserve"> </w:t>
      </w:r>
      <w:r w:rsidRPr="00A01E64">
        <w:rPr>
          <w:i/>
          <w:strike/>
        </w:rPr>
        <w:t>et al.</w:t>
      </w:r>
      <w:r w:rsidRPr="00A01E64">
        <w:rPr>
          <w:strike/>
        </w:rPr>
        <w:t xml:space="preserve">, </w:t>
      </w:r>
      <w:r w:rsidRPr="0030529C">
        <w:rPr>
          <w:strike/>
        </w:rPr>
        <w:t xml:space="preserve">2005; </w:t>
      </w:r>
      <w:proofErr w:type="spellStart"/>
      <w:r w:rsidRPr="0030529C">
        <w:rPr>
          <w:strike/>
        </w:rPr>
        <w:t>Nagesha</w:t>
      </w:r>
      <w:proofErr w:type="spellEnd"/>
      <w:r w:rsidRPr="0030529C">
        <w:rPr>
          <w:strike/>
        </w:rPr>
        <w:t xml:space="preserve"> </w:t>
      </w:r>
      <w:r w:rsidRPr="0030529C">
        <w:rPr>
          <w:i/>
          <w:strike/>
        </w:rPr>
        <w:t>et al.</w:t>
      </w:r>
      <w:r w:rsidRPr="0030529C">
        <w:rPr>
          <w:strike/>
        </w:rPr>
        <w:t>, 2000</w:t>
      </w:r>
      <w:r w:rsidRPr="0030529C">
        <w:rPr>
          <w:smallCaps/>
          <w:strike/>
        </w:rPr>
        <w:t>;</w:t>
      </w:r>
      <w:r w:rsidRPr="0030529C">
        <w:rPr>
          <w:strike/>
        </w:rPr>
        <w:t xml:space="preserve"> Robinson </w:t>
      </w:r>
      <w:r w:rsidRPr="0030529C">
        <w:rPr>
          <w:i/>
          <w:strike/>
        </w:rPr>
        <w:t>et al.</w:t>
      </w:r>
      <w:r w:rsidRPr="0030529C">
        <w:rPr>
          <w:strike/>
        </w:rPr>
        <w:t>, 2002).</w:t>
      </w:r>
    </w:p>
    <w:p w14:paraId="3D6BE54B" w14:textId="77777777" w:rsidR="004A3C4D" w:rsidRPr="0030529C" w:rsidRDefault="006031CA" w:rsidP="004A3C4D">
      <w:pPr>
        <w:pStyle w:val="paraA0"/>
        <w:rPr>
          <w:u w:val="double"/>
        </w:rPr>
      </w:pPr>
      <w:bookmarkStart w:id="0" w:name="_Hlk14776737"/>
      <w:r w:rsidRPr="0030529C">
        <w:rPr>
          <w:u w:val="double"/>
        </w:rPr>
        <w:t>Recently, a new classif</w:t>
      </w:r>
      <w:r w:rsidR="006B0FDF" w:rsidRPr="0030529C">
        <w:rPr>
          <w:u w:val="double"/>
        </w:rPr>
        <w:t xml:space="preserve">ication of the genus </w:t>
      </w:r>
      <w:proofErr w:type="spellStart"/>
      <w:r w:rsidR="006B0FDF" w:rsidRPr="0030529C">
        <w:rPr>
          <w:i/>
          <w:u w:val="double"/>
        </w:rPr>
        <w:t>Lagovirus</w:t>
      </w:r>
      <w:proofErr w:type="spellEnd"/>
      <w:r w:rsidR="00555C3B" w:rsidRPr="0030529C">
        <w:rPr>
          <w:u w:val="double"/>
        </w:rPr>
        <w:t xml:space="preserve"> </w:t>
      </w:r>
      <w:r w:rsidR="00A01E64" w:rsidRPr="0030529C">
        <w:rPr>
          <w:u w:val="double"/>
        </w:rPr>
        <w:t xml:space="preserve">has been proposed </w:t>
      </w:r>
      <w:r w:rsidR="00555C3B" w:rsidRPr="0030529C">
        <w:rPr>
          <w:u w:val="double"/>
        </w:rPr>
        <w:t xml:space="preserve">based on </w:t>
      </w:r>
      <w:r w:rsidR="00C12093" w:rsidRPr="0030529C">
        <w:rPr>
          <w:u w:val="double"/>
        </w:rPr>
        <w:t xml:space="preserve">the </w:t>
      </w:r>
      <w:r w:rsidR="00555C3B" w:rsidRPr="0030529C">
        <w:rPr>
          <w:u w:val="double"/>
        </w:rPr>
        <w:t xml:space="preserve">VP60 coding sequences (Le </w:t>
      </w:r>
      <w:proofErr w:type="spellStart"/>
      <w:r w:rsidR="00835CD0" w:rsidRPr="0030529C">
        <w:rPr>
          <w:u w:val="double"/>
        </w:rPr>
        <w:t>Pendu</w:t>
      </w:r>
      <w:proofErr w:type="spellEnd"/>
      <w:r w:rsidR="00835CD0" w:rsidRPr="0030529C">
        <w:rPr>
          <w:u w:val="double"/>
        </w:rPr>
        <w:t xml:space="preserve"> </w:t>
      </w:r>
      <w:r w:rsidR="000966D3" w:rsidRPr="0030529C">
        <w:rPr>
          <w:i/>
          <w:iCs/>
          <w:u w:val="double"/>
        </w:rPr>
        <w:t>et al.,</w:t>
      </w:r>
      <w:r w:rsidR="00835CD0" w:rsidRPr="0030529C">
        <w:rPr>
          <w:u w:val="double"/>
        </w:rPr>
        <w:t xml:space="preserve"> 2017). </w:t>
      </w:r>
      <w:r w:rsidR="004A3C4D" w:rsidRPr="0030529C">
        <w:rPr>
          <w:u w:val="double"/>
        </w:rPr>
        <w:t xml:space="preserve">In the proposal, not yet approved by </w:t>
      </w:r>
      <w:r w:rsidR="006B0FDF" w:rsidRPr="0030529C">
        <w:rPr>
          <w:u w:val="double"/>
        </w:rPr>
        <w:t>the International Committee on the Taxonomy of Viruses (</w:t>
      </w:r>
      <w:r w:rsidR="004A3C4D" w:rsidRPr="0030529C">
        <w:rPr>
          <w:u w:val="double"/>
        </w:rPr>
        <w:t>ICTV</w:t>
      </w:r>
      <w:r w:rsidR="006B0FDF" w:rsidRPr="0030529C">
        <w:rPr>
          <w:u w:val="double"/>
        </w:rPr>
        <w:t>)</w:t>
      </w:r>
      <w:r w:rsidR="004A3C4D" w:rsidRPr="0030529C">
        <w:rPr>
          <w:u w:val="double"/>
        </w:rPr>
        <w:t xml:space="preserve">, all </w:t>
      </w:r>
      <w:proofErr w:type="spellStart"/>
      <w:r w:rsidR="004A3C4D" w:rsidRPr="0030529C">
        <w:rPr>
          <w:u w:val="double"/>
        </w:rPr>
        <w:t>lagoviruses</w:t>
      </w:r>
      <w:proofErr w:type="spellEnd"/>
      <w:r w:rsidR="004A3C4D" w:rsidRPr="0030529C">
        <w:rPr>
          <w:u w:val="double"/>
        </w:rPr>
        <w:t xml:space="preserve"> are grouped in </w:t>
      </w:r>
      <w:r w:rsidR="00A844BF" w:rsidRPr="0030529C">
        <w:rPr>
          <w:u w:val="double"/>
        </w:rPr>
        <w:t xml:space="preserve">a </w:t>
      </w:r>
      <w:r w:rsidR="004A3C4D" w:rsidRPr="0030529C">
        <w:rPr>
          <w:u w:val="double"/>
        </w:rPr>
        <w:t xml:space="preserve">unique virus species </w:t>
      </w:r>
      <w:r w:rsidR="00A844BF" w:rsidRPr="0030529C">
        <w:rPr>
          <w:u w:val="double"/>
        </w:rPr>
        <w:t>(</w:t>
      </w:r>
      <w:proofErr w:type="spellStart"/>
      <w:r w:rsidR="004A3C4D" w:rsidRPr="0030529C">
        <w:rPr>
          <w:i/>
          <w:u w:val="double"/>
        </w:rPr>
        <w:t>Lagovirus</w:t>
      </w:r>
      <w:proofErr w:type="spellEnd"/>
      <w:r w:rsidR="004A3C4D" w:rsidRPr="0030529C">
        <w:rPr>
          <w:i/>
          <w:u w:val="double"/>
        </w:rPr>
        <w:t xml:space="preserve"> </w:t>
      </w:r>
      <w:proofErr w:type="spellStart"/>
      <w:r w:rsidR="004A3C4D" w:rsidRPr="0030529C">
        <w:rPr>
          <w:i/>
          <w:u w:val="double"/>
        </w:rPr>
        <w:t>europaeus</w:t>
      </w:r>
      <w:proofErr w:type="spellEnd"/>
      <w:r w:rsidR="00A844BF" w:rsidRPr="0030529C">
        <w:rPr>
          <w:i/>
          <w:u w:val="double"/>
        </w:rPr>
        <w:t>)</w:t>
      </w:r>
      <w:r w:rsidR="004A3C4D" w:rsidRPr="0030529C">
        <w:rPr>
          <w:u w:val="double"/>
        </w:rPr>
        <w:t xml:space="preserve">. This </w:t>
      </w:r>
      <w:r w:rsidR="00555C3B" w:rsidRPr="0030529C">
        <w:rPr>
          <w:u w:val="double"/>
        </w:rPr>
        <w:t xml:space="preserve">could be divided in two genogroups (GI and GII) that can be subdivided into six genotypes (GI.1, GI.2, GI.3, GI.4, GII.1 and GII.2), </w:t>
      </w:r>
      <w:r w:rsidR="00A41778" w:rsidRPr="0030529C">
        <w:rPr>
          <w:u w:val="double"/>
        </w:rPr>
        <w:t>and</w:t>
      </w:r>
      <w:r w:rsidR="00555C3B" w:rsidRPr="0030529C">
        <w:rPr>
          <w:u w:val="double"/>
        </w:rPr>
        <w:t xml:space="preserve"> </w:t>
      </w:r>
      <w:r w:rsidR="00A41778" w:rsidRPr="0030529C">
        <w:rPr>
          <w:u w:val="double"/>
        </w:rPr>
        <w:t xml:space="preserve">further </w:t>
      </w:r>
      <w:r w:rsidR="00555C3B" w:rsidRPr="0030529C">
        <w:rPr>
          <w:u w:val="double"/>
        </w:rPr>
        <w:t>into variants (four for GI.1 and three for GII.1).</w:t>
      </w:r>
      <w:r w:rsidR="00835CD0" w:rsidRPr="0030529C">
        <w:rPr>
          <w:u w:val="double"/>
        </w:rPr>
        <w:t xml:space="preserve"> </w:t>
      </w:r>
      <w:r w:rsidR="004A3C4D" w:rsidRPr="0030529C">
        <w:rPr>
          <w:u w:val="double"/>
        </w:rPr>
        <w:t>According to the new genome classification</w:t>
      </w:r>
      <w:r w:rsidR="006B0FDF" w:rsidRPr="0030529C">
        <w:rPr>
          <w:u w:val="double"/>
        </w:rPr>
        <w:t>,</w:t>
      </w:r>
      <w:r w:rsidR="004A3C4D" w:rsidRPr="0030529C">
        <w:rPr>
          <w:u w:val="double"/>
        </w:rPr>
        <w:t xml:space="preserve"> the genomes of “classical RHDV”, including previous genogroups G1–G5, first reported in China (People’s Rep. of) in 1984 (Liu </w:t>
      </w:r>
      <w:r w:rsidR="004A3C4D" w:rsidRPr="0030529C">
        <w:rPr>
          <w:i/>
          <w:u w:val="double"/>
        </w:rPr>
        <w:lastRenderedPageBreak/>
        <w:t>et al</w:t>
      </w:r>
      <w:r w:rsidR="004A3C4D" w:rsidRPr="0030529C">
        <w:rPr>
          <w:u w:val="double"/>
        </w:rPr>
        <w:t>., 1984)</w:t>
      </w:r>
      <w:r w:rsidR="006B0FDF" w:rsidRPr="0030529C">
        <w:rPr>
          <w:u w:val="double"/>
        </w:rPr>
        <w:t>,</w:t>
      </w:r>
      <w:r w:rsidR="004A3C4D" w:rsidRPr="0030529C">
        <w:rPr>
          <w:u w:val="double"/>
        </w:rPr>
        <w:t xml:space="preserve"> and t</w:t>
      </w:r>
      <w:r w:rsidR="004A3C4D" w:rsidRPr="0030529C">
        <w:rPr>
          <w:u w:val="double"/>
          <w:lang w:val="en-US"/>
        </w:rPr>
        <w:t xml:space="preserve">he subtype </w:t>
      </w:r>
      <w:proofErr w:type="spellStart"/>
      <w:r w:rsidR="004A3C4D" w:rsidRPr="0030529C">
        <w:rPr>
          <w:u w:val="double"/>
          <w:lang w:val="en-US"/>
        </w:rPr>
        <w:t>RHDVa</w:t>
      </w:r>
      <w:proofErr w:type="spellEnd"/>
      <w:r w:rsidR="004A3C4D" w:rsidRPr="0030529C">
        <w:rPr>
          <w:u w:val="double"/>
          <w:lang w:val="en-US"/>
        </w:rPr>
        <w:t xml:space="preserve"> previously corresponding to genogroup G6, identified in Europe </w:t>
      </w:r>
      <w:r w:rsidR="006B0FDF" w:rsidRPr="0030529C">
        <w:rPr>
          <w:u w:val="double"/>
          <w:lang w:val="en-US"/>
        </w:rPr>
        <w:t>i</w:t>
      </w:r>
      <w:r w:rsidR="004A3C4D" w:rsidRPr="0030529C">
        <w:rPr>
          <w:u w:val="double"/>
          <w:lang w:val="en-US"/>
        </w:rPr>
        <w:t xml:space="preserve">n 1996 (Capucci </w:t>
      </w:r>
      <w:r w:rsidR="004A3C4D" w:rsidRPr="0030529C">
        <w:rPr>
          <w:i/>
          <w:u w:val="double"/>
          <w:lang w:val="en-US"/>
        </w:rPr>
        <w:t>et al.</w:t>
      </w:r>
      <w:r w:rsidR="004A3C4D" w:rsidRPr="0030529C">
        <w:rPr>
          <w:u w:val="double"/>
          <w:lang w:val="en-US"/>
        </w:rPr>
        <w:t>, 1998)</w:t>
      </w:r>
      <w:r w:rsidR="006B0FDF" w:rsidRPr="0030529C">
        <w:rPr>
          <w:u w:val="double"/>
          <w:lang w:val="en-US"/>
        </w:rPr>
        <w:t>,</w:t>
      </w:r>
      <w:r w:rsidR="004A3C4D" w:rsidRPr="0030529C">
        <w:rPr>
          <w:u w:val="double"/>
          <w:lang w:val="en-US"/>
        </w:rPr>
        <w:t xml:space="preserve"> are now classified as GI.1</w:t>
      </w:r>
      <w:r w:rsidR="006B0FDF" w:rsidRPr="0030529C">
        <w:rPr>
          <w:u w:val="double"/>
          <w:lang w:val="en-US"/>
        </w:rPr>
        <w:t xml:space="preserve"> </w:t>
      </w:r>
      <w:r w:rsidR="004A3C4D" w:rsidRPr="0030529C">
        <w:rPr>
          <w:u w:val="double"/>
          <w:lang w:val="en-US"/>
        </w:rPr>
        <w:t>(a</w:t>
      </w:r>
      <w:r w:rsidR="00A01E64" w:rsidRPr="0030529C">
        <w:rPr>
          <w:u w:val="double"/>
          <w:lang w:val="en-US"/>
        </w:rPr>
        <w:t>–</w:t>
      </w:r>
      <w:r w:rsidR="004A3C4D" w:rsidRPr="0030529C">
        <w:rPr>
          <w:u w:val="double"/>
          <w:lang w:val="en-US"/>
        </w:rPr>
        <w:t xml:space="preserve">d). The </w:t>
      </w:r>
      <w:r w:rsidR="004A3C4D" w:rsidRPr="0030529C">
        <w:rPr>
          <w:u w:val="double"/>
        </w:rPr>
        <w:t xml:space="preserve">new RHDV-related virus called RHDV2 (or </w:t>
      </w:r>
      <w:proofErr w:type="spellStart"/>
      <w:r w:rsidR="004A3C4D" w:rsidRPr="0030529C">
        <w:rPr>
          <w:u w:val="double"/>
        </w:rPr>
        <w:t>RHDVb</w:t>
      </w:r>
      <w:proofErr w:type="spellEnd"/>
      <w:r w:rsidR="004A3C4D" w:rsidRPr="0030529C">
        <w:rPr>
          <w:u w:val="double"/>
        </w:rPr>
        <w:t>)</w:t>
      </w:r>
      <w:r w:rsidR="006B0FDF" w:rsidRPr="0030529C">
        <w:rPr>
          <w:u w:val="double"/>
        </w:rPr>
        <w:t>, which</w:t>
      </w:r>
      <w:r w:rsidR="004A3C4D" w:rsidRPr="0030529C">
        <w:rPr>
          <w:u w:val="double"/>
        </w:rPr>
        <w:t xml:space="preserve"> emerged in France in 2010 (Le Gall-</w:t>
      </w:r>
      <w:proofErr w:type="spellStart"/>
      <w:r w:rsidR="004A3C4D" w:rsidRPr="0030529C">
        <w:rPr>
          <w:u w:val="double"/>
        </w:rPr>
        <w:t>Recul</w:t>
      </w:r>
      <w:r w:rsidR="00355E0D" w:rsidRPr="0030529C">
        <w:rPr>
          <w:u w:val="double"/>
        </w:rPr>
        <w:t>e</w:t>
      </w:r>
      <w:proofErr w:type="spellEnd"/>
      <w:r w:rsidR="004A3C4D" w:rsidRPr="0030529C">
        <w:rPr>
          <w:u w:val="double"/>
        </w:rPr>
        <w:t xml:space="preserve"> </w:t>
      </w:r>
      <w:r w:rsidR="004A3C4D" w:rsidRPr="0030529C">
        <w:rPr>
          <w:i/>
          <w:u w:val="double"/>
        </w:rPr>
        <w:t>et al</w:t>
      </w:r>
      <w:r w:rsidR="004A3C4D" w:rsidRPr="0030529C">
        <w:rPr>
          <w:u w:val="double"/>
        </w:rPr>
        <w:t>., 2013), is now</w:t>
      </w:r>
      <w:r w:rsidR="006B0FDF" w:rsidRPr="0030529C">
        <w:rPr>
          <w:u w:val="double"/>
        </w:rPr>
        <w:t xml:space="preserve"> classified as GI.2. The EBHSV genome</w:t>
      </w:r>
      <w:r w:rsidR="004A3C4D" w:rsidRPr="0030529C">
        <w:rPr>
          <w:u w:val="double"/>
        </w:rPr>
        <w:t xml:space="preserve"> is classified as GII.1</w:t>
      </w:r>
      <w:r w:rsidR="00A41778" w:rsidRPr="0030529C">
        <w:rPr>
          <w:u w:val="double"/>
        </w:rPr>
        <w:t xml:space="preserve">. </w:t>
      </w:r>
      <w:r w:rsidR="004A3C4D" w:rsidRPr="0030529C">
        <w:rPr>
          <w:u w:val="double"/>
        </w:rPr>
        <w:t xml:space="preserve">However, </w:t>
      </w:r>
      <w:r w:rsidR="00A01E64" w:rsidRPr="0030529C">
        <w:rPr>
          <w:u w:val="double"/>
        </w:rPr>
        <w:t>as</w:t>
      </w:r>
      <w:r w:rsidR="004A3C4D" w:rsidRPr="0030529C">
        <w:rPr>
          <w:u w:val="double"/>
        </w:rPr>
        <w:t xml:space="preserve"> the </w:t>
      </w:r>
      <w:r w:rsidR="00A41778" w:rsidRPr="0030529C">
        <w:rPr>
          <w:u w:val="double"/>
        </w:rPr>
        <w:t xml:space="preserve">official </w:t>
      </w:r>
      <w:r w:rsidR="004A3C4D" w:rsidRPr="0030529C">
        <w:rPr>
          <w:u w:val="double"/>
        </w:rPr>
        <w:t xml:space="preserve">ICTV taxonomy for </w:t>
      </w:r>
      <w:proofErr w:type="spellStart"/>
      <w:r w:rsidR="004A3C4D" w:rsidRPr="0030529C">
        <w:rPr>
          <w:u w:val="double"/>
        </w:rPr>
        <w:t>Caliciviridae</w:t>
      </w:r>
      <w:proofErr w:type="spellEnd"/>
      <w:r w:rsidR="004A3C4D" w:rsidRPr="0030529C">
        <w:rPr>
          <w:u w:val="double"/>
        </w:rPr>
        <w:t xml:space="preserve"> family is still that described by Green </w:t>
      </w:r>
      <w:r w:rsidR="004A3C4D" w:rsidRPr="0030529C">
        <w:rPr>
          <w:i/>
          <w:u w:val="double"/>
        </w:rPr>
        <w:t>et al.</w:t>
      </w:r>
      <w:r w:rsidR="004A3C4D" w:rsidRPr="0030529C">
        <w:rPr>
          <w:u w:val="double"/>
        </w:rPr>
        <w:t xml:space="preserve"> (2000), the current </w:t>
      </w:r>
      <w:proofErr w:type="spellStart"/>
      <w:r w:rsidR="004A3C4D" w:rsidRPr="0030529C">
        <w:rPr>
          <w:i/>
          <w:u w:val="double"/>
        </w:rPr>
        <w:t>Lagovirus</w:t>
      </w:r>
      <w:proofErr w:type="spellEnd"/>
      <w:r w:rsidR="004A3C4D" w:rsidRPr="0030529C">
        <w:rPr>
          <w:u w:val="double"/>
        </w:rPr>
        <w:t xml:space="preserve"> classification is used in this chapter. </w:t>
      </w:r>
    </w:p>
    <w:p w14:paraId="3D6BE54C" w14:textId="1A21FB0D" w:rsidR="007B1140" w:rsidRPr="00A01E64" w:rsidRDefault="00CB0ACA" w:rsidP="00A01E64">
      <w:pPr>
        <w:pStyle w:val="paraA0"/>
        <w:rPr>
          <w:u w:val="double"/>
          <w:lang w:eastAsia="en-US"/>
        </w:rPr>
      </w:pPr>
      <w:r w:rsidRPr="0030529C">
        <w:rPr>
          <w:u w:val="double"/>
          <w:lang w:eastAsia="en-US"/>
        </w:rPr>
        <w:t>T</w:t>
      </w:r>
      <w:r w:rsidR="00503BBD" w:rsidRPr="0030529C">
        <w:rPr>
          <w:u w:val="double"/>
          <w:lang w:eastAsia="en-US"/>
        </w:rPr>
        <w:t>he European rabbit (</w:t>
      </w:r>
      <w:r w:rsidR="00503BBD" w:rsidRPr="0030529C">
        <w:rPr>
          <w:i/>
          <w:u w:val="double"/>
          <w:lang w:eastAsia="en-US"/>
        </w:rPr>
        <w:t>Oryctolagus cuniculus</w:t>
      </w:r>
      <w:r w:rsidR="00503BBD" w:rsidRPr="0030529C">
        <w:rPr>
          <w:u w:val="single"/>
          <w:lang w:eastAsia="en-US"/>
        </w:rPr>
        <w:t>)</w:t>
      </w:r>
      <w:r w:rsidR="00503BBD" w:rsidRPr="0030529C">
        <w:rPr>
          <w:u w:val="double"/>
          <w:lang w:eastAsia="en-US"/>
        </w:rPr>
        <w:t xml:space="preserve"> </w:t>
      </w:r>
      <w:r w:rsidRPr="0030529C">
        <w:rPr>
          <w:u w:val="double"/>
          <w:lang w:eastAsia="en-US"/>
        </w:rPr>
        <w:t xml:space="preserve">is the only susceptible host species for RHDV and </w:t>
      </w:r>
      <w:proofErr w:type="spellStart"/>
      <w:r w:rsidRPr="0030529C">
        <w:rPr>
          <w:u w:val="double"/>
          <w:lang w:eastAsia="en-US"/>
        </w:rPr>
        <w:t>RHDVa</w:t>
      </w:r>
      <w:proofErr w:type="spellEnd"/>
      <w:r w:rsidRPr="0030529C">
        <w:rPr>
          <w:u w:val="double"/>
          <w:lang w:eastAsia="en-US"/>
        </w:rPr>
        <w:t xml:space="preserve"> </w:t>
      </w:r>
      <w:r w:rsidR="00503BBD" w:rsidRPr="0030529C">
        <w:rPr>
          <w:u w:val="double"/>
          <w:lang w:eastAsia="en-US"/>
        </w:rPr>
        <w:t>Other lagomorph species, including cottontails (</w:t>
      </w:r>
      <w:proofErr w:type="spellStart"/>
      <w:r w:rsidR="00503BBD" w:rsidRPr="0030529C">
        <w:rPr>
          <w:i/>
          <w:u w:val="double"/>
          <w:lang w:eastAsia="en-US"/>
        </w:rPr>
        <w:t>Sylvilagus</w:t>
      </w:r>
      <w:proofErr w:type="spellEnd"/>
      <w:r w:rsidR="00503BBD" w:rsidRPr="005C6DDE">
        <w:rPr>
          <w:i/>
          <w:lang w:eastAsia="en-US"/>
        </w:rPr>
        <w:t xml:space="preserve"> </w:t>
      </w:r>
      <w:r w:rsidR="00503BBD" w:rsidRPr="005C6DDE">
        <w:rPr>
          <w:i/>
          <w:strike/>
          <w:highlight w:val="yellow"/>
          <w:lang w:eastAsia="en-US"/>
        </w:rPr>
        <w:t>floridanus</w:t>
      </w:r>
      <w:r w:rsidR="005C6DDE" w:rsidRPr="005C6DDE">
        <w:rPr>
          <w:iCs/>
          <w:strike/>
          <w:highlight w:val="yellow"/>
          <w:lang w:eastAsia="en-US"/>
        </w:rPr>
        <w:t xml:space="preserve"> </w:t>
      </w:r>
      <w:r w:rsidR="00787DF1" w:rsidRPr="005C6DDE">
        <w:rPr>
          <w:iCs/>
          <w:highlight w:val="yellow"/>
          <w:u w:val="double"/>
          <w:lang w:eastAsia="en-US"/>
        </w:rPr>
        <w:t>spp</w:t>
      </w:r>
      <w:r w:rsidR="00787DF1" w:rsidRPr="006A5875">
        <w:rPr>
          <w:iCs/>
          <w:u w:val="double"/>
          <w:lang w:eastAsia="en-US"/>
        </w:rPr>
        <w:t>.</w:t>
      </w:r>
      <w:r w:rsidR="00503BBD" w:rsidRPr="0030529C">
        <w:rPr>
          <w:u w:val="double"/>
          <w:lang w:eastAsia="en-US"/>
        </w:rPr>
        <w:t>), black-tailed jackrabbits (</w:t>
      </w:r>
      <w:r w:rsidR="00503BBD" w:rsidRPr="0030529C">
        <w:rPr>
          <w:i/>
          <w:u w:val="double"/>
          <w:lang w:eastAsia="en-US"/>
        </w:rPr>
        <w:t xml:space="preserve">Lepus </w:t>
      </w:r>
      <w:proofErr w:type="spellStart"/>
      <w:r w:rsidR="00503BBD" w:rsidRPr="0030529C">
        <w:rPr>
          <w:i/>
          <w:u w:val="double"/>
          <w:lang w:eastAsia="en-US"/>
        </w:rPr>
        <w:t>californicus</w:t>
      </w:r>
      <w:proofErr w:type="spellEnd"/>
      <w:r w:rsidR="00503BBD" w:rsidRPr="0030529C">
        <w:rPr>
          <w:u w:val="double"/>
          <w:lang w:eastAsia="en-US"/>
        </w:rPr>
        <w:t>) and volcano rabbits (</w:t>
      </w:r>
      <w:proofErr w:type="spellStart"/>
      <w:r w:rsidR="00503BBD" w:rsidRPr="0030529C">
        <w:rPr>
          <w:i/>
          <w:u w:val="double"/>
          <w:lang w:eastAsia="en-US"/>
        </w:rPr>
        <w:t>Romerolagus</w:t>
      </w:r>
      <w:proofErr w:type="spellEnd"/>
      <w:r w:rsidR="00503BBD" w:rsidRPr="00A01E64">
        <w:rPr>
          <w:i/>
          <w:u w:val="double"/>
          <w:lang w:eastAsia="en-US"/>
        </w:rPr>
        <w:t xml:space="preserve"> </w:t>
      </w:r>
      <w:proofErr w:type="spellStart"/>
      <w:r w:rsidR="00503BBD" w:rsidRPr="00A01E64">
        <w:rPr>
          <w:i/>
          <w:u w:val="double"/>
          <w:lang w:eastAsia="en-US"/>
        </w:rPr>
        <w:t>diazzi</w:t>
      </w:r>
      <w:proofErr w:type="spellEnd"/>
      <w:r w:rsidR="00503BBD" w:rsidRPr="00A01E64">
        <w:rPr>
          <w:u w:val="double"/>
          <w:lang w:eastAsia="en-US"/>
        </w:rPr>
        <w:t xml:space="preserve">) are not susceptible. </w:t>
      </w:r>
      <w:r>
        <w:rPr>
          <w:u w:val="double"/>
          <w:lang w:eastAsia="en-US"/>
        </w:rPr>
        <w:t xml:space="preserve">The </w:t>
      </w:r>
      <w:r w:rsidR="000913D3" w:rsidRPr="00A01E64">
        <w:rPr>
          <w:u w:val="double"/>
          <w:lang w:eastAsia="en-US"/>
        </w:rPr>
        <w:t>RHDV2 host</w:t>
      </w:r>
      <w:r w:rsidR="00156F30" w:rsidRPr="00A01E64">
        <w:rPr>
          <w:u w:val="double"/>
          <w:lang w:eastAsia="en-US"/>
        </w:rPr>
        <w:t xml:space="preserve"> spectrum is </w:t>
      </w:r>
      <w:r w:rsidR="00D73FC8" w:rsidRPr="00A01E64">
        <w:rPr>
          <w:u w:val="double"/>
          <w:lang w:eastAsia="en-US"/>
        </w:rPr>
        <w:t xml:space="preserve">broader </w:t>
      </w:r>
      <w:r>
        <w:rPr>
          <w:u w:val="double"/>
          <w:lang w:eastAsia="en-US"/>
        </w:rPr>
        <w:t>as</w:t>
      </w:r>
      <w:r w:rsidR="00D73FC8" w:rsidRPr="00A01E64">
        <w:rPr>
          <w:u w:val="double"/>
          <w:lang w:eastAsia="en-US"/>
        </w:rPr>
        <w:t xml:space="preserve"> it can </w:t>
      </w:r>
      <w:r w:rsidRPr="00A01E64">
        <w:rPr>
          <w:u w:val="double"/>
          <w:lang w:eastAsia="en-US"/>
        </w:rPr>
        <w:t xml:space="preserve">also </w:t>
      </w:r>
      <w:r w:rsidR="00D73FC8" w:rsidRPr="00A01E64">
        <w:rPr>
          <w:u w:val="double"/>
          <w:lang w:eastAsia="en-US"/>
        </w:rPr>
        <w:t>cause</w:t>
      </w:r>
      <w:r w:rsidR="00156F30" w:rsidRPr="00A01E64">
        <w:rPr>
          <w:u w:val="double"/>
          <w:lang w:eastAsia="en-US"/>
        </w:rPr>
        <w:t xml:space="preserve"> disease </w:t>
      </w:r>
      <w:r w:rsidR="00503BBD" w:rsidRPr="00A01E64">
        <w:rPr>
          <w:u w:val="double"/>
          <w:lang w:eastAsia="en-US"/>
        </w:rPr>
        <w:t>in the Sardinian cape hare (</w:t>
      </w:r>
      <w:r w:rsidR="00503BBD" w:rsidRPr="00A01E64">
        <w:rPr>
          <w:i/>
          <w:u w:val="double"/>
          <w:lang w:eastAsia="en-US"/>
        </w:rPr>
        <w:t xml:space="preserve">L. </w:t>
      </w:r>
      <w:proofErr w:type="spellStart"/>
      <w:r w:rsidR="00503BBD" w:rsidRPr="00A01E64">
        <w:rPr>
          <w:i/>
          <w:u w:val="double"/>
          <w:lang w:eastAsia="en-US"/>
        </w:rPr>
        <w:t>capensis</w:t>
      </w:r>
      <w:proofErr w:type="spellEnd"/>
      <w:r w:rsidR="00503BBD" w:rsidRPr="00A01E64">
        <w:rPr>
          <w:u w:val="double"/>
          <w:lang w:eastAsia="en-US"/>
        </w:rPr>
        <w:t xml:space="preserve"> var </w:t>
      </w:r>
      <w:proofErr w:type="spellStart"/>
      <w:r w:rsidR="00503BBD" w:rsidRPr="00A01E64">
        <w:rPr>
          <w:i/>
          <w:u w:val="double"/>
          <w:lang w:eastAsia="en-US"/>
        </w:rPr>
        <w:t>mediterraneus</w:t>
      </w:r>
      <w:proofErr w:type="spellEnd"/>
      <w:r w:rsidR="00503BBD" w:rsidRPr="00A01E64">
        <w:rPr>
          <w:u w:val="double"/>
          <w:lang w:eastAsia="en-US"/>
        </w:rPr>
        <w:t>), the Italian hare (</w:t>
      </w:r>
      <w:r w:rsidR="00503BBD" w:rsidRPr="00A01E64">
        <w:rPr>
          <w:i/>
          <w:u w:val="double"/>
          <w:lang w:eastAsia="en-US"/>
        </w:rPr>
        <w:t>L.</w:t>
      </w:r>
      <w:r w:rsidR="00A01E64">
        <w:rPr>
          <w:i/>
          <w:u w:val="double"/>
          <w:lang w:eastAsia="en-US"/>
        </w:rPr>
        <w:t> </w:t>
      </w:r>
      <w:proofErr w:type="spellStart"/>
      <w:r w:rsidR="00503BBD" w:rsidRPr="00A01E64">
        <w:rPr>
          <w:i/>
          <w:u w:val="double"/>
          <w:lang w:eastAsia="en-US"/>
        </w:rPr>
        <w:t>corsicanus</w:t>
      </w:r>
      <w:proofErr w:type="spellEnd"/>
      <w:r w:rsidR="00503BBD" w:rsidRPr="00A01E64">
        <w:rPr>
          <w:u w:val="double"/>
          <w:lang w:eastAsia="en-US"/>
        </w:rPr>
        <w:t>), the brown hare (</w:t>
      </w:r>
      <w:r w:rsidR="00503BBD" w:rsidRPr="00A01E64">
        <w:rPr>
          <w:i/>
          <w:u w:val="double"/>
          <w:lang w:eastAsia="en-US"/>
        </w:rPr>
        <w:t>L.</w:t>
      </w:r>
      <w:r w:rsidR="00A01E64">
        <w:rPr>
          <w:i/>
          <w:u w:val="double"/>
          <w:lang w:eastAsia="en-US"/>
        </w:rPr>
        <w:t> </w:t>
      </w:r>
      <w:proofErr w:type="spellStart"/>
      <w:r w:rsidR="00503BBD" w:rsidRPr="00A01E64">
        <w:rPr>
          <w:i/>
          <w:u w:val="double"/>
          <w:lang w:eastAsia="en-US"/>
        </w:rPr>
        <w:t>europaeus</w:t>
      </w:r>
      <w:proofErr w:type="spellEnd"/>
      <w:r w:rsidR="00503BBD" w:rsidRPr="00A01E64">
        <w:rPr>
          <w:u w:val="double"/>
          <w:lang w:eastAsia="en-US"/>
        </w:rPr>
        <w:t>) and the mountain hare (</w:t>
      </w:r>
      <w:r w:rsidR="00503BBD" w:rsidRPr="00A01E64">
        <w:rPr>
          <w:i/>
          <w:u w:val="double"/>
          <w:lang w:eastAsia="en-US"/>
        </w:rPr>
        <w:t xml:space="preserve">L. </w:t>
      </w:r>
      <w:proofErr w:type="spellStart"/>
      <w:r w:rsidR="00503BBD" w:rsidRPr="00A01E64">
        <w:rPr>
          <w:i/>
          <w:u w:val="double"/>
          <w:lang w:eastAsia="en-US"/>
        </w:rPr>
        <w:t>timidus</w:t>
      </w:r>
      <w:proofErr w:type="spellEnd"/>
      <w:r w:rsidR="00503BBD" w:rsidRPr="00A01E64">
        <w:rPr>
          <w:u w:val="double"/>
          <w:lang w:eastAsia="en-US"/>
        </w:rPr>
        <w:t>)</w:t>
      </w:r>
      <w:r w:rsidR="00156F30" w:rsidRPr="00A01E64">
        <w:rPr>
          <w:u w:val="double"/>
          <w:lang w:eastAsia="en-US"/>
        </w:rPr>
        <w:t xml:space="preserve">, even if with a different degree of susceptibility. </w:t>
      </w:r>
    </w:p>
    <w:p w14:paraId="3D6BE54D" w14:textId="77777777" w:rsidR="007B1140" w:rsidRPr="00A01E64" w:rsidRDefault="00503BBD" w:rsidP="00A01E64">
      <w:pPr>
        <w:pStyle w:val="paraA0"/>
        <w:rPr>
          <w:u w:val="double"/>
          <w:lang w:eastAsia="en-US"/>
        </w:rPr>
      </w:pPr>
      <w:r w:rsidRPr="00A01E64">
        <w:rPr>
          <w:u w:val="double"/>
          <w:lang w:eastAsia="en-US"/>
        </w:rPr>
        <w:t>EBHSV</w:t>
      </w:r>
      <w:r w:rsidR="00D73FC8" w:rsidRPr="00A01E64">
        <w:rPr>
          <w:u w:val="double"/>
          <w:lang w:eastAsia="en-US"/>
        </w:rPr>
        <w:t xml:space="preserve"> commonly cause</w:t>
      </w:r>
      <w:r w:rsidR="00CB0ACA">
        <w:rPr>
          <w:u w:val="double"/>
          <w:lang w:eastAsia="en-US"/>
        </w:rPr>
        <w:t>s</w:t>
      </w:r>
      <w:r w:rsidR="00D73FC8" w:rsidRPr="00A01E64">
        <w:rPr>
          <w:u w:val="double"/>
          <w:lang w:eastAsia="en-US"/>
        </w:rPr>
        <w:t xml:space="preserve"> disease in </w:t>
      </w:r>
      <w:r w:rsidRPr="00A01E64">
        <w:rPr>
          <w:i/>
          <w:u w:val="double"/>
          <w:lang w:eastAsia="en-US"/>
        </w:rPr>
        <w:t xml:space="preserve">Lepus </w:t>
      </w:r>
      <w:proofErr w:type="spellStart"/>
      <w:r w:rsidRPr="00A01E64">
        <w:rPr>
          <w:i/>
          <w:u w:val="double"/>
          <w:lang w:eastAsia="en-US"/>
        </w:rPr>
        <w:t>europaeus</w:t>
      </w:r>
      <w:proofErr w:type="spellEnd"/>
      <w:r w:rsidRPr="00A01E64">
        <w:rPr>
          <w:i/>
          <w:u w:val="double"/>
          <w:lang w:eastAsia="en-US"/>
        </w:rPr>
        <w:t>, L.</w:t>
      </w:r>
      <w:r w:rsidR="00CB0ACA">
        <w:rPr>
          <w:i/>
          <w:u w:val="double"/>
          <w:lang w:eastAsia="en-US"/>
        </w:rPr>
        <w:t> </w:t>
      </w:r>
      <w:proofErr w:type="spellStart"/>
      <w:r w:rsidRPr="00A01E64">
        <w:rPr>
          <w:i/>
          <w:u w:val="double"/>
          <w:lang w:eastAsia="en-US"/>
        </w:rPr>
        <w:t>timidus</w:t>
      </w:r>
      <w:proofErr w:type="spellEnd"/>
      <w:r w:rsidRPr="00A01E64">
        <w:rPr>
          <w:i/>
          <w:u w:val="double"/>
          <w:lang w:eastAsia="en-US"/>
        </w:rPr>
        <w:t xml:space="preserve"> </w:t>
      </w:r>
      <w:r w:rsidRPr="00A01E64">
        <w:rPr>
          <w:u w:val="double"/>
          <w:lang w:eastAsia="en-US"/>
        </w:rPr>
        <w:t>and</w:t>
      </w:r>
      <w:r w:rsidRPr="00A01E64">
        <w:rPr>
          <w:i/>
          <w:u w:val="double"/>
          <w:lang w:eastAsia="en-US"/>
        </w:rPr>
        <w:t xml:space="preserve"> L.</w:t>
      </w:r>
      <w:r w:rsidR="00CB0ACA">
        <w:rPr>
          <w:i/>
          <w:u w:val="double"/>
          <w:lang w:eastAsia="en-US"/>
        </w:rPr>
        <w:t> </w:t>
      </w:r>
      <w:proofErr w:type="spellStart"/>
      <w:r w:rsidRPr="00A01E64">
        <w:rPr>
          <w:i/>
          <w:u w:val="double"/>
          <w:lang w:eastAsia="en-US"/>
        </w:rPr>
        <w:t>corsicanus</w:t>
      </w:r>
      <w:proofErr w:type="spellEnd"/>
      <w:r w:rsidRPr="00A01E64">
        <w:rPr>
          <w:i/>
          <w:u w:val="double"/>
          <w:lang w:eastAsia="en-US"/>
        </w:rPr>
        <w:t>,</w:t>
      </w:r>
      <w:r w:rsidRPr="00A01E64">
        <w:rPr>
          <w:u w:val="double"/>
          <w:lang w:eastAsia="en-US"/>
        </w:rPr>
        <w:t xml:space="preserve"> </w:t>
      </w:r>
      <w:r w:rsidR="00E93A3A" w:rsidRPr="00A01E64">
        <w:rPr>
          <w:u w:val="double"/>
          <w:lang w:eastAsia="en-US"/>
        </w:rPr>
        <w:t xml:space="preserve">and occasionally </w:t>
      </w:r>
      <w:r w:rsidR="00D73FC8" w:rsidRPr="00A01E64">
        <w:rPr>
          <w:u w:val="double"/>
          <w:lang w:eastAsia="en-US"/>
        </w:rPr>
        <w:t xml:space="preserve">in </w:t>
      </w:r>
      <w:r w:rsidR="00E93A3A" w:rsidRPr="00A01E64">
        <w:rPr>
          <w:u w:val="double"/>
          <w:lang w:eastAsia="en-US"/>
        </w:rPr>
        <w:t>cottontails (</w:t>
      </w:r>
      <w:proofErr w:type="spellStart"/>
      <w:r w:rsidR="00E93A3A" w:rsidRPr="00A01E64">
        <w:rPr>
          <w:i/>
          <w:u w:val="double"/>
          <w:lang w:eastAsia="en-US"/>
        </w:rPr>
        <w:t>Sylvilagus</w:t>
      </w:r>
      <w:proofErr w:type="spellEnd"/>
      <w:r w:rsidR="00E93A3A" w:rsidRPr="00A01E64">
        <w:rPr>
          <w:i/>
          <w:u w:val="double"/>
          <w:lang w:eastAsia="en-US"/>
        </w:rPr>
        <w:t xml:space="preserve"> floridanus</w:t>
      </w:r>
      <w:r w:rsidR="00E93A3A" w:rsidRPr="00A01E64">
        <w:rPr>
          <w:u w:val="double"/>
          <w:lang w:eastAsia="en-US"/>
        </w:rPr>
        <w:t xml:space="preserve">), </w:t>
      </w:r>
      <w:r w:rsidRPr="00A01E64">
        <w:rPr>
          <w:u w:val="double"/>
          <w:lang w:eastAsia="en-US"/>
        </w:rPr>
        <w:t xml:space="preserve">but apparently not in </w:t>
      </w:r>
      <w:r w:rsidRPr="00A01E64">
        <w:rPr>
          <w:i/>
          <w:u w:val="double"/>
          <w:lang w:eastAsia="en-US"/>
        </w:rPr>
        <w:t>L.</w:t>
      </w:r>
      <w:r w:rsidR="00A01E64">
        <w:rPr>
          <w:i/>
          <w:u w:val="double"/>
          <w:lang w:eastAsia="en-US"/>
        </w:rPr>
        <w:t> </w:t>
      </w:r>
      <w:proofErr w:type="spellStart"/>
      <w:r w:rsidRPr="00A01E64">
        <w:rPr>
          <w:i/>
          <w:u w:val="double"/>
          <w:lang w:eastAsia="en-US"/>
        </w:rPr>
        <w:t>granatensis</w:t>
      </w:r>
      <w:proofErr w:type="spellEnd"/>
      <w:r w:rsidRPr="00A01E64">
        <w:rPr>
          <w:u w:val="double"/>
          <w:lang w:eastAsia="en-US"/>
        </w:rPr>
        <w:t xml:space="preserve">, </w:t>
      </w:r>
      <w:r w:rsidRPr="00A01E64">
        <w:rPr>
          <w:i/>
          <w:u w:val="double"/>
          <w:lang w:eastAsia="en-US"/>
        </w:rPr>
        <w:t>L.</w:t>
      </w:r>
      <w:r w:rsidR="00A01E64">
        <w:rPr>
          <w:i/>
          <w:u w:val="double"/>
          <w:lang w:eastAsia="en-US"/>
        </w:rPr>
        <w:t> </w:t>
      </w:r>
      <w:proofErr w:type="spellStart"/>
      <w:r w:rsidRPr="00A01E64">
        <w:rPr>
          <w:i/>
          <w:u w:val="double"/>
          <w:lang w:eastAsia="en-US"/>
        </w:rPr>
        <w:t>castroviejoi</w:t>
      </w:r>
      <w:proofErr w:type="spellEnd"/>
      <w:r w:rsidRPr="00A01E64">
        <w:rPr>
          <w:u w:val="double"/>
          <w:lang w:eastAsia="en-US"/>
        </w:rPr>
        <w:t xml:space="preserve"> and </w:t>
      </w:r>
      <w:r w:rsidRPr="00A01E64">
        <w:rPr>
          <w:i/>
          <w:u w:val="double"/>
          <w:lang w:eastAsia="en-US"/>
        </w:rPr>
        <w:t>L.</w:t>
      </w:r>
      <w:r w:rsidR="00A01E64">
        <w:rPr>
          <w:i/>
          <w:u w:val="double"/>
          <w:lang w:eastAsia="en-US"/>
        </w:rPr>
        <w:t> </w:t>
      </w:r>
      <w:proofErr w:type="spellStart"/>
      <w:r w:rsidRPr="00A01E64">
        <w:rPr>
          <w:i/>
          <w:u w:val="double"/>
          <w:lang w:eastAsia="en-US"/>
        </w:rPr>
        <w:t>capensis</w:t>
      </w:r>
      <w:proofErr w:type="spellEnd"/>
      <w:r w:rsidRPr="00A01E64">
        <w:rPr>
          <w:i/>
          <w:u w:val="double"/>
          <w:lang w:eastAsia="en-US"/>
        </w:rPr>
        <w:t>.</w:t>
      </w:r>
      <w:r w:rsidRPr="00A01E64">
        <w:rPr>
          <w:u w:val="double"/>
          <w:lang w:eastAsia="en-US"/>
        </w:rPr>
        <w:t xml:space="preserve"> </w:t>
      </w:r>
    </w:p>
    <w:p w14:paraId="3D6BE54E" w14:textId="77777777" w:rsidR="007B1140" w:rsidRPr="00A01E64" w:rsidRDefault="00503BBD" w:rsidP="00A01E64">
      <w:pPr>
        <w:pStyle w:val="paraA0"/>
        <w:rPr>
          <w:u w:val="double"/>
          <w:lang w:eastAsia="en-US"/>
        </w:rPr>
      </w:pPr>
      <w:r w:rsidRPr="00A01E64">
        <w:rPr>
          <w:u w:val="double"/>
          <w:lang w:eastAsia="en-US"/>
        </w:rPr>
        <w:t xml:space="preserve">RHDV </w:t>
      </w:r>
      <w:r w:rsidR="00E93A3A" w:rsidRPr="00A01E64">
        <w:rPr>
          <w:u w:val="double"/>
          <w:lang w:eastAsia="en-US"/>
        </w:rPr>
        <w:t xml:space="preserve">has </w:t>
      </w:r>
      <w:r w:rsidRPr="00A01E64">
        <w:rPr>
          <w:u w:val="double"/>
          <w:lang w:eastAsia="en-US"/>
        </w:rPr>
        <w:t>never been reported in humans and other mammals.</w:t>
      </w:r>
      <w:r w:rsidR="00455DF3" w:rsidRPr="00A01E64">
        <w:rPr>
          <w:u w:val="double"/>
          <w:lang w:eastAsia="en-US"/>
        </w:rPr>
        <w:t xml:space="preserve"> </w:t>
      </w:r>
      <w:r w:rsidRPr="00A01E64">
        <w:rPr>
          <w:u w:val="double"/>
          <w:lang w:eastAsia="en-US"/>
        </w:rPr>
        <w:t>Inoculation of</w:t>
      </w:r>
      <w:r w:rsidR="00355E0D">
        <w:rPr>
          <w:u w:val="double"/>
          <w:lang w:eastAsia="en-US"/>
        </w:rPr>
        <w:t xml:space="preserve"> a</w:t>
      </w:r>
      <w:r w:rsidRPr="00A01E64">
        <w:rPr>
          <w:u w:val="double"/>
          <w:lang w:eastAsia="en-US"/>
        </w:rPr>
        <w:t xml:space="preserve"> </w:t>
      </w:r>
      <w:r w:rsidR="00E93A3A" w:rsidRPr="00A01E64">
        <w:rPr>
          <w:u w:val="double"/>
          <w:lang w:eastAsia="en-US"/>
        </w:rPr>
        <w:t xml:space="preserve">positive RHDV </w:t>
      </w:r>
      <w:r w:rsidRPr="00A01E64">
        <w:rPr>
          <w:u w:val="double"/>
          <w:lang w:eastAsia="en-US"/>
        </w:rPr>
        <w:t xml:space="preserve">tissue suspension into 28 different </w:t>
      </w:r>
      <w:r w:rsidRPr="00355E0D">
        <w:rPr>
          <w:u w:val="double"/>
          <w:lang w:eastAsia="en-US"/>
        </w:rPr>
        <w:t xml:space="preserve">vertebrate species other than rabbits failed to produce disease, and no replication of the virus was detected by </w:t>
      </w:r>
      <w:r w:rsidR="00355E0D" w:rsidRPr="00355E0D">
        <w:rPr>
          <w:u w:val="double"/>
        </w:rPr>
        <w:t xml:space="preserve">reverse-transcription polymerase chain reaction </w:t>
      </w:r>
      <w:r w:rsidR="00355E0D">
        <w:rPr>
          <w:u w:val="double"/>
        </w:rPr>
        <w:t>(</w:t>
      </w:r>
      <w:r w:rsidR="00355E0D" w:rsidRPr="00355E0D">
        <w:rPr>
          <w:u w:val="double"/>
        </w:rPr>
        <w:t>RT-PCR)</w:t>
      </w:r>
      <w:r w:rsidRPr="00355E0D">
        <w:rPr>
          <w:u w:val="double"/>
          <w:lang w:eastAsia="en-US"/>
        </w:rPr>
        <w:t xml:space="preserve">. On the contrary, typical lesions and death were </w:t>
      </w:r>
      <w:r w:rsidR="00355E0D">
        <w:rPr>
          <w:u w:val="double"/>
          <w:lang w:eastAsia="en-US"/>
        </w:rPr>
        <w:t>observed</w:t>
      </w:r>
      <w:r w:rsidRPr="00355E0D">
        <w:rPr>
          <w:u w:val="double"/>
          <w:lang w:eastAsia="en-US"/>
        </w:rPr>
        <w:t xml:space="preserve"> by challenging laboratory rabbits with RHDV2</w:t>
      </w:r>
      <w:r w:rsidR="00D73FC8" w:rsidRPr="00355E0D">
        <w:rPr>
          <w:u w:val="double"/>
          <w:lang w:eastAsia="en-US"/>
        </w:rPr>
        <w:t xml:space="preserve"> </w:t>
      </w:r>
      <w:r w:rsidRPr="00355E0D">
        <w:rPr>
          <w:u w:val="double"/>
          <w:lang w:eastAsia="en-US"/>
        </w:rPr>
        <w:t xml:space="preserve">positive extracts from two small rodents, </w:t>
      </w:r>
      <w:r w:rsidR="00355E0D">
        <w:rPr>
          <w:u w:val="double"/>
          <w:lang w:eastAsia="en-US"/>
        </w:rPr>
        <w:t xml:space="preserve">the </w:t>
      </w:r>
      <w:r w:rsidRPr="00355E0D">
        <w:rPr>
          <w:u w:val="double"/>
          <w:lang w:eastAsia="en-US"/>
        </w:rPr>
        <w:t>Mediterranean pine vole (Microtus</w:t>
      </w:r>
      <w:r w:rsidRPr="00A01E64">
        <w:rPr>
          <w:i/>
          <w:u w:val="double"/>
          <w:lang w:eastAsia="en-US"/>
        </w:rPr>
        <w:t xml:space="preserve"> </w:t>
      </w:r>
      <w:proofErr w:type="spellStart"/>
      <w:r w:rsidRPr="00A01E64">
        <w:rPr>
          <w:i/>
          <w:u w:val="double"/>
          <w:lang w:eastAsia="en-US"/>
        </w:rPr>
        <w:t>duodecimcostatus</w:t>
      </w:r>
      <w:proofErr w:type="spellEnd"/>
      <w:r w:rsidRPr="00A01E64">
        <w:rPr>
          <w:u w:val="double"/>
          <w:lang w:eastAsia="en-US"/>
        </w:rPr>
        <w:t>) and white-toothed shrews (</w:t>
      </w:r>
      <w:proofErr w:type="spellStart"/>
      <w:r w:rsidRPr="00A01E64">
        <w:rPr>
          <w:i/>
          <w:u w:val="double"/>
          <w:lang w:eastAsia="en-US"/>
        </w:rPr>
        <w:t>Crocidura</w:t>
      </w:r>
      <w:proofErr w:type="spellEnd"/>
      <w:r w:rsidRPr="00A01E64">
        <w:rPr>
          <w:i/>
          <w:u w:val="double"/>
          <w:lang w:eastAsia="en-US"/>
        </w:rPr>
        <w:t xml:space="preserve"> </w:t>
      </w:r>
      <w:proofErr w:type="spellStart"/>
      <w:r w:rsidRPr="00A01E64">
        <w:rPr>
          <w:i/>
          <w:u w:val="double"/>
          <w:lang w:eastAsia="en-US"/>
        </w:rPr>
        <w:t>russula</w:t>
      </w:r>
      <w:proofErr w:type="spellEnd"/>
      <w:r w:rsidRPr="00A01E64">
        <w:rPr>
          <w:u w:val="double"/>
          <w:lang w:eastAsia="en-US"/>
        </w:rPr>
        <w:t xml:space="preserve">), that were found positive for RHDV2 by </w:t>
      </w:r>
      <w:r w:rsidR="002D3D0D" w:rsidRPr="00A01E64">
        <w:rPr>
          <w:u w:val="double"/>
          <w:lang w:eastAsia="en-US"/>
        </w:rPr>
        <w:t>RT</w:t>
      </w:r>
      <w:r w:rsidRPr="00A01E64">
        <w:rPr>
          <w:u w:val="double"/>
          <w:lang w:eastAsia="en-US"/>
        </w:rPr>
        <w:t>-PCR.</w:t>
      </w:r>
    </w:p>
    <w:p w14:paraId="3D6BE54F" w14:textId="088ED9E2" w:rsidR="007B1140" w:rsidRPr="00A01E64" w:rsidRDefault="00F20199" w:rsidP="00A01E64">
      <w:pPr>
        <w:pStyle w:val="paraA0"/>
        <w:rPr>
          <w:u w:val="double"/>
        </w:rPr>
      </w:pPr>
      <w:r w:rsidRPr="00A01E64">
        <w:rPr>
          <w:u w:val="double"/>
        </w:rPr>
        <w:t xml:space="preserve">The emergence of RHDV2 has drastically modified the global epidemiological situation </w:t>
      </w:r>
      <w:r w:rsidR="00D73FC8" w:rsidRPr="00A01E64">
        <w:rPr>
          <w:u w:val="double"/>
        </w:rPr>
        <w:t xml:space="preserve">for </w:t>
      </w:r>
      <w:r w:rsidRPr="00A01E64">
        <w:rPr>
          <w:u w:val="double"/>
        </w:rPr>
        <w:t xml:space="preserve">RHD, mainly because </w:t>
      </w:r>
      <w:r w:rsidR="00D73FC8" w:rsidRPr="00A01E64">
        <w:rPr>
          <w:u w:val="double"/>
        </w:rPr>
        <w:t>it</w:t>
      </w:r>
      <w:r w:rsidRPr="00A01E64">
        <w:rPr>
          <w:u w:val="double"/>
        </w:rPr>
        <w:t xml:space="preserve"> is a serotype distinct from RHDV and </w:t>
      </w:r>
      <w:r w:rsidR="00D73FC8" w:rsidRPr="00A01E64">
        <w:rPr>
          <w:u w:val="double"/>
        </w:rPr>
        <w:t xml:space="preserve">can </w:t>
      </w:r>
      <w:r w:rsidRPr="00A01E64">
        <w:rPr>
          <w:u w:val="double"/>
        </w:rPr>
        <w:t xml:space="preserve">cause disease in young rabbits and </w:t>
      </w:r>
      <w:r w:rsidR="00D73FC8" w:rsidRPr="00A01E64">
        <w:rPr>
          <w:u w:val="double"/>
        </w:rPr>
        <w:t xml:space="preserve">in </w:t>
      </w:r>
      <w:r w:rsidRPr="00A01E64">
        <w:rPr>
          <w:u w:val="double"/>
        </w:rPr>
        <w:t xml:space="preserve">hares. </w:t>
      </w:r>
      <w:r w:rsidR="00D73FC8" w:rsidRPr="00A01E64">
        <w:rPr>
          <w:u w:val="double"/>
        </w:rPr>
        <w:t xml:space="preserve">Nowadays </w:t>
      </w:r>
      <w:r w:rsidRPr="00A01E64">
        <w:rPr>
          <w:u w:val="double"/>
        </w:rPr>
        <w:t xml:space="preserve">RHDV2 is associated </w:t>
      </w:r>
      <w:r w:rsidR="00491627">
        <w:rPr>
          <w:u w:val="double"/>
        </w:rPr>
        <w:t>with</w:t>
      </w:r>
      <w:r w:rsidRPr="00A01E64">
        <w:rPr>
          <w:u w:val="double"/>
        </w:rPr>
        <w:t xml:space="preserve"> </w:t>
      </w:r>
      <w:r w:rsidR="00D73FC8" w:rsidRPr="00A01E64">
        <w:rPr>
          <w:u w:val="double"/>
        </w:rPr>
        <w:t xml:space="preserve">almost </w:t>
      </w:r>
      <w:r w:rsidR="0067401F" w:rsidRPr="00A01E64">
        <w:rPr>
          <w:u w:val="double"/>
        </w:rPr>
        <w:t xml:space="preserve">all </w:t>
      </w:r>
      <w:r w:rsidR="00D73FC8" w:rsidRPr="00A01E64">
        <w:rPr>
          <w:u w:val="double"/>
        </w:rPr>
        <w:t xml:space="preserve">RHD </w:t>
      </w:r>
      <w:r w:rsidRPr="00A01E64">
        <w:rPr>
          <w:u w:val="double"/>
        </w:rPr>
        <w:t>cases detected in Europe</w:t>
      </w:r>
      <w:r w:rsidR="0067401F" w:rsidRPr="00A01E64">
        <w:rPr>
          <w:u w:val="double"/>
        </w:rPr>
        <w:t>, with only</w:t>
      </w:r>
      <w:r w:rsidR="00491627">
        <w:rPr>
          <w:u w:val="double"/>
        </w:rPr>
        <w:t xml:space="preserve"> a</w:t>
      </w:r>
      <w:r w:rsidR="0067401F" w:rsidRPr="00A01E64">
        <w:rPr>
          <w:u w:val="double"/>
        </w:rPr>
        <w:t xml:space="preserve"> </w:t>
      </w:r>
      <w:r w:rsidR="00D73FC8" w:rsidRPr="00A01E64">
        <w:rPr>
          <w:u w:val="double"/>
        </w:rPr>
        <w:t>few</w:t>
      </w:r>
      <w:r w:rsidR="0067401F" w:rsidRPr="00A01E64">
        <w:rPr>
          <w:u w:val="double"/>
        </w:rPr>
        <w:t xml:space="preserve"> cases </w:t>
      </w:r>
      <w:r w:rsidR="00491627">
        <w:rPr>
          <w:u w:val="double"/>
        </w:rPr>
        <w:t>caused by</w:t>
      </w:r>
      <w:r w:rsidR="0067401F" w:rsidRPr="00A01E64">
        <w:rPr>
          <w:u w:val="double"/>
        </w:rPr>
        <w:t xml:space="preserve"> </w:t>
      </w:r>
      <w:proofErr w:type="spellStart"/>
      <w:r w:rsidR="0067401F" w:rsidRPr="00A01E64">
        <w:rPr>
          <w:u w:val="double"/>
        </w:rPr>
        <w:t>RHDVa</w:t>
      </w:r>
      <w:proofErr w:type="spellEnd"/>
      <w:r w:rsidR="0067401F" w:rsidRPr="00A01E64">
        <w:rPr>
          <w:u w:val="double"/>
        </w:rPr>
        <w:t xml:space="preserve"> occurr</w:t>
      </w:r>
      <w:r w:rsidR="00491627">
        <w:rPr>
          <w:u w:val="double"/>
        </w:rPr>
        <w:t>ing</w:t>
      </w:r>
      <w:r w:rsidR="0067401F" w:rsidRPr="00A01E64">
        <w:rPr>
          <w:u w:val="double"/>
        </w:rPr>
        <w:t xml:space="preserve"> in Italy. </w:t>
      </w:r>
      <w:r w:rsidR="00D73FC8" w:rsidRPr="00A01E64">
        <w:rPr>
          <w:u w:val="double"/>
        </w:rPr>
        <w:t>Since 2010</w:t>
      </w:r>
      <w:r w:rsidR="00491627">
        <w:rPr>
          <w:u w:val="double"/>
        </w:rPr>
        <w:t>,</w:t>
      </w:r>
      <w:r w:rsidR="00D73FC8" w:rsidRPr="00A01E64">
        <w:rPr>
          <w:u w:val="double"/>
        </w:rPr>
        <w:t xml:space="preserve"> </w:t>
      </w:r>
      <w:r w:rsidR="0067401F" w:rsidRPr="00A01E64">
        <w:rPr>
          <w:u w:val="double"/>
        </w:rPr>
        <w:t xml:space="preserve">RHDV2 </w:t>
      </w:r>
      <w:r w:rsidR="00D73FC8" w:rsidRPr="00A01E64">
        <w:rPr>
          <w:u w:val="double"/>
        </w:rPr>
        <w:t xml:space="preserve">quickly </w:t>
      </w:r>
      <w:r w:rsidR="0067401F" w:rsidRPr="00A01E64">
        <w:rPr>
          <w:u w:val="double"/>
        </w:rPr>
        <w:t xml:space="preserve">spread </w:t>
      </w:r>
      <w:r w:rsidR="00E3023C" w:rsidRPr="00A01E64">
        <w:rPr>
          <w:u w:val="double"/>
        </w:rPr>
        <w:t xml:space="preserve">to </w:t>
      </w:r>
      <w:r w:rsidR="00491627" w:rsidRPr="00A01E64">
        <w:rPr>
          <w:u w:val="double"/>
        </w:rPr>
        <w:t>North</w:t>
      </w:r>
      <w:r w:rsidR="00E3023C" w:rsidRPr="00A01E64">
        <w:rPr>
          <w:u w:val="double"/>
        </w:rPr>
        <w:t xml:space="preserve"> Africa and northern Europe</w:t>
      </w:r>
      <w:r w:rsidR="00D73FC8" w:rsidRPr="00A01E64">
        <w:rPr>
          <w:u w:val="double"/>
        </w:rPr>
        <w:t xml:space="preserve"> </w:t>
      </w:r>
      <w:r w:rsidR="00D73FC8" w:rsidRPr="0029534F">
        <w:rPr>
          <w:highlight w:val="yellow"/>
          <w:u w:val="double"/>
        </w:rPr>
        <w:t>and</w:t>
      </w:r>
      <w:r w:rsidR="0029534F" w:rsidRPr="0029534F">
        <w:rPr>
          <w:highlight w:val="yellow"/>
          <w:u w:val="double"/>
        </w:rPr>
        <w:t xml:space="preserve"> has been reported in West Africa. It</w:t>
      </w:r>
      <w:r w:rsidR="0029534F">
        <w:rPr>
          <w:u w:val="double"/>
        </w:rPr>
        <w:t xml:space="preserve"> </w:t>
      </w:r>
      <w:r w:rsidR="00491627" w:rsidRPr="00A01E64">
        <w:rPr>
          <w:u w:val="double"/>
        </w:rPr>
        <w:t xml:space="preserve">also </w:t>
      </w:r>
      <w:r w:rsidR="00E3023C" w:rsidRPr="00A01E64">
        <w:rPr>
          <w:u w:val="double"/>
        </w:rPr>
        <w:t>bec</w:t>
      </w:r>
      <w:r w:rsidR="003E679D">
        <w:rPr>
          <w:u w:val="double"/>
        </w:rPr>
        <w:t>a</w:t>
      </w:r>
      <w:r w:rsidR="00D73FC8" w:rsidRPr="00A01E64">
        <w:rPr>
          <w:u w:val="double"/>
        </w:rPr>
        <w:t xml:space="preserve">me </w:t>
      </w:r>
      <w:r w:rsidR="0067401F" w:rsidRPr="00A01E64">
        <w:rPr>
          <w:u w:val="double"/>
        </w:rPr>
        <w:t xml:space="preserve">endemic </w:t>
      </w:r>
      <w:r w:rsidR="00491627">
        <w:rPr>
          <w:u w:val="double"/>
        </w:rPr>
        <w:t>in Australia</w:t>
      </w:r>
      <w:r w:rsidR="0067401F" w:rsidRPr="00A01E64">
        <w:rPr>
          <w:u w:val="double"/>
        </w:rPr>
        <w:t xml:space="preserve"> where </w:t>
      </w:r>
      <w:r w:rsidR="00491627">
        <w:rPr>
          <w:u w:val="double"/>
        </w:rPr>
        <w:t xml:space="preserve">it </w:t>
      </w:r>
      <w:r w:rsidR="0067401F" w:rsidRPr="00A01E64">
        <w:rPr>
          <w:u w:val="double"/>
        </w:rPr>
        <w:t xml:space="preserve">is replacing RHDV. </w:t>
      </w:r>
      <w:r w:rsidR="00D73FC8" w:rsidRPr="00A01E64">
        <w:rPr>
          <w:u w:val="double"/>
        </w:rPr>
        <w:t xml:space="preserve">More recently, </w:t>
      </w:r>
      <w:r w:rsidR="0045646B" w:rsidRPr="005C6DDE">
        <w:rPr>
          <w:highlight w:val="yellow"/>
          <w:u w:val="double"/>
        </w:rPr>
        <w:t>sporadic</w:t>
      </w:r>
      <w:r w:rsidR="0045646B">
        <w:rPr>
          <w:u w:val="double"/>
        </w:rPr>
        <w:t xml:space="preserve"> </w:t>
      </w:r>
      <w:r w:rsidR="00D73FC8" w:rsidRPr="00A01E64">
        <w:rPr>
          <w:u w:val="double"/>
        </w:rPr>
        <w:t xml:space="preserve">RHD </w:t>
      </w:r>
      <w:r w:rsidR="0067401F" w:rsidRPr="00A01E64">
        <w:rPr>
          <w:u w:val="double"/>
        </w:rPr>
        <w:t xml:space="preserve">outbreaks caused by RHDV2 were </w:t>
      </w:r>
      <w:r w:rsidR="00D73FC8" w:rsidRPr="005C6DDE">
        <w:rPr>
          <w:strike/>
        </w:rPr>
        <w:t xml:space="preserve">repeatedly </w:t>
      </w:r>
      <w:r w:rsidR="0067401F" w:rsidRPr="00A01E64">
        <w:rPr>
          <w:u w:val="double"/>
        </w:rPr>
        <w:t xml:space="preserve">reported </w:t>
      </w:r>
      <w:r w:rsidR="00E3023C" w:rsidRPr="00A01E64">
        <w:rPr>
          <w:u w:val="double"/>
        </w:rPr>
        <w:t xml:space="preserve">in </w:t>
      </w:r>
      <w:r w:rsidR="00D73FC8" w:rsidRPr="00A01E64">
        <w:rPr>
          <w:u w:val="double"/>
        </w:rPr>
        <w:t>European</w:t>
      </w:r>
      <w:r w:rsidR="0067401F" w:rsidRPr="00A01E64">
        <w:rPr>
          <w:u w:val="double"/>
        </w:rPr>
        <w:t xml:space="preserve"> rabbits</w:t>
      </w:r>
      <w:r w:rsidR="00491627" w:rsidRPr="00491627">
        <w:rPr>
          <w:u w:val="double"/>
        </w:rPr>
        <w:t xml:space="preserve"> </w:t>
      </w:r>
      <w:r w:rsidR="00491627" w:rsidRPr="00A01E64">
        <w:rPr>
          <w:u w:val="double"/>
        </w:rPr>
        <w:t>in North America</w:t>
      </w:r>
      <w:r w:rsidR="0067401F" w:rsidRPr="00A01E64">
        <w:rPr>
          <w:u w:val="double"/>
        </w:rPr>
        <w:t xml:space="preserve">. </w:t>
      </w:r>
    </w:p>
    <w:p w14:paraId="3D6BE550" w14:textId="0609B63E" w:rsidR="00AD121B" w:rsidRPr="0030529C" w:rsidRDefault="00290584" w:rsidP="00A01E64">
      <w:pPr>
        <w:pStyle w:val="paraA0"/>
        <w:rPr>
          <w:u w:val="double"/>
          <w:lang w:val="en-US"/>
        </w:rPr>
      </w:pPr>
      <w:r w:rsidRPr="00A01E64">
        <w:rPr>
          <w:u w:val="double"/>
        </w:rPr>
        <w:t xml:space="preserve">RHD is characterised by high morbidity </w:t>
      </w:r>
      <w:r w:rsidR="00654C04" w:rsidRPr="00A01E64">
        <w:rPr>
          <w:u w:val="double"/>
        </w:rPr>
        <w:t xml:space="preserve">but </w:t>
      </w:r>
      <w:r w:rsidR="00816DB2">
        <w:rPr>
          <w:u w:val="double"/>
        </w:rPr>
        <w:t xml:space="preserve">with </w:t>
      </w:r>
      <w:r w:rsidR="00654C04" w:rsidRPr="00A01E64">
        <w:rPr>
          <w:u w:val="double"/>
        </w:rPr>
        <w:t>a</w:t>
      </w:r>
      <w:r w:rsidR="00CB1F84" w:rsidRPr="00A01E64">
        <w:rPr>
          <w:u w:val="double"/>
        </w:rPr>
        <w:t xml:space="preserve"> variable </w:t>
      </w:r>
      <w:r w:rsidR="00816DB2">
        <w:rPr>
          <w:u w:val="double"/>
        </w:rPr>
        <w:t>mortality rate</w:t>
      </w:r>
      <w:r w:rsidR="00CB1F84" w:rsidRPr="00A01E64">
        <w:rPr>
          <w:u w:val="double"/>
        </w:rPr>
        <w:t xml:space="preserve"> </w:t>
      </w:r>
      <w:r w:rsidR="00905A2D" w:rsidRPr="00A01E64">
        <w:rPr>
          <w:u w:val="double"/>
        </w:rPr>
        <w:t xml:space="preserve">depending on </w:t>
      </w:r>
      <w:r w:rsidR="00CB1F84" w:rsidRPr="00A01E64">
        <w:rPr>
          <w:u w:val="double"/>
        </w:rPr>
        <w:t>the type of virus</w:t>
      </w:r>
      <w:r w:rsidR="00905A2D" w:rsidRPr="00A01E64">
        <w:rPr>
          <w:u w:val="double"/>
        </w:rPr>
        <w:t xml:space="preserve"> and the age of the </w:t>
      </w:r>
      <w:r w:rsidR="00816DB2">
        <w:rPr>
          <w:u w:val="double"/>
        </w:rPr>
        <w:t>rabbit</w:t>
      </w:r>
      <w:r w:rsidR="00D73FC8" w:rsidRPr="00A01E64">
        <w:rPr>
          <w:u w:val="double"/>
        </w:rPr>
        <w:t xml:space="preserve">. </w:t>
      </w:r>
      <w:r w:rsidR="00816DB2">
        <w:rPr>
          <w:u w:val="double"/>
          <w:lang w:val="en-US"/>
        </w:rPr>
        <w:t>For</w:t>
      </w:r>
      <w:r w:rsidR="001E71ED" w:rsidRPr="00A01E64">
        <w:rPr>
          <w:u w:val="double"/>
          <w:lang w:val="en-US"/>
        </w:rPr>
        <w:t xml:space="preserve"> infection with RHDV</w:t>
      </w:r>
      <w:r w:rsidR="00D73FC8" w:rsidRPr="00A01E64">
        <w:rPr>
          <w:u w:val="double"/>
          <w:lang w:val="en-US"/>
        </w:rPr>
        <w:t>/</w:t>
      </w:r>
      <w:proofErr w:type="spellStart"/>
      <w:r w:rsidR="00905A2D" w:rsidRPr="00A01E64">
        <w:rPr>
          <w:u w:val="double"/>
          <w:lang w:val="en-US"/>
        </w:rPr>
        <w:t>RHDVa</w:t>
      </w:r>
      <w:proofErr w:type="spellEnd"/>
      <w:r w:rsidR="001E71ED" w:rsidRPr="00A01E64">
        <w:rPr>
          <w:u w:val="double"/>
          <w:lang w:val="en-US"/>
        </w:rPr>
        <w:t xml:space="preserve">, </w:t>
      </w:r>
      <w:r w:rsidR="00816DB2">
        <w:rPr>
          <w:u w:val="double"/>
          <w:lang w:val="en-US"/>
        </w:rPr>
        <w:t>mortality</w:t>
      </w:r>
      <w:r w:rsidR="001E71ED" w:rsidRPr="00A01E64">
        <w:rPr>
          <w:u w:val="double"/>
          <w:lang w:val="en-US"/>
        </w:rPr>
        <w:t xml:space="preserve"> is around 80–90% </w:t>
      </w:r>
      <w:r w:rsidR="001E71ED" w:rsidRPr="00A01E64">
        <w:rPr>
          <w:u w:val="double"/>
        </w:rPr>
        <w:t>and 5–10% of rabbits show a subacute</w:t>
      </w:r>
      <w:r w:rsidR="00816DB2">
        <w:rPr>
          <w:u w:val="double"/>
          <w:lang w:val="en-US"/>
        </w:rPr>
        <w:t xml:space="preserve"> </w:t>
      </w:r>
      <w:r w:rsidR="00E90FF0" w:rsidRPr="005C6DDE">
        <w:rPr>
          <w:highlight w:val="yellow"/>
          <w:u w:val="double"/>
          <w:lang w:val="en-US"/>
        </w:rPr>
        <w:t>or</w:t>
      </w:r>
      <w:r w:rsidR="00E90FF0">
        <w:rPr>
          <w:u w:val="double"/>
          <w:lang w:val="en-US"/>
        </w:rPr>
        <w:t xml:space="preserve"> </w:t>
      </w:r>
      <w:r w:rsidR="001E71ED" w:rsidRPr="00A01E64">
        <w:rPr>
          <w:u w:val="double"/>
        </w:rPr>
        <w:t xml:space="preserve">chronic clinical course. Although rabbits of all ages can be infected, the infection is subclinical in animals younger than 6–8 weeks of age. </w:t>
      </w:r>
      <w:r w:rsidR="001E71ED" w:rsidRPr="00A01E64">
        <w:rPr>
          <w:u w:val="double"/>
          <w:lang w:val="en-US"/>
        </w:rPr>
        <w:t xml:space="preserve">The disease caused by RHDV2 could </w:t>
      </w:r>
      <w:r w:rsidR="001E71ED" w:rsidRPr="00102428">
        <w:rPr>
          <w:strike/>
          <w:highlight w:val="yellow"/>
          <w:lang w:val="en-US"/>
        </w:rPr>
        <w:t xml:space="preserve">be </w:t>
      </w:r>
      <w:r w:rsidR="00307C46" w:rsidRPr="00102428">
        <w:rPr>
          <w:highlight w:val="yellow"/>
          <w:u w:val="double"/>
          <w:lang w:val="en-US"/>
        </w:rPr>
        <w:t>last</w:t>
      </w:r>
      <w:r w:rsidR="00307C46" w:rsidRPr="00A01E64">
        <w:rPr>
          <w:u w:val="double"/>
          <w:lang w:val="en-US"/>
        </w:rPr>
        <w:t xml:space="preserve"> </w:t>
      </w:r>
      <w:r w:rsidR="001E71ED" w:rsidRPr="00A01E64">
        <w:rPr>
          <w:u w:val="double"/>
          <w:lang w:val="en-US"/>
        </w:rPr>
        <w:t xml:space="preserve">slightly longer and </w:t>
      </w:r>
      <w:r w:rsidR="00816DB2">
        <w:rPr>
          <w:u w:val="double"/>
          <w:lang w:val="en-US"/>
        </w:rPr>
        <w:t>the mortality</w:t>
      </w:r>
      <w:r w:rsidR="001E71ED" w:rsidRPr="00A01E64">
        <w:rPr>
          <w:u w:val="double"/>
          <w:lang w:val="en-US"/>
        </w:rPr>
        <w:t xml:space="preserve"> rate </w:t>
      </w:r>
      <w:r w:rsidR="00816DB2">
        <w:rPr>
          <w:u w:val="double"/>
          <w:lang w:val="en-US"/>
        </w:rPr>
        <w:t xml:space="preserve">is </w:t>
      </w:r>
      <w:r w:rsidR="001E71ED" w:rsidRPr="00A01E64">
        <w:rPr>
          <w:u w:val="double"/>
          <w:lang w:val="en-US"/>
        </w:rPr>
        <w:t xml:space="preserve">highly </w:t>
      </w:r>
      <w:r w:rsidR="001E71ED" w:rsidRPr="0029534F">
        <w:rPr>
          <w:u w:val="double"/>
          <w:lang w:val="en-US"/>
        </w:rPr>
        <w:t>variable (5</w:t>
      </w:r>
      <w:r w:rsidR="005C6DDE" w:rsidRPr="0029534F">
        <w:rPr>
          <w:u w:val="double"/>
          <w:lang w:val="en-US"/>
        </w:rPr>
        <w:t>0–80</w:t>
      </w:r>
      <w:r w:rsidR="001E71ED" w:rsidRPr="0029534F">
        <w:rPr>
          <w:u w:val="double"/>
          <w:lang w:val="en-US"/>
        </w:rPr>
        <w:t xml:space="preserve">%) </w:t>
      </w:r>
      <w:r w:rsidR="00905A2D" w:rsidRPr="0029534F">
        <w:rPr>
          <w:u w:val="double"/>
          <w:lang w:val="en-US"/>
        </w:rPr>
        <w:t>d</w:t>
      </w:r>
      <w:r w:rsidR="00905A2D" w:rsidRPr="00A01E64">
        <w:rPr>
          <w:u w:val="double"/>
          <w:lang w:val="en-US"/>
        </w:rPr>
        <w:t xml:space="preserve">epending </w:t>
      </w:r>
      <w:r w:rsidR="00D73FC8" w:rsidRPr="00A01E64">
        <w:rPr>
          <w:u w:val="double"/>
          <w:lang w:val="en-US"/>
        </w:rPr>
        <w:t>on</w:t>
      </w:r>
      <w:r w:rsidR="001E71ED" w:rsidRPr="00A01E64">
        <w:rPr>
          <w:u w:val="double"/>
          <w:lang w:val="en-US"/>
        </w:rPr>
        <w:t xml:space="preserve"> the strain</w:t>
      </w:r>
      <w:r w:rsidR="00816DB2">
        <w:rPr>
          <w:u w:val="double"/>
          <w:lang w:val="en-US"/>
        </w:rPr>
        <w:t>;</w:t>
      </w:r>
      <w:r w:rsidR="001E71ED" w:rsidRPr="00A01E64">
        <w:rPr>
          <w:u w:val="double"/>
          <w:lang w:val="en-US"/>
        </w:rPr>
        <w:t xml:space="preserve"> the most recently detected </w:t>
      </w:r>
      <w:r w:rsidR="00816DB2">
        <w:rPr>
          <w:u w:val="double"/>
          <w:lang w:val="en-US"/>
        </w:rPr>
        <w:t xml:space="preserve">strains </w:t>
      </w:r>
      <w:r w:rsidR="001E71ED" w:rsidRPr="00A01E64">
        <w:rPr>
          <w:u w:val="double"/>
          <w:lang w:val="en-US"/>
        </w:rPr>
        <w:t>(from 2014</w:t>
      </w:r>
      <w:r w:rsidR="00A01E64">
        <w:rPr>
          <w:u w:val="double"/>
          <w:lang w:val="en-US"/>
        </w:rPr>
        <w:t xml:space="preserve"> to 20</w:t>
      </w:r>
      <w:r w:rsidR="001E71ED" w:rsidRPr="00A01E64">
        <w:rPr>
          <w:u w:val="double"/>
          <w:lang w:val="en-US"/>
        </w:rPr>
        <w:t xml:space="preserve">15) </w:t>
      </w:r>
      <w:r w:rsidR="00816DB2" w:rsidRPr="00102428">
        <w:rPr>
          <w:strike/>
          <w:highlight w:val="yellow"/>
          <w:lang w:val="en-US"/>
        </w:rPr>
        <w:t>are</w:t>
      </w:r>
      <w:r w:rsidR="00816DB2" w:rsidRPr="00102428">
        <w:rPr>
          <w:strike/>
          <w:lang w:val="en-US"/>
        </w:rPr>
        <w:t xml:space="preserve"> </w:t>
      </w:r>
      <w:r w:rsidR="00821861" w:rsidRPr="00102428">
        <w:rPr>
          <w:highlight w:val="yellow"/>
          <w:u w:val="double"/>
          <w:lang w:val="en-US"/>
        </w:rPr>
        <w:t>have proven</w:t>
      </w:r>
      <w:r w:rsidR="00821861">
        <w:rPr>
          <w:u w:val="double"/>
          <w:lang w:val="en-US"/>
        </w:rPr>
        <w:t xml:space="preserve"> </w:t>
      </w:r>
      <w:r w:rsidR="001E71ED" w:rsidRPr="00A01E64">
        <w:rPr>
          <w:u w:val="double"/>
          <w:lang w:val="en-US"/>
        </w:rPr>
        <w:t xml:space="preserve">progressively more virulent than those initially identified </w:t>
      </w:r>
      <w:r w:rsidR="00816DB2">
        <w:rPr>
          <w:u w:val="double"/>
          <w:lang w:val="en-US"/>
        </w:rPr>
        <w:t>in</w:t>
      </w:r>
      <w:r w:rsidR="001E71ED" w:rsidRPr="00A01E64">
        <w:rPr>
          <w:u w:val="double"/>
          <w:lang w:val="en-US"/>
        </w:rPr>
        <w:t xml:space="preserve"> 2010</w:t>
      </w:r>
      <w:r w:rsidR="00816DB2">
        <w:rPr>
          <w:u w:val="double"/>
          <w:lang w:val="en-US"/>
        </w:rPr>
        <w:t>–</w:t>
      </w:r>
      <w:r w:rsidR="001E71ED" w:rsidRPr="00A01E64">
        <w:rPr>
          <w:u w:val="double"/>
          <w:lang w:val="en-US"/>
        </w:rPr>
        <w:t xml:space="preserve">2011 </w:t>
      </w:r>
      <w:r w:rsidR="001E71ED" w:rsidRPr="0030529C">
        <w:rPr>
          <w:u w:val="double"/>
          <w:lang w:val="en-US"/>
        </w:rPr>
        <w:t xml:space="preserve">(Capucci </w:t>
      </w:r>
      <w:r w:rsidR="001E71ED" w:rsidRPr="0030529C">
        <w:rPr>
          <w:i/>
          <w:u w:val="double"/>
          <w:lang w:val="en-US"/>
        </w:rPr>
        <w:t>et al.</w:t>
      </w:r>
      <w:r w:rsidR="001E71ED" w:rsidRPr="0030529C">
        <w:rPr>
          <w:u w:val="double"/>
          <w:lang w:val="en-US"/>
        </w:rPr>
        <w:t>, 2017).</w:t>
      </w:r>
      <w:r w:rsidR="00E908EC" w:rsidRPr="0030529C">
        <w:rPr>
          <w:u w:val="double"/>
          <w:lang w:val="en-US"/>
        </w:rPr>
        <w:t xml:space="preserve"> </w:t>
      </w:r>
      <w:r w:rsidR="00816DB2" w:rsidRPr="0030529C">
        <w:rPr>
          <w:u w:val="double"/>
          <w:lang w:val="en-US"/>
        </w:rPr>
        <w:t>D</w:t>
      </w:r>
      <w:r w:rsidR="001E71ED" w:rsidRPr="0030529C">
        <w:rPr>
          <w:u w:val="double"/>
          <w:lang w:val="en-US"/>
        </w:rPr>
        <w:t xml:space="preserve">eath may occur even in </w:t>
      </w:r>
      <w:proofErr w:type="spellStart"/>
      <w:r w:rsidR="008675ED">
        <w:rPr>
          <w:u w:val="double"/>
          <w:lang w:val="en-US"/>
        </w:rPr>
        <w:t>unweaned</w:t>
      </w:r>
      <w:proofErr w:type="spellEnd"/>
      <w:r w:rsidR="008675ED">
        <w:rPr>
          <w:u w:val="double"/>
          <w:lang w:val="en-US"/>
        </w:rPr>
        <w:t xml:space="preserve"> </w:t>
      </w:r>
      <w:r w:rsidR="001E71ED" w:rsidRPr="0030529C">
        <w:rPr>
          <w:u w:val="double"/>
          <w:lang w:val="en-US"/>
        </w:rPr>
        <w:t xml:space="preserve">rabbits from </w:t>
      </w:r>
      <w:r w:rsidR="00AD121B" w:rsidRPr="00102428">
        <w:rPr>
          <w:strike/>
          <w:highlight w:val="yellow"/>
          <w:lang w:val="en-US"/>
        </w:rPr>
        <w:t>10</w:t>
      </w:r>
      <w:r w:rsidR="00102428" w:rsidRPr="00102428">
        <w:rPr>
          <w:strike/>
          <w:highlight w:val="yellow"/>
          <w:lang w:val="en-US"/>
        </w:rPr>
        <w:t xml:space="preserve"> </w:t>
      </w:r>
      <w:r w:rsidR="0021599E" w:rsidRPr="00102428">
        <w:rPr>
          <w:highlight w:val="yellow"/>
          <w:u w:val="double"/>
          <w:lang w:val="en-US"/>
        </w:rPr>
        <w:t>7</w:t>
      </w:r>
      <w:r w:rsidR="00A01E64" w:rsidRPr="0030529C">
        <w:rPr>
          <w:u w:val="double"/>
          <w:lang w:val="en-US"/>
        </w:rPr>
        <w:t>–</w:t>
      </w:r>
      <w:r w:rsidR="001E71ED" w:rsidRPr="0030529C">
        <w:rPr>
          <w:u w:val="double"/>
          <w:lang w:val="en-US"/>
        </w:rPr>
        <w:t>15 days of age onwards</w:t>
      </w:r>
      <w:r w:rsidR="00E908EC" w:rsidRPr="0030529C">
        <w:rPr>
          <w:u w:val="double"/>
          <w:lang w:val="en-US"/>
        </w:rPr>
        <w:t>.</w:t>
      </w:r>
    </w:p>
    <w:p w14:paraId="3D6BE551" w14:textId="3C09A139" w:rsidR="007B1140" w:rsidRPr="0030529C" w:rsidRDefault="000966D3" w:rsidP="00A01E64">
      <w:pPr>
        <w:pStyle w:val="paraA0"/>
        <w:rPr>
          <w:u w:val="double"/>
        </w:rPr>
      </w:pPr>
      <w:r w:rsidRPr="0030529C">
        <w:rPr>
          <w:color w:val="000000" w:themeColor="text1"/>
          <w:u w:val="double"/>
          <w:lang w:val="en-US"/>
        </w:rPr>
        <w:t xml:space="preserve">The </w:t>
      </w:r>
      <w:r w:rsidR="003A636D" w:rsidRPr="0030529C">
        <w:rPr>
          <w:color w:val="000000" w:themeColor="text1"/>
          <w:u w:val="double"/>
          <w:lang w:val="en-US"/>
        </w:rPr>
        <w:t xml:space="preserve">RHD </w:t>
      </w:r>
      <w:r w:rsidRPr="0030529C">
        <w:rPr>
          <w:color w:val="000000" w:themeColor="text1"/>
          <w:u w:val="double"/>
          <w:lang w:val="en-US"/>
        </w:rPr>
        <w:t>incubation period varies between 1 and 6</w:t>
      </w:r>
      <w:r w:rsidR="00E908EC" w:rsidRPr="0030529C">
        <w:rPr>
          <w:color w:val="000000" w:themeColor="text1"/>
          <w:u w:val="double"/>
          <w:lang w:val="en-US"/>
        </w:rPr>
        <w:t xml:space="preserve"> </w:t>
      </w:r>
      <w:r w:rsidRPr="0030529C">
        <w:rPr>
          <w:color w:val="000000" w:themeColor="text1"/>
          <w:u w:val="double"/>
          <w:lang w:val="en-US"/>
        </w:rPr>
        <w:t xml:space="preserve">days. In acute cases, infected animals develop </w:t>
      </w:r>
      <w:r w:rsidR="00FD24AE" w:rsidRPr="00102428">
        <w:rPr>
          <w:color w:val="000000" w:themeColor="text1"/>
          <w:highlight w:val="yellow"/>
          <w:u w:val="double"/>
          <w:lang w:val="en-US"/>
        </w:rPr>
        <w:t>high</w:t>
      </w:r>
      <w:r w:rsidR="00FD24AE" w:rsidRPr="0030529C">
        <w:rPr>
          <w:color w:val="000000" w:themeColor="text1"/>
          <w:u w:val="double"/>
          <w:lang w:val="en-US"/>
        </w:rPr>
        <w:t xml:space="preserve"> </w:t>
      </w:r>
      <w:r w:rsidRPr="0030529C">
        <w:rPr>
          <w:color w:val="000000" w:themeColor="text1"/>
          <w:u w:val="double"/>
          <w:lang w:val="en-US"/>
        </w:rPr>
        <w:t>fever (&gt;40°C) and die suddenly within 12</w:t>
      </w:r>
      <w:r w:rsidR="00A01E64" w:rsidRPr="0030529C">
        <w:rPr>
          <w:color w:val="000000" w:themeColor="text1"/>
          <w:u w:val="double"/>
          <w:lang w:val="en-US"/>
        </w:rPr>
        <w:t>–</w:t>
      </w:r>
      <w:r w:rsidRPr="0030529C">
        <w:rPr>
          <w:color w:val="000000" w:themeColor="text1"/>
          <w:u w:val="double"/>
          <w:lang w:val="en-US"/>
        </w:rPr>
        <w:t xml:space="preserve">36 hours of its onset. The only clinical signs may be terminal squeals followed rapidly by collapse and death. </w:t>
      </w:r>
      <w:r w:rsidRPr="0030529C">
        <w:rPr>
          <w:u w:val="double"/>
        </w:rPr>
        <w:t>Subclinical</w:t>
      </w:r>
      <w:r w:rsidR="00816DB2" w:rsidRPr="0030529C">
        <w:rPr>
          <w:u w:val="double"/>
        </w:rPr>
        <w:t xml:space="preserve"> </w:t>
      </w:r>
      <w:r w:rsidRPr="0030529C">
        <w:rPr>
          <w:u w:val="double"/>
        </w:rPr>
        <w:t xml:space="preserve">chronic RHD is characterised by generalised jaundice, loss of weight and lethargy. Death may occur </w:t>
      </w:r>
      <w:r w:rsidR="00816DB2" w:rsidRPr="0030529C">
        <w:rPr>
          <w:u w:val="double"/>
        </w:rPr>
        <w:t>within</w:t>
      </w:r>
      <w:r w:rsidRPr="0030529C">
        <w:rPr>
          <w:u w:val="double"/>
        </w:rPr>
        <w:t xml:space="preserve"> 1</w:t>
      </w:r>
      <w:r w:rsidR="00A01E64" w:rsidRPr="0030529C">
        <w:rPr>
          <w:u w:val="double"/>
        </w:rPr>
        <w:t>–</w:t>
      </w:r>
      <w:r w:rsidRPr="0030529C">
        <w:rPr>
          <w:u w:val="double"/>
        </w:rPr>
        <w:t xml:space="preserve">2 weeks, but some rabbits survive after seroconversion. </w:t>
      </w:r>
      <w:r w:rsidR="00816DB2" w:rsidRPr="0030529C">
        <w:rPr>
          <w:u w:val="double"/>
        </w:rPr>
        <w:t>A s</w:t>
      </w:r>
      <w:r w:rsidRPr="0030529C">
        <w:rPr>
          <w:u w:val="double"/>
        </w:rPr>
        <w:t xml:space="preserve">pecific and relevant IgM response appears within 3 days, immediately followed by an IgA </w:t>
      </w:r>
      <w:r w:rsidR="00816DB2" w:rsidRPr="0030529C">
        <w:rPr>
          <w:u w:val="double"/>
        </w:rPr>
        <w:t>and IgG response 2–3 days later</w:t>
      </w:r>
      <w:r w:rsidRPr="0030529C">
        <w:rPr>
          <w:u w:val="double"/>
        </w:rPr>
        <w:t xml:space="preserve">. </w:t>
      </w:r>
      <w:r w:rsidR="00761776" w:rsidRPr="0030529C">
        <w:rPr>
          <w:u w:val="double"/>
        </w:rPr>
        <w:t>V</w:t>
      </w:r>
      <w:r w:rsidRPr="0030529C">
        <w:rPr>
          <w:u w:val="double"/>
        </w:rPr>
        <w:t xml:space="preserve">iral RNA is detected using PCR </w:t>
      </w:r>
      <w:r w:rsidR="00757A57" w:rsidRPr="0030529C">
        <w:rPr>
          <w:u w:val="double"/>
        </w:rPr>
        <w:t xml:space="preserve">in the blood and faeces of convalescent rabbits </w:t>
      </w:r>
      <w:r w:rsidRPr="0030529C">
        <w:rPr>
          <w:u w:val="double"/>
        </w:rPr>
        <w:t>up to 15 weeks after the infection, as well as in rabbits infected with RHDV but already protected by specific antibodies previously acquired (i.e. vaccinated or survivors of infection)</w:t>
      </w:r>
      <w:r w:rsidR="00761776" w:rsidRPr="0030529C">
        <w:rPr>
          <w:u w:val="double"/>
        </w:rPr>
        <w:t xml:space="preserve"> (Gall </w:t>
      </w:r>
      <w:r w:rsidR="00761776" w:rsidRPr="0030529C">
        <w:rPr>
          <w:i/>
          <w:u w:val="double"/>
        </w:rPr>
        <w:t>et al.</w:t>
      </w:r>
      <w:r w:rsidR="00761776" w:rsidRPr="0030529C">
        <w:rPr>
          <w:u w:val="double"/>
        </w:rPr>
        <w:t>, 2007)</w:t>
      </w:r>
      <w:r w:rsidRPr="0030529C">
        <w:rPr>
          <w:u w:val="double"/>
        </w:rPr>
        <w:t xml:space="preserve">. Whether this is </w:t>
      </w:r>
      <w:r w:rsidR="00816DB2" w:rsidRPr="0030529C">
        <w:rPr>
          <w:u w:val="double"/>
        </w:rPr>
        <w:t>a</w:t>
      </w:r>
      <w:r w:rsidRPr="0030529C">
        <w:rPr>
          <w:u w:val="double"/>
        </w:rPr>
        <w:t xml:space="preserve"> consequence of a slow viral clearance or </w:t>
      </w:r>
      <w:r w:rsidR="007A4B37" w:rsidRPr="00102428">
        <w:rPr>
          <w:highlight w:val="yellow"/>
          <w:u w:val="double"/>
        </w:rPr>
        <w:t>indicative</w:t>
      </w:r>
      <w:r w:rsidR="007A4B37">
        <w:rPr>
          <w:u w:val="double"/>
        </w:rPr>
        <w:t xml:space="preserve"> </w:t>
      </w:r>
      <w:r w:rsidRPr="0030529C">
        <w:rPr>
          <w:u w:val="double"/>
        </w:rPr>
        <w:t xml:space="preserve">of a real and prolonged virus replication (persistence) is </w:t>
      </w:r>
      <w:r w:rsidR="00245AFF" w:rsidRPr="0030529C">
        <w:rPr>
          <w:u w:val="double"/>
        </w:rPr>
        <w:t>yet</w:t>
      </w:r>
      <w:r w:rsidRPr="0030529C">
        <w:rPr>
          <w:u w:val="double"/>
        </w:rPr>
        <w:t xml:space="preserve"> to be established. </w:t>
      </w:r>
    </w:p>
    <w:p w14:paraId="3D6BE552" w14:textId="77777777" w:rsidR="00343723" w:rsidRPr="00A01E64" w:rsidRDefault="00761776" w:rsidP="00A01E64">
      <w:pPr>
        <w:pStyle w:val="paraA0"/>
        <w:spacing w:after="480"/>
        <w:rPr>
          <w:u w:val="double"/>
        </w:rPr>
      </w:pPr>
      <w:r w:rsidRPr="0030529C">
        <w:rPr>
          <w:u w:val="double"/>
        </w:rPr>
        <w:t>Following</w:t>
      </w:r>
      <w:r w:rsidR="00290584" w:rsidRPr="0030529C">
        <w:rPr>
          <w:u w:val="double"/>
        </w:rPr>
        <w:t xml:space="preserve"> RHD serology</w:t>
      </w:r>
      <w:r w:rsidR="000C5116" w:rsidRPr="0030529C">
        <w:rPr>
          <w:u w:val="double"/>
        </w:rPr>
        <w:t xml:space="preserve"> testing</w:t>
      </w:r>
      <w:r w:rsidR="00290584" w:rsidRPr="0030529C">
        <w:rPr>
          <w:u w:val="double"/>
        </w:rPr>
        <w:t xml:space="preserve">, several </w:t>
      </w:r>
      <w:r w:rsidR="00DC101D" w:rsidRPr="0030529C">
        <w:rPr>
          <w:u w:val="double"/>
        </w:rPr>
        <w:t>non-pathogenic</w:t>
      </w:r>
      <w:r w:rsidR="00E908EC" w:rsidRPr="0030529C">
        <w:rPr>
          <w:u w:val="double"/>
        </w:rPr>
        <w:t xml:space="preserve"> </w:t>
      </w:r>
      <w:r w:rsidR="00FD4059" w:rsidRPr="0030529C">
        <w:rPr>
          <w:u w:val="double"/>
        </w:rPr>
        <w:t>RHDV-</w:t>
      </w:r>
      <w:r w:rsidR="00290584" w:rsidRPr="0030529C">
        <w:rPr>
          <w:u w:val="double"/>
        </w:rPr>
        <w:t xml:space="preserve">related </w:t>
      </w:r>
      <w:proofErr w:type="spellStart"/>
      <w:r w:rsidR="00FD4059" w:rsidRPr="0030529C">
        <w:rPr>
          <w:u w:val="double"/>
        </w:rPr>
        <w:t>lagovirus</w:t>
      </w:r>
      <w:r w:rsidR="00322063" w:rsidRPr="0030529C">
        <w:rPr>
          <w:u w:val="double"/>
        </w:rPr>
        <w:t>es</w:t>
      </w:r>
      <w:proofErr w:type="spellEnd"/>
      <w:r w:rsidR="00FD4059" w:rsidRPr="0030529C">
        <w:rPr>
          <w:u w:val="double"/>
        </w:rPr>
        <w:t xml:space="preserve"> </w:t>
      </w:r>
      <w:r w:rsidR="00E250FE" w:rsidRPr="0030529C">
        <w:rPr>
          <w:u w:val="double"/>
        </w:rPr>
        <w:t xml:space="preserve">(rabbit calicivirus – RCV) </w:t>
      </w:r>
      <w:r w:rsidR="00DC101D" w:rsidRPr="0030529C">
        <w:rPr>
          <w:u w:val="double"/>
        </w:rPr>
        <w:t>have been</w:t>
      </w:r>
      <w:r w:rsidR="00290584" w:rsidRPr="0030529C">
        <w:rPr>
          <w:u w:val="double"/>
        </w:rPr>
        <w:t xml:space="preserve"> isolated and partially characteri</w:t>
      </w:r>
      <w:r w:rsidR="00292F24" w:rsidRPr="0030529C">
        <w:rPr>
          <w:u w:val="double"/>
        </w:rPr>
        <w:t>s</w:t>
      </w:r>
      <w:r w:rsidR="00290584" w:rsidRPr="0030529C">
        <w:rPr>
          <w:u w:val="double"/>
        </w:rPr>
        <w:t xml:space="preserve">ed in Europe </w:t>
      </w:r>
      <w:r w:rsidR="007A2144" w:rsidRPr="0030529C">
        <w:rPr>
          <w:u w:val="double"/>
        </w:rPr>
        <w:t xml:space="preserve">(Capucci </w:t>
      </w:r>
      <w:r w:rsidR="007A2144" w:rsidRPr="0030529C">
        <w:rPr>
          <w:i/>
          <w:u w:val="double"/>
        </w:rPr>
        <w:t>et al.,</w:t>
      </w:r>
      <w:r w:rsidR="007A2144" w:rsidRPr="0030529C">
        <w:rPr>
          <w:u w:val="double"/>
        </w:rPr>
        <w:t xml:space="preserve"> 1996; </w:t>
      </w:r>
      <w:r w:rsidR="00057043" w:rsidRPr="0030529C">
        <w:rPr>
          <w:u w:val="double"/>
        </w:rPr>
        <w:t xml:space="preserve">Le </w:t>
      </w:r>
      <w:r w:rsidR="00200BF1" w:rsidRPr="0030529C">
        <w:rPr>
          <w:u w:val="double"/>
        </w:rPr>
        <w:t>G</w:t>
      </w:r>
      <w:r w:rsidR="00057043" w:rsidRPr="0030529C">
        <w:rPr>
          <w:u w:val="double"/>
        </w:rPr>
        <w:t>all</w:t>
      </w:r>
      <w:r w:rsidR="00200BF1" w:rsidRPr="0030529C">
        <w:rPr>
          <w:u w:val="double"/>
        </w:rPr>
        <w:t>-</w:t>
      </w:r>
      <w:proofErr w:type="spellStart"/>
      <w:r w:rsidR="00200BF1" w:rsidRPr="0030529C">
        <w:rPr>
          <w:u w:val="double"/>
        </w:rPr>
        <w:t>R</w:t>
      </w:r>
      <w:r w:rsidR="00057043" w:rsidRPr="0030529C">
        <w:rPr>
          <w:u w:val="double"/>
        </w:rPr>
        <w:t>ecul</w:t>
      </w:r>
      <w:r w:rsidRPr="0030529C">
        <w:rPr>
          <w:u w:val="double"/>
        </w:rPr>
        <w:t>e</w:t>
      </w:r>
      <w:proofErr w:type="spellEnd"/>
      <w:r w:rsidR="00057043" w:rsidRPr="0030529C">
        <w:rPr>
          <w:u w:val="double"/>
        </w:rPr>
        <w:t xml:space="preserve"> </w:t>
      </w:r>
      <w:r w:rsidR="000966D3" w:rsidRPr="0030529C">
        <w:rPr>
          <w:i/>
          <w:u w:val="double"/>
        </w:rPr>
        <w:t>et al.,</w:t>
      </w:r>
      <w:r w:rsidR="00057043" w:rsidRPr="0030529C">
        <w:rPr>
          <w:u w:val="double"/>
        </w:rPr>
        <w:t xml:space="preserve"> 2015</w:t>
      </w:r>
      <w:r w:rsidR="00A01E64" w:rsidRPr="0030529C">
        <w:rPr>
          <w:u w:val="double"/>
        </w:rPr>
        <w:t xml:space="preserve">; </w:t>
      </w:r>
      <w:proofErr w:type="spellStart"/>
      <w:r w:rsidR="00A01E64" w:rsidRPr="0030529C">
        <w:rPr>
          <w:u w:val="double"/>
        </w:rPr>
        <w:t>Marchand</w:t>
      </w:r>
      <w:r w:rsidR="00EE58B3" w:rsidRPr="0030529C">
        <w:rPr>
          <w:u w:val="double"/>
        </w:rPr>
        <w:t>e</w:t>
      </w:r>
      <w:r w:rsidR="00A01E64" w:rsidRPr="0030529C">
        <w:rPr>
          <w:u w:val="double"/>
        </w:rPr>
        <w:t>au</w:t>
      </w:r>
      <w:proofErr w:type="spellEnd"/>
      <w:r w:rsidR="00A01E64" w:rsidRPr="0030529C">
        <w:rPr>
          <w:u w:val="double"/>
        </w:rPr>
        <w:t xml:space="preserve"> </w:t>
      </w:r>
      <w:r w:rsidR="00A01E64" w:rsidRPr="0030529C">
        <w:rPr>
          <w:i/>
          <w:u w:val="double"/>
        </w:rPr>
        <w:t>et al.,</w:t>
      </w:r>
      <w:r w:rsidR="00A01E64" w:rsidRPr="0030529C">
        <w:rPr>
          <w:u w:val="double"/>
        </w:rPr>
        <w:t xml:space="preserve"> 2005</w:t>
      </w:r>
      <w:r w:rsidR="007A2144" w:rsidRPr="0030529C">
        <w:rPr>
          <w:u w:val="double"/>
        </w:rPr>
        <w:t>),</w:t>
      </w:r>
      <w:r w:rsidR="00E908EC" w:rsidRPr="0030529C">
        <w:rPr>
          <w:u w:val="double"/>
        </w:rPr>
        <w:t xml:space="preserve"> and Oceania (</w:t>
      </w:r>
      <w:r w:rsidR="00455DF3" w:rsidRPr="0030529C">
        <w:rPr>
          <w:u w:val="double"/>
        </w:rPr>
        <w:t xml:space="preserve">Strive </w:t>
      </w:r>
      <w:r w:rsidR="00455DF3" w:rsidRPr="0030529C">
        <w:rPr>
          <w:i/>
          <w:u w:val="double"/>
        </w:rPr>
        <w:t>et al.,</w:t>
      </w:r>
      <w:r w:rsidR="00455DF3" w:rsidRPr="0030529C">
        <w:rPr>
          <w:u w:val="double"/>
        </w:rPr>
        <w:t xml:space="preserve"> 2009)</w:t>
      </w:r>
      <w:r w:rsidR="00A844BF" w:rsidRPr="0030529C">
        <w:rPr>
          <w:u w:val="double"/>
        </w:rPr>
        <w:t xml:space="preserve">. </w:t>
      </w:r>
      <w:r w:rsidRPr="0030529C">
        <w:rPr>
          <w:u w:val="double"/>
        </w:rPr>
        <w:t>Non-pathogenic</w:t>
      </w:r>
      <w:r w:rsidR="00A26890" w:rsidRPr="0030529C">
        <w:rPr>
          <w:u w:val="double"/>
        </w:rPr>
        <w:t xml:space="preserve"> </w:t>
      </w:r>
      <w:proofErr w:type="spellStart"/>
      <w:r w:rsidR="00DD3E8F" w:rsidRPr="0030529C">
        <w:rPr>
          <w:u w:val="double"/>
        </w:rPr>
        <w:t>lagoviruses</w:t>
      </w:r>
      <w:proofErr w:type="spellEnd"/>
      <w:r w:rsidR="00DD3E8F" w:rsidRPr="0030529C">
        <w:rPr>
          <w:u w:val="double"/>
        </w:rPr>
        <w:t xml:space="preserve"> </w:t>
      </w:r>
      <w:r w:rsidR="00290584" w:rsidRPr="0030529C">
        <w:rPr>
          <w:u w:val="double"/>
        </w:rPr>
        <w:t>induc</w:t>
      </w:r>
      <w:r w:rsidR="00615406" w:rsidRPr="0030529C">
        <w:rPr>
          <w:u w:val="double"/>
        </w:rPr>
        <w:t>e</w:t>
      </w:r>
      <w:r w:rsidR="00290584" w:rsidRPr="0030529C">
        <w:rPr>
          <w:u w:val="double"/>
        </w:rPr>
        <w:t xml:space="preserve"> a serological response that may interfere</w:t>
      </w:r>
      <w:r w:rsidR="00CC1712" w:rsidRPr="0030529C">
        <w:rPr>
          <w:u w:val="double"/>
        </w:rPr>
        <w:t xml:space="preserve"> with</w:t>
      </w:r>
      <w:r w:rsidR="00290584" w:rsidRPr="0030529C">
        <w:rPr>
          <w:u w:val="double"/>
        </w:rPr>
        <w:t xml:space="preserve"> and complicate RHD serological diagnosis (</w:t>
      </w:r>
      <w:r w:rsidR="000374C4" w:rsidRPr="0030529C">
        <w:rPr>
          <w:u w:val="double"/>
        </w:rPr>
        <w:t xml:space="preserve">Capucci </w:t>
      </w:r>
      <w:r w:rsidR="00DB3867" w:rsidRPr="0030529C">
        <w:rPr>
          <w:i/>
          <w:u w:val="double"/>
        </w:rPr>
        <w:t>et al.</w:t>
      </w:r>
      <w:r w:rsidR="000374C4" w:rsidRPr="0030529C">
        <w:rPr>
          <w:i/>
          <w:u w:val="double"/>
        </w:rPr>
        <w:t>,</w:t>
      </w:r>
      <w:r w:rsidR="000374C4" w:rsidRPr="0030529C">
        <w:rPr>
          <w:u w:val="double"/>
        </w:rPr>
        <w:t xml:space="preserve"> 1991;</w:t>
      </w:r>
      <w:r w:rsidR="00290584" w:rsidRPr="0030529C">
        <w:rPr>
          <w:u w:val="double"/>
        </w:rPr>
        <w:t xml:space="preserve"> </w:t>
      </w:r>
      <w:r w:rsidR="00402712" w:rsidRPr="0030529C">
        <w:rPr>
          <w:u w:val="double"/>
        </w:rPr>
        <w:t xml:space="preserve">Cooke </w:t>
      </w:r>
      <w:r w:rsidR="00DB3867" w:rsidRPr="0030529C">
        <w:rPr>
          <w:i/>
          <w:u w:val="double"/>
        </w:rPr>
        <w:t>et al.</w:t>
      </w:r>
      <w:r w:rsidR="00402712" w:rsidRPr="0030529C">
        <w:rPr>
          <w:i/>
          <w:u w:val="double"/>
        </w:rPr>
        <w:t>,</w:t>
      </w:r>
      <w:r w:rsidR="00402712" w:rsidRPr="0030529C">
        <w:rPr>
          <w:u w:val="double"/>
        </w:rPr>
        <w:t xml:space="preserve"> 2000;</w:t>
      </w:r>
      <w:r w:rsidR="00290584" w:rsidRPr="0030529C">
        <w:rPr>
          <w:u w:val="double"/>
        </w:rPr>
        <w:t xml:space="preserve"> </w:t>
      </w:r>
      <w:r w:rsidR="00567A94" w:rsidRPr="0030529C">
        <w:rPr>
          <w:u w:val="double"/>
        </w:rPr>
        <w:t xml:space="preserve">Robinson </w:t>
      </w:r>
      <w:r w:rsidR="00DB3867" w:rsidRPr="0030529C">
        <w:rPr>
          <w:i/>
          <w:u w:val="double"/>
        </w:rPr>
        <w:t>et al.</w:t>
      </w:r>
      <w:r w:rsidR="00567A94" w:rsidRPr="0030529C">
        <w:rPr>
          <w:i/>
          <w:u w:val="double"/>
        </w:rPr>
        <w:t>,</w:t>
      </w:r>
      <w:r w:rsidR="00567A94" w:rsidRPr="0030529C">
        <w:rPr>
          <w:u w:val="double"/>
        </w:rPr>
        <w:t xml:space="preserve"> 2002</w:t>
      </w:r>
      <w:r w:rsidR="00290584" w:rsidRPr="0030529C">
        <w:rPr>
          <w:u w:val="double"/>
        </w:rPr>
        <w:t>).</w:t>
      </w:r>
      <w:r w:rsidR="00455DF3" w:rsidRPr="0030529C">
        <w:rPr>
          <w:u w:val="double"/>
        </w:rPr>
        <w:t xml:space="preserve"> </w:t>
      </w:r>
      <w:r w:rsidRPr="0030529C">
        <w:rPr>
          <w:u w:val="double"/>
        </w:rPr>
        <w:t>Recently</w:t>
      </w:r>
      <w:r w:rsidR="00343723" w:rsidRPr="0030529C">
        <w:rPr>
          <w:u w:val="double"/>
        </w:rPr>
        <w:t xml:space="preserve">, </w:t>
      </w:r>
      <w:r w:rsidRPr="0030529C">
        <w:rPr>
          <w:u w:val="double"/>
        </w:rPr>
        <w:t xml:space="preserve">non-pathogenic </w:t>
      </w:r>
      <w:proofErr w:type="spellStart"/>
      <w:r w:rsidR="00343723" w:rsidRPr="0030529C">
        <w:rPr>
          <w:u w:val="double"/>
        </w:rPr>
        <w:t>lagoviruses</w:t>
      </w:r>
      <w:proofErr w:type="spellEnd"/>
      <w:r w:rsidR="00343723" w:rsidRPr="0030529C">
        <w:rPr>
          <w:u w:val="double"/>
        </w:rPr>
        <w:t xml:space="preserve"> have been detected in hares</w:t>
      </w:r>
      <w:r w:rsidR="00A26890" w:rsidRPr="0030529C">
        <w:rPr>
          <w:u w:val="double"/>
        </w:rPr>
        <w:t xml:space="preserve"> in Europe and Australia </w:t>
      </w:r>
      <w:r w:rsidR="00343723" w:rsidRPr="0030529C">
        <w:rPr>
          <w:u w:val="double"/>
        </w:rPr>
        <w:t xml:space="preserve">(Cavadini </w:t>
      </w:r>
      <w:r w:rsidR="000966D3" w:rsidRPr="0030529C">
        <w:rPr>
          <w:i/>
          <w:u w:val="double"/>
        </w:rPr>
        <w:t>et al.</w:t>
      </w:r>
      <w:r w:rsidR="00200BF1" w:rsidRPr="0030529C">
        <w:rPr>
          <w:i/>
          <w:u w:val="double"/>
        </w:rPr>
        <w:t>,</w:t>
      </w:r>
      <w:r w:rsidR="00200BF1" w:rsidRPr="0030529C">
        <w:rPr>
          <w:u w:val="double"/>
        </w:rPr>
        <w:t xml:space="preserve"> 2016; </w:t>
      </w:r>
      <w:proofErr w:type="spellStart"/>
      <w:r w:rsidR="00200BF1" w:rsidRPr="0030529C">
        <w:rPr>
          <w:u w:val="double"/>
        </w:rPr>
        <w:t>Droillard</w:t>
      </w:r>
      <w:proofErr w:type="spellEnd"/>
      <w:r w:rsidR="00200BF1" w:rsidRPr="0030529C">
        <w:rPr>
          <w:u w:val="double"/>
        </w:rPr>
        <w:t xml:space="preserve"> </w:t>
      </w:r>
      <w:r w:rsidR="000966D3" w:rsidRPr="0030529C">
        <w:rPr>
          <w:i/>
          <w:u w:val="double"/>
        </w:rPr>
        <w:t>et al</w:t>
      </w:r>
      <w:r w:rsidR="00200BF1" w:rsidRPr="0030529C">
        <w:rPr>
          <w:i/>
          <w:u w:val="double"/>
        </w:rPr>
        <w:t>.,</w:t>
      </w:r>
      <w:r w:rsidR="00200BF1" w:rsidRPr="0030529C">
        <w:rPr>
          <w:u w:val="double"/>
        </w:rPr>
        <w:t xml:space="preserve"> 2018</w:t>
      </w:r>
      <w:r w:rsidR="001C7C4E" w:rsidRPr="0030529C">
        <w:rPr>
          <w:u w:val="double"/>
        </w:rPr>
        <w:t>;</w:t>
      </w:r>
      <w:r w:rsidR="00A26890" w:rsidRPr="0030529C">
        <w:rPr>
          <w:u w:val="double"/>
        </w:rPr>
        <w:t xml:space="preserve"> </w:t>
      </w:r>
      <w:r w:rsidR="004903E1" w:rsidRPr="0030529C">
        <w:rPr>
          <w:u w:val="double"/>
        </w:rPr>
        <w:t xml:space="preserve">Mahar </w:t>
      </w:r>
      <w:r w:rsidR="004903E1" w:rsidRPr="0030529C">
        <w:rPr>
          <w:i/>
          <w:u w:val="double"/>
        </w:rPr>
        <w:t xml:space="preserve">et al., </w:t>
      </w:r>
      <w:r w:rsidR="004903E1" w:rsidRPr="0030529C">
        <w:rPr>
          <w:u w:val="double"/>
        </w:rPr>
        <w:t>2019</w:t>
      </w:r>
      <w:r w:rsidR="00200BF1" w:rsidRPr="0030529C">
        <w:rPr>
          <w:u w:val="double"/>
        </w:rPr>
        <w:t>).</w:t>
      </w:r>
      <w:r w:rsidR="00200BF1" w:rsidRPr="00A01E64">
        <w:rPr>
          <w:u w:val="double"/>
        </w:rPr>
        <w:t xml:space="preserve"> </w:t>
      </w:r>
    </w:p>
    <w:bookmarkEnd w:id="0"/>
    <w:p w14:paraId="3D6BE553" w14:textId="77777777" w:rsidR="00A01E64" w:rsidRDefault="00A01E64">
      <w:pPr>
        <w:tabs>
          <w:tab w:val="clear" w:pos="-720"/>
        </w:tabs>
        <w:spacing w:line="240" w:lineRule="auto"/>
        <w:jc w:val="left"/>
        <w:rPr>
          <w:rFonts w:ascii="Ottawa" w:hAnsi="Ottawa"/>
          <w:b/>
          <w:bCs/>
          <w:caps/>
          <w:sz w:val="24"/>
          <w:szCs w:val="24"/>
        </w:rPr>
      </w:pPr>
      <w:r>
        <w:br w:type="page"/>
      </w:r>
    </w:p>
    <w:p w14:paraId="3D6BE554" w14:textId="77777777" w:rsidR="00546F8F" w:rsidRPr="00100C38" w:rsidRDefault="00546F8F" w:rsidP="00664CC7">
      <w:pPr>
        <w:pStyle w:val="A0"/>
      </w:pPr>
      <w:r w:rsidRPr="00100C38">
        <w:lastRenderedPageBreak/>
        <w:t>B.</w:t>
      </w:r>
      <w:r w:rsidR="00F92972" w:rsidRPr="00100C38">
        <w:t xml:space="preserve"> </w:t>
      </w:r>
      <w:r w:rsidR="00F4128D" w:rsidRPr="00100C38">
        <w:t xml:space="preserve"> </w:t>
      </w:r>
      <w:r w:rsidRPr="00100C38">
        <w:t>DIAGNOSTIC TECHNIQUES</w:t>
      </w:r>
    </w:p>
    <w:p w14:paraId="3D6BE555" w14:textId="77777777" w:rsidR="00530AFF" w:rsidRPr="00100C38" w:rsidRDefault="00530AFF" w:rsidP="00322063">
      <w:pPr>
        <w:pStyle w:val="Tabletitle"/>
      </w:pPr>
      <w:r w:rsidRPr="00100C38">
        <w:t xml:space="preserve">Table </w:t>
      </w:r>
      <w:r w:rsidRPr="00100C38">
        <w:rPr>
          <w:noProof/>
        </w:rPr>
        <w:t>1</w:t>
      </w:r>
      <w:r w:rsidRPr="00100C38">
        <w:t xml:space="preserve">. </w:t>
      </w:r>
      <w:r w:rsidRPr="00100C38">
        <w:rPr>
          <w:b w:val="0"/>
        </w:rPr>
        <w:t xml:space="preserve">Test methods available </w:t>
      </w:r>
      <w:r w:rsidR="00322063" w:rsidRPr="00100C38">
        <w:rPr>
          <w:b w:val="0"/>
        </w:rPr>
        <w:t xml:space="preserve">for the diagnosis of rabbit haemorrhagic disease </w:t>
      </w:r>
      <w:r w:rsidRPr="00100C38">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530AFF" w:rsidRPr="00100C38" w14:paraId="3D6BE558" w14:textId="77777777">
        <w:trPr>
          <w:trHeight w:val="402"/>
          <w:tblHeader/>
          <w:jc w:val="center"/>
        </w:trPr>
        <w:tc>
          <w:tcPr>
            <w:tcW w:w="1264" w:type="dxa"/>
            <w:vMerge w:val="restart"/>
            <w:tcBorders>
              <w:top w:val="single" w:sz="6" w:space="0" w:color="auto"/>
              <w:left w:val="single" w:sz="6" w:space="0" w:color="auto"/>
            </w:tcBorders>
            <w:vAlign w:val="center"/>
          </w:tcPr>
          <w:p w14:paraId="3D6BE556" w14:textId="77777777" w:rsidR="00530AFF" w:rsidRPr="00100C38" w:rsidRDefault="00530AFF" w:rsidP="00530AFF">
            <w:pPr>
              <w:pStyle w:val="TableHead"/>
              <w:rPr>
                <w:rFonts w:ascii="Arial" w:hAnsi="Arial" w:cs="Arial"/>
                <w:sz w:val="16"/>
                <w:szCs w:val="16"/>
                <w:lang w:val="en-GB"/>
              </w:rPr>
            </w:pPr>
            <w:r w:rsidRPr="00100C38">
              <w:rPr>
                <w:rFonts w:ascii="Arial" w:hAnsi="Arial" w:cs="Arial"/>
                <w:lang w:val="en-GB"/>
              </w:rPr>
              <w:t>Method</w:t>
            </w:r>
          </w:p>
        </w:tc>
        <w:tc>
          <w:tcPr>
            <w:tcW w:w="7783" w:type="dxa"/>
            <w:gridSpan w:val="6"/>
            <w:tcBorders>
              <w:top w:val="single" w:sz="6" w:space="0" w:color="auto"/>
              <w:left w:val="single" w:sz="6" w:space="0" w:color="auto"/>
              <w:right w:val="single" w:sz="6" w:space="0" w:color="auto"/>
            </w:tcBorders>
            <w:vAlign w:val="center"/>
          </w:tcPr>
          <w:p w14:paraId="3D6BE557" w14:textId="391E64B2" w:rsidR="00530AFF" w:rsidRPr="00100C38" w:rsidRDefault="00530AFF" w:rsidP="00530AFF">
            <w:pPr>
              <w:pStyle w:val="Tabletext"/>
              <w:rPr>
                <w:b/>
                <w:sz w:val="16"/>
                <w:szCs w:val="16"/>
                <w:lang w:val="en-GB"/>
              </w:rPr>
            </w:pPr>
            <w:r w:rsidRPr="00100C38">
              <w:rPr>
                <w:b/>
                <w:lang w:val="en-GB"/>
              </w:rPr>
              <w:t>Purpose</w:t>
            </w:r>
            <w:r w:rsidR="008C58D3" w:rsidRPr="00732AC8">
              <w:rPr>
                <w:rStyle w:val="Appelnotedebasdep"/>
                <w:sz w:val="16"/>
                <w:highlight w:val="yellow"/>
              </w:rPr>
              <w:footnoteReference w:id="1"/>
            </w:r>
          </w:p>
        </w:tc>
      </w:tr>
      <w:tr w:rsidR="00530AFF" w:rsidRPr="00100C38" w14:paraId="3D6BE560" w14:textId="77777777">
        <w:trPr>
          <w:trHeight w:val="402"/>
          <w:tblHeader/>
          <w:jc w:val="center"/>
        </w:trPr>
        <w:tc>
          <w:tcPr>
            <w:tcW w:w="1264" w:type="dxa"/>
            <w:vMerge/>
            <w:tcBorders>
              <w:left w:val="single" w:sz="6" w:space="0" w:color="auto"/>
            </w:tcBorders>
            <w:vAlign w:val="center"/>
          </w:tcPr>
          <w:p w14:paraId="3D6BE559" w14:textId="77777777" w:rsidR="00530AFF" w:rsidRPr="00100C38" w:rsidRDefault="00530AFF" w:rsidP="00530AFF">
            <w:pPr>
              <w:pStyle w:val="TableHead"/>
              <w:jc w:val="both"/>
              <w:rPr>
                <w:rFonts w:ascii="Arial" w:hAnsi="Arial" w:cs="Arial"/>
                <w:sz w:val="16"/>
                <w:szCs w:val="16"/>
                <w:lang w:val="en-GB"/>
              </w:rPr>
            </w:pPr>
          </w:p>
        </w:tc>
        <w:tc>
          <w:tcPr>
            <w:tcW w:w="1134" w:type="dxa"/>
            <w:tcBorders>
              <w:top w:val="single" w:sz="6" w:space="0" w:color="auto"/>
              <w:left w:val="single" w:sz="6" w:space="0" w:color="auto"/>
            </w:tcBorders>
            <w:vAlign w:val="center"/>
          </w:tcPr>
          <w:p w14:paraId="3D6BE55A" w14:textId="77777777" w:rsidR="00530AFF" w:rsidRPr="00100C38" w:rsidRDefault="00530AFF" w:rsidP="00530AFF">
            <w:pPr>
              <w:pStyle w:val="Tabletext"/>
              <w:rPr>
                <w:sz w:val="16"/>
                <w:szCs w:val="16"/>
                <w:lang w:val="en-GB"/>
              </w:rPr>
            </w:pPr>
            <w:r w:rsidRPr="00100C38">
              <w:rPr>
                <w:sz w:val="16"/>
                <w:szCs w:val="16"/>
                <w:lang w:val="en-GB"/>
              </w:rPr>
              <w:t>Population freedom from infection</w:t>
            </w:r>
          </w:p>
        </w:tc>
        <w:tc>
          <w:tcPr>
            <w:tcW w:w="1418" w:type="dxa"/>
            <w:tcBorders>
              <w:top w:val="single" w:sz="6" w:space="0" w:color="auto"/>
              <w:left w:val="single" w:sz="6" w:space="0" w:color="auto"/>
            </w:tcBorders>
            <w:vAlign w:val="center"/>
          </w:tcPr>
          <w:p w14:paraId="3D6BE55B" w14:textId="77777777" w:rsidR="00530AFF" w:rsidRPr="00100C38" w:rsidRDefault="00530AFF" w:rsidP="00530AFF">
            <w:pPr>
              <w:pStyle w:val="Tabletext"/>
              <w:rPr>
                <w:sz w:val="16"/>
                <w:szCs w:val="16"/>
                <w:lang w:val="en-GB"/>
              </w:rPr>
            </w:pPr>
            <w:r w:rsidRPr="00100C38">
              <w:rPr>
                <w:sz w:val="16"/>
                <w:szCs w:val="16"/>
                <w:lang w:val="en-GB"/>
              </w:rPr>
              <w:t>Individual animal freedom from infection prior to movement</w:t>
            </w:r>
          </w:p>
        </w:tc>
        <w:tc>
          <w:tcPr>
            <w:tcW w:w="1275" w:type="dxa"/>
            <w:tcBorders>
              <w:top w:val="single" w:sz="6" w:space="0" w:color="auto"/>
              <w:left w:val="single" w:sz="6" w:space="0" w:color="auto"/>
            </w:tcBorders>
            <w:vAlign w:val="center"/>
          </w:tcPr>
          <w:p w14:paraId="3D6BE55C" w14:textId="77777777" w:rsidR="00530AFF" w:rsidRPr="00100C38" w:rsidRDefault="00530AFF" w:rsidP="00530AFF">
            <w:pPr>
              <w:pStyle w:val="Tabletext"/>
              <w:rPr>
                <w:sz w:val="16"/>
                <w:szCs w:val="16"/>
                <w:lang w:val="en-GB"/>
              </w:rPr>
            </w:pPr>
            <w:r w:rsidRPr="00100C38">
              <w:rPr>
                <w:sz w:val="16"/>
                <w:szCs w:val="16"/>
                <w:lang w:val="en-GB"/>
              </w:rPr>
              <w:t>Contribute to eradication policies</w:t>
            </w:r>
          </w:p>
        </w:tc>
        <w:tc>
          <w:tcPr>
            <w:tcW w:w="1134" w:type="dxa"/>
            <w:tcBorders>
              <w:top w:val="single" w:sz="6" w:space="0" w:color="auto"/>
              <w:left w:val="single" w:sz="6" w:space="0" w:color="auto"/>
            </w:tcBorders>
            <w:vAlign w:val="center"/>
          </w:tcPr>
          <w:p w14:paraId="3D6BE55D" w14:textId="77777777" w:rsidR="00530AFF" w:rsidRPr="00100C38" w:rsidRDefault="00530AFF" w:rsidP="00530AFF">
            <w:pPr>
              <w:pStyle w:val="Tabletext"/>
              <w:rPr>
                <w:sz w:val="16"/>
                <w:szCs w:val="16"/>
                <w:lang w:val="en-GB"/>
              </w:rPr>
            </w:pPr>
            <w:r w:rsidRPr="00100C38">
              <w:rPr>
                <w:sz w:val="16"/>
                <w:szCs w:val="16"/>
                <w:lang w:val="en-GB"/>
              </w:rPr>
              <w:t>Confirmation of clinical cases</w:t>
            </w:r>
          </w:p>
        </w:tc>
        <w:tc>
          <w:tcPr>
            <w:tcW w:w="1134" w:type="dxa"/>
            <w:tcBorders>
              <w:top w:val="single" w:sz="6" w:space="0" w:color="auto"/>
              <w:left w:val="single" w:sz="6" w:space="0" w:color="auto"/>
            </w:tcBorders>
            <w:vAlign w:val="center"/>
          </w:tcPr>
          <w:p w14:paraId="3D6BE55E" w14:textId="77777777" w:rsidR="00530AFF" w:rsidRPr="00100C38" w:rsidRDefault="00530AFF" w:rsidP="00530AFF">
            <w:pPr>
              <w:pStyle w:val="Tabletext"/>
              <w:rPr>
                <w:sz w:val="16"/>
                <w:szCs w:val="16"/>
                <w:lang w:val="en-GB"/>
              </w:rPr>
            </w:pPr>
            <w:r w:rsidRPr="00100C38">
              <w:rPr>
                <w:sz w:val="16"/>
                <w:szCs w:val="16"/>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3D6BE55F" w14:textId="77777777" w:rsidR="00530AFF" w:rsidRPr="00100C38" w:rsidRDefault="00530AFF" w:rsidP="00530AFF">
            <w:pPr>
              <w:pStyle w:val="Tabletext"/>
              <w:rPr>
                <w:sz w:val="16"/>
                <w:szCs w:val="16"/>
                <w:lang w:val="en-GB"/>
              </w:rPr>
            </w:pPr>
            <w:r w:rsidRPr="00100C38">
              <w:rPr>
                <w:sz w:val="16"/>
                <w:szCs w:val="16"/>
                <w:lang w:val="en-GB"/>
              </w:rPr>
              <w:t>Immune status in individual animals or populations post-vaccination</w:t>
            </w:r>
          </w:p>
        </w:tc>
      </w:tr>
      <w:tr w:rsidR="00530AFF" w:rsidRPr="00100C38" w14:paraId="3D6BE562" w14:textId="77777777">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3D6BE561" w14:textId="77777777" w:rsidR="00530AFF" w:rsidRPr="00942898" w:rsidRDefault="00530AFF" w:rsidP="00530AFF">
            <w:pPr>
              <w:pStyle w:val="Tabletext"/>
              <w:rPr>
                <w:sz w:val="16"/>
                <w:szCs w:val="16"/>
                <w:lang w:val="en-GB"/>
              </w:rPr>
            </w:pPr>
            <w:r w:rsidRPr="00942898">
              <w:rPr>
                <w:b/>
                <w:sz w:val="16"/>
                <w:szCs w:val="16"/>
              </w:rPr>
              <w:t>Agent identification</w:t>
            </w:r>
            <w:r w:rsidRPr="00942898">
              <w:rPr>
                <w:rStyle w:val="Appelnotedebasdep"/>
                <w:b/>
                <w:sz w:val="16"/>
                <w:szCs w:val="16"/>
              </w:rPr>
              <w:footnoteReference w:id="2"/>
            </w:r>
            <w:r w:rsidRPr="00942898">
              <w:rPr>
                <w:b/>
                <w:sz w:val="16"/>
                <w:szCs w:val="16"/>
              </w:rPr>
              <w:t xml:space="preserve"> </w:t>
            </w:r>
          </w:p>
        </w:tc>
      </w:tr>
      <w:tr w:rsidR="00530AFF" w:rsidRPr="00100C38" w14:paraId="3D6BE56A" w14:textId="77777777">
        <w:trPr>
          <w:trHeight w:val="402"/>
          <w:jc w:val="center"/>
        </w:trPr>
        <w:tc>
          <w:tcPr>
            <w:tcW w:w="1264" w:type="dxa"/>
            <w:tcBorders>
              <w:top w:val="single" w:sz="6" w:space="0" w:color="auto"/>
              <w:left w:val="single" w:sz="6" w:space="0" w:color="auto"/>
              <w:bottom w:val="single" w:sz="6" w:space="0" w:color="auto"/>
            </w:tcBorders>
            <w:vAlign w:val="center"/>
          </w:tcPr>
          <w:p w14:paraId="3D6BE563" w14:textId="67C7E460" w:rsidR="00530AFF" w:rsidRPr="00100C38" w:rsidRDefault="00530AFF" w:rsidP="00530AFF">
            <w:pPr>
              <w:spacing w:before="60" w:after="40" w:line="240" w:lineRule="auto"/>
              <w:jc w:val="center"/>
              <w:rPr>
                <w:rFonts w:ascii="Arial" w:hAnsi="Arial" w:cs="Arial"/>
                <w:b/>
                <w:sz w:val="16"/>
              </w:rPr>
            </w:pPr>
            <w:r w:rsidRPr="008675ED">
              <w:rPr>
                <w:rFonts w:ascii="Arial" w:hAnsi="Arial" w:cs="Arial"/>
                <w:b/>
                <w:strike/>
                <w:sz w:val="16"/>
              </w:rPr>
              <w:t>Antigen detection</w:t>
            </w:r>
            <w:r w:rsidR="008675ED">
              <w:rPr>
                <w:rFonts w:ascii="Arial" w:hAnsi="Arial" w:cs="Arial"/>
                <w:b/>
                <w:sz w:val="16"/>
              </w:rPr>
              <w:t xml:space="preserve"> </w:t>
            </w:r>
            <w:r w:rsidR="008675ED" w:rsidRPr="008675ED">
              <w:rPr>
                <w:rFonts w:ascii="Arial" w:hAnsi="Arial" w:cs="Arial"/>
                <w:b/>
                <w:sz w:val="16"/>
                <w:u w:val="double"/>
              </w:rPr>
              <w:t>ELISA</w:t>
            </w:r>
          </w:p>
        </w:tc>
        <w:tc>
          <w:tcPr>
            <w:tcW w:w="1134" w:type="dxa"/>
            <w:tcBorders>
              <w:top w:val="single" w:sz="6" w:space="0" w:color="auto"/>
              <w:left w:val="single" w:sz="6" w:space="0" w:color="auto"/>
              <w:bottom w:val="single" w:sz="6" w:space="0" w:color="auto"/>
            </w:tcBorders>
            <w:vAlign w:val="center"/>
          </w:tcPr>
          <w:p w14:paraId="3D6BE564" w14:textId="77777777" w:rsidR="00530AFF" w:rsidRPr="00100C38" w:rsidRDefault="008E5E72" w:rsidP="006803E5">
            <w:pPr>
              <w:pStyle w:val="Tabletext"/>
              <w:rPr>
                <w:sz w:val="16"/>
                <w:szCs w:val="16"/>
                <w:lang w:val="en-GB"/>
              </w:rPr>
            </w:pPr>
            <w:r w:rsidRPr="00100C38">
              <w:rPr>
                <w:sz w:val="16"/>
                <w:szCs w:val="16"/>
                <w:lang w:val="en-GB"/>
              </w:rPr>
              <w:t>+</w:t>
            </w:r>
          </w:p>
        </w:tc>
        <w:tc>
          <w:tcPr>
            <w:tcW w:w="1418" w:type="dxa"/>
            <w:tcBorders>
              <w:top w:val="single" w:sz="6" w:space="0" w:color="auto"/>
              <w:left w:val="single" w:sz="6" w:space="0" w:color="auto"/>
              <w:bottom w:val="single" w:sz="6" w:space="0" w:color="auto"/>
            </w:tcBorders>
            <w:vAlign w:val="center"/>
          </w:tcPr>
          <w:p w14:paraId="3D6BE565" w14:textId="77777777" w:rsidR="00530AFF" w:rsidRPr="00100C38" w:rsidRDefault="00E250FE" w:rsidP="00530AFF">
            <w:pPr>
              <w:pStyle w:val="Tabletext"/>
              <w:rPr>
                <w:sz w:val="16"/>
                <w:szCs w:val="16"/>
                <w:lang w:val="en-GB"/>
              </w:rPr>
            </w:pPr>
            <w:r w:rsidRPr="00100C38">
              <w:rPr>
                <w:sz w:val="16"/>
                <w:szCs w:val="16"/>
                <w:lang w:val="en-GB"/>
              </w:rPr>
              <w:t>–</w:t>
            </w:r>
          </w:p>
        </w:tc>
        <w:tc>
          <w:tcPr>
            <w:tcW w:w="1275" w:type="dxa"/>
            <w:tcBorders>
              <w:top w:val="single" w:sz="6" w:space="0" w:color="auto"/>
              <w:left w:val="single" w:sz="6" w:space="0" w:color="auto"/>
              <w:bottom w:val="single" w:sz="6" w:space="0" w:color="auto"/>
            </w:tcBorders>
            <w:vAlign w:val="center"/>
          </w:tcPr>
          <w:p w14:paraId="3D6BE566" w14:textId="77777777" w:rsidR="00530AFF" w:rsidRPr="00100C38" w:rsidRDefault="008E5E72" w:rsidP="00530AFF">
            <w:pPr>
              <w:pStyle w:val="Tabletext"/>
              <w:rPr>
                <w:sz w:val="16"/>
                <w:szCs w:val="16"/>
                <w:lang w:val="en-GB"/>
              </w:rPr>
            </w:pPr>
            <w:r w:rsidRPr="00100C38">
              <w:rPr>
                <w:sz w:val="16"/>
                <w:szCs w:val="16"/>
                <w:lang w:val="en-GB"/>
              </w:rPr>
              <w:t>+</w:t>
            </w:r>
            <w:r w:rsidR="00761C2D" w:rsidRPr="00100C38">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D6BE567" w14:textId="77777777" w:rsidR="00530AFF" w:rsidRPr="00100C38" w:rsidRDefault="008E5E72" w:rsidP="00530AFF">
            <w:pPr>
              <w:pStyle w:val="Tabletext"/>
              <w:rPr>
                <w:sz w:val="16"/>
                <w:szCs w:val="16"/>
                <w:lang w:val="en-GB"/>
              </w:rPr>
            </w:pPr>
            <w:r w:rsidRPr="00100C38">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D6BE568" w14:textId="77777777" w:rsidR="00530AFF" w:rsidRPr="00100C38" w:rsidRDefault="008E5E72" w:rsidP="00530AFF">
            <w:pPr>
              <w:pStyle w:val="Tabletext"/>
              <w:rPr>
                <w:sz w:val="16"/>
                <w:szCs w:val="16"/>
                <w:lang w:val="en-GB"/>
              </w:rPr>
            </w:pPr>
            <w:r w:rsidRPr="00100C38">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3D6BE569" w14:textId="77777777" w:rsidR="00530AFF" w:rsidRPr="00100C38" w:rsidRDefault="001631ED" w:rsidP="00530AFF">
            <w:pPr>
              <w:pStyle w:val="Tabletext"/>
              <w:rPr>
                <w:sz w:val="16"/>
                <w:szCs w:val="16"/>
                <w:lang w:val="en-GB"/>
              </w:rPr>
            </w:pPr>
            <w:r w:rsidRPr="00100C38">
              <w:rPr>
                <w:sz w:val="16"/>
                <w:szCs w:val="16"/>
                <w:lang w:val="en-GB"/>
              </w:rPr>
              <w:t>–</w:t>
            </w:r>
          </w:p>
        </w:tc>
      </w:tr>
      <w:tr w:rsidR="008675ED" w:rsidRPr="008675ED" w14:paraId="7708812F" w14:textId="77777777">
        <w:trPr>
          <w:trHeight w:val="402"/>
          <w:jc w:val="center"/>
        </w:trPr>
        <w:tc>
          <w:tcPr>
            <w:tcW w:w="1264" w:type="dxa"/>
            <w:tcBorders>
              <w:top w:val="single" w:sz="6" w:space="0" w:color="auto"/>
              <w:left w:val="single" w:sz="6" w:space="0" w:color="auto"/>
              <w:bottom w:val="single" w:sz="6" w:space="0" w:color="auto"/>
            </w:tcBorders>
            <w:vAlign w:val="center"/>
          </w:tcPr>
          <w:p w14:paraId="6B40B687" w14:textId="505D0BF5" w:rsidR="008675ED" w:rsidRPr="00A04AC7" w:rsidRDefault="008675ED" w:rsidP="00530AFF">
            <w:pPr>
              <w:spacing w:before="60" w:after="40" w:line="240" w:lineRule="auto"/>
              <w:jc w:val="center"/>
              <w:rPr>
                <w:rFonts w:ascii="Arial" w:hAnsi="Arial" w:cs="Arial"/>
                <w:b/>
                <w:sz w:val="16"/>
                <w:highlight w:val="yellow"/>
                <w:u w:val="double"/>
              </w:rPr>
            </w:pPr>
            <w:r w:rsidRPr="00A04AC7">
              <w:rPr>
                <w:rFonts w:ascii="Arial" w:hAnsi="Arial" w:cs="Arial"/>
                <w:b/>
                <w:sz w:val="16"/>
                <w:highlight w:val="yellow"/>
                <w:u w:val="double"/>
              </w:rPr>
              <w:t>EM</w:t>
            </w:r>
          </w:p>
        </w:tc>
        <w:tc>
          <w:tcPr>
            <w:tcW w:w="1134" w:type="dxa"/>
            <w:tcBorders>
              <w:top w:val="single" w:sz="6" w:space="0" w:color="auto"/>
              <w:left w:val="single" w:sz="6" w:space="0" w:color="auto"/>
              <w:bottom w:val="single" w:sz="6" w:space="0" w:color="auto"/>
            </w:tcBorders>
            <w:vAlign w:val="center"/>
          </w:tcPr>
          <w:p w14:paraId="2CA7416B" w14:textId="29569EB6" w:rsidR="008675ED" w:rsidRPr="00A04AC7" w:rsidRDefault="00F43570" w:rsidP="006803E5">
            <w:pPr>
              <w:pStyle w:val="Tabletext"/>
              <w:rPr>
                <w:sz w:val="16"/>
                <w:szCs w:val="16"/>
                <w:highlight w:val="yellow"/>
                <w:u w:val="double"/>
                <w:lang w:val="en-GB"/>
              </w:rPr>
            </w:pPr>
            <w:r w:rsidRPr="00A04AC7">
              <w:rPr>
                <w:sz w:val="16"/>
                <w:szCs w:val="16"/>
                <w:highlight w:val="yellow"/>
                <w:u w:val="double"/>
                <w:lang w:val="en-GB"/>
              </w:rPr>
              <w:t>–</w:t>
            </w:r>
          </w:p>
        </w:tc>
        <w:tc>
          <w:tcPr>
            <w:tcW w:w="1418" w:type="dxa"/>
            <w:tcBorders>
              <w:top w:val="single" w:sz="6" w:space="0" w:color="auto"/>
              <w:left w:val="single" w:sz="6" w:space="0" w:color="auto"/>
              <w:bottom w:val="single" w:sz="6" w:space="0" w:color="auto"/>
            </w:tcBorders>
            <w:vAlign w:val="center"/>
          </w:tcPr>
          <w:p w14:paraId="278580C3" w14:textId="7B137DB6"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275" w:type="dxa"/>
            <w:tcBorders>
              <w:top w:val="single" w:sz="6" w:space="0" w:color="auto"/>
              <w:left w:val="single" w:sz="6" w:space="0" w:color="auto"/>
              <w:bottom w:val="single" w:sz="6" w:space="0" w:color="auto"/>
            </w:tcBorders>
            <w:vAlign w:val="center"/>
          </w:tcPr>
          <w:p w14:paraId="47A978FA" w14:textId="35CAA7E7"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4B92FB3E" w14:textId="643ADE58" w:rsidR="008675ED" w:rsidRPr="00A04AC7" w:rsidRDefault="00F43570" w:rsidP="00530AFF">
            <w:pPr>
              <w:pStyle w:val="Tabletext"/>
              <w:rPr>
                <w:sz w:val="16"/>
                <w:szCs w:val="16"/>
                <w:highlight w:val="yellow"/>
                <w:u w:val="double"/>
                <w:lang w:val="en-GB"/>
              </w:rPr>
            </w:pPr>
            <w:commentRangeStart w:id="1"/>
            <w:commentRangeEnd w:id="1"/>
            <w:r w:rsidRPr="00A04AC7">
              <w:rPr>
                <w:sz w:val="16"/>
                <w:szCs w:val="16"/>
                <w:highlight w:val="yellow"/>
                <w:u w:val="double"/>
                <w:lang w:val="en-GB"/>
              </w:rPr>
              <w:t>++</w:t>
            </w:r>
            <w:r w:rsidR="00606C1A" w:rsidRPr="00606C1A">
              <w:rPr>
                <w:sz w:val="16"/>
                <w:szCs w:val="16"/>
                <w:highlight w:val="yellow"/>
                <w:lang w:val="en-GB"/>
              </w:rPr>
              <w:t xml:space="preserve"> </w:t>
            </w:r>
            <w:r w:rsidR="00606C1A" w:rsidRPr="00606C1A">
              <w:rPr>
                <w:strike/>
                <w:sz w:val="16"/>
                <w:szCs w:val="16"/>
                <w:highlight w:val="yellow"/>
                <w:lang w:val="en-GB"/>
              </w:rPr>
              <w:t>+</w:t>
            </w:r>
          </w:p>
        </w:tc>
        <w:tc>
          <w:tcPr>
            <w:tcW w:w="1134" w:type="dxa"/>
            <w:tcBorders>
              <w:top w:val="single" w:sz="6" w:space="0" w:color="auto"/>
              <w:left w:val="single" w:sz="6" w:space="0" w:color="auto"/>
              <w:bottom w:val="single" w:sz="6" w:space="0" w:color="auto"/>
            </w:tcBorders>
            <w:vAlign w:val="center"/>
          </w:tcPr>
          <w:p w14:paraId="60BD4CFE" w14:textId="4A642530"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93F9373" w14:textId="7EF37C0C" w:rsidR="008675ED" w:rsidRPr="008675ED" w:rsidRDefault="00F43570" w:rsidP="00530AFF">
            <w:pPr>
              <w:pStyle w:val="Tabletext"/>
              <w:rPr>
                <w:sz w:val="16"/>
                <w:szCs w:val="16"/>
                <w:u w:val="double"/>
                <w:lang w:val="en-GB"/>
              </w:rPr>
            </w:pPr>
            <w:r w:rsidRPr="00A04AC7">
              <w:rPr>
                <w:sz w:val="16"/>
                <w:szCs w:val="16"/>
                <w:highlight w:val="yellow"/>
                <w:u w:val="double"/>
                <w:lang w:val="en-GB"/>
              </w:rPr>
              <w:t>–</w:t>
            </w:r>
          </w:p>
        </w:tc>
      </w:tr>
      <w:tr w:rsidR="003E6745" w:rsidRPr="008675ED" w14:paraId="0AEE1B5E" w14:textId="77777777" w:rsidTr="006255C5">
        <w:trPr>
          <w:trHeight w:val="402"/>
          <w:jc w:val="center"/>
        </w:trPr>
        <w:tc>
          <w:tcPr>
            <w:tcW w:w="1264" w:type="dxa"/>
            <w:tcBorders>
              <w:top w:val="single" w:sz="6" w:space="0" w:color="auto"/>
              <w:left w:val="single" w:sz="6" w:space="0" w:color="auto"/>
              <w:bottom w:val="single" w:sz="4" w:space="0" w:color="auto"/>
            </w:tcBorders>
            <w:vAlign w:val="center"/>
          </w:tcPr>
          <w:p w14:paraId="7B6ABB5D" w14:textId="77777777" w:rsidR="003E6745" w:rsidRPr="00102428" w:rsidRDefault="003E6745" w:rsidP="006255C5">
            <w:pPr>
              <w:spacing w:before="60" w:after="40" w:line="240" w:lineRule="auto"/>
              <w:jc w:val="center"/>
              <w:rPr>
                <w:rFonts w:ascii="Arial" w:hAnsi="Arial" w:cs="Arial"/>
                <w:b/>
                <w:sz w:val="16"/>
                <w:highlight w:val="yellow"/>
                <w:u w:val="double"/>
              </w:rPr>
            </w:pPr>
            <w:r w:rsidRPr="00102428">
              <w:rPr>
                <w:rFonts w:ascii="Arial" w:hAnsi="Arial" w:cs="Arial"/>
                <w:b/>
                <w:sz w:val="16"/>
                <w:highlight w:val="yellow"/>
                <w:u w:val="double"/>
              </w:rPr>
              <w:t>HA</w:t>
            </w:r>
          </w:p>
        </w:tc>
        <w:tc>
          <w:tcPr>
            <w:tcW w:w="1134" w:type="dxa"/>
            <w:tcBorders>
              <w:top w:val="single" w:sz="6" w:space="0" w:color="auto"/>
              <w:left w:val="single" w:sz="6" w:space="0" w:color="auto"/>
              <w:bottom w:val="single" w:sz="4" w:space="0" w:color="auto"/>
            </w:tcBorders>
            <w:vAlign w:val="center"/>
          </w:tcPr>
          <w:p w14:paraId="48A2E9C7" w14:textId="23D5866D" w:rsidR="003E6745" w:rsidRPr="00102428" w:rsidRDefault="00606C1A" w:rsidP="006255C5">
            <w:pPr>
              <w:pStyle w:val="Tabletext"/>
              <w:rPr>
                <w:sz w:val="16"/>
                <w:szCs w:val="16"/>
                <w:highlight w:val="yellow"/>
                <w:u w:val="double"/>
                <w:lang w:val="en-GB"/>
              </w:rPr>
            </w:pPr>
            <w:r>
              <w:rPr>
                <w:sz w:val="16"/>
                <w:szCs w:val="16"/>
                <w:highlight w:val="yellow"/>
                <w:u w:val="double"/>
                <w:lang w:val="en-GB"/>
              </w:rPr>
              <w:t>–</w:t>
            </w:r>
          </w:p>
        </w:tc>
        <w:tc>
          <w:tcPr>
            <w:tcW w:w="1418" w:type="dxa"/>
            <w:tcBorders>
              <w:top w:val="single" w:sz="6" w:space="0" w:color="auto"/>
              <w:left w:val="single" w:sz="6" w:space="0" w:color="auto"/>
              <w:bottom w:val="single" w:sz="4" w:space="0" w:color="auto"/>
            </w:tcBorders>
            <w:vAlign w:val="center"/>
          </w:tcPr>
          <w:p w14:paraId="2CEF65F7" w14:textId="41D7981F" w:rsidR="003E6745" w:rsidRPr="00102428" w:rsidRDefault="00606C1A" w:rsidP="006255C5">
            <w:pPr>
              <w:pStyle w:val="Tabletext"/>
              <w:rPr>
                <w:sz w:val="16"/>
                <w:szCs w:val="16"/>
                <w:highlight w:val="yellow"/>
                <w:u w:val="double"/>
                <w:lang w:val="en-GB"/>
              </w:rPr>
            </w:pPr>
            <w:r>
              <w:rPr>
                <w:sz w:val="16"/>
                <w:szCs w:val="16"/>
                <w:highlight w:val="yellow"/>
                <w:u w:val="double"/>
                <w:lang w:val="en-GB"/>
              </w:rPr>
              <w:t>–</w:t>
            </w:r>
          </w:p>
        </w:tc>
        <w:tc>
          <w:tcPr>
            <w:tcW w:w="1275" w:type="dxa"/>
            <w:tcBorders>
              <w:top w:val="single" w:sz="6" w:space="0" w:color="auto"/>
              <w:left w:val="single" w:sz="6" w:space="0" w:color="auto"/>
              <w:bottom w:val="single" w:sz="4" w:space="0" w:color="auto"/>
            </w:tcBorders>
            <w:vAlign w:val="center"/>
          </w:tcPr>
          <w:p w14:paraId="77277311" w14:textId="311FA9D0" w:rsidR="003E6745" w:rsidRPr="00102428" w:rsidRDefault="00606C1A" w:rsidP="006255C5">
            <w:pPr>
              <w:pStyle w:val="Tabletext"/>
              <w:rPr>
                <w:sz w:val="16"/>
                <w:szCs w:val="16"/>
                <w:highlight w:val="yellow"/>
                <w:u w:val="double"/>
                <w:lang w:val="en-GB"/>
              </w:rPr>
            </w:pPr>
            <w:r>
              <w:rPr>
                <w:sz w:val="16"/>
                <w:szCs w:val="16"/>
                <w:highlight w:val="yellow"/>
                <w:u w:val="double"/>
                <w:lang w:val="en-GB"/>
              </w:rPr>
              <w:t>–</w:t>
            </w:r>
          </w:p>
        </w:tc>
        <w:tc>
          <w:tcPr>
            <w:tcW w:w="1134" w:type="dxa"/>
            <w:tcBorders>
              <w:top w:val="single" w:sz="6" w:space="0" w:color="auto"/>
              <w:left w:val="single" w:sz="6" w:space="0" w:color="auto"/>
              <w:bottom w:val="single" w:sz="4" w:space="0" w:color="auto"/>
            </w:tcBorders>
            <w:vAlign w:val="center"/>
          </w:tcPr>
          <w:p w14:paraId="3F76582D" w14:textId="01D2A25E" w:rsidR="003E6745" w:rsidRPr="00102428" w:rsidRDefault="003E6745" w:rsidP="006255C5">
            <w:pPr>
              <w:pStyle w:val="Tabletext"/>
              <w:rPr>
                <w:sz w:val="16"/>
                <w:szCs w:val="16"/>
                <w:highlight w:val="yellow"/>
                <w:u w:val="double"/>
                <w:lang w:val="en-GB"/>
              </w:rPr>
            </w:pPr>
            <w:r>
              <w:rPr>
                <w:sz w:val="16"/>
                <w:szCs w:val="16"/>
                <w:highlight w:val="yellow"/>
                <w:u w:val="double"/>
                <w:lang w:val="en-GB"/>
              </w:rPr>
              <w:t>+</w:t>
            </w:r>
          </w:p>
        </w:tc>
        <w:tc>
          <w:tcPr>
            <w:tcW w:w="1134" w:type="dxa"/>
            <w:tcBorders>
              <w:top w:val="single" w:sz="6" w:space="0" w:color="auto"/>
              <w:left w:val="single" w:sz="6" w:space="0" w:color="auto"/>
              <w:bottom w:val="single" w:sz="4" w:space="0" w:color="auto"/>
            </w:tcBorders>
            <w:vAlign w:val="center"/>
          </w:tcPr>
          <w:p w14:paraId="3A2179B5" w14:textId="0B6C921D" w:rsidR="003E6745" w:rsidRPr="00102428" w:rsidRDefault="00606C1A" w:rsidP="006255C5">
            <w:pPr>
              <w:pStyle w:val="Tabletext"/>
              <w:rPr>
                <w:sz w:val="16"/>
                <w:szCs w:val="16"/>
                <w:highlight w:val="yellow"/>
                <w:u w:val="double"/>
                <w:lang w:val="en-GB"/>
              </w:rPr>
            </w:pPr>
            <w:r>
              <w:rPr>
                <w:sz w:val="16"/>
                <w:szCs w:val="16"/>
                <w:highlight w:val="yellow"/>
                <w:u w:val="double"/>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3146F9E9" w14:textId="382BF934" w:rsidR="003E6745" w:rsidRPr="00102428" w:rsidRDefault="00606C1A" w:rsidP="006255C5">
            <w:pPr>
              <w:pStyle w:val="Tabletext"/>
              <w:rPr>
                <w:sz w:val="16"/>
                <w:szCs w:val="16"/>
                <w:highlight w:val="yellow"/>
                <w:u w:val="double"/>
                <w:lang w:val="en-GB"/>
              </w:rPr>
            </w:pPr>
            <w:r>
              <w:rPr>
                <w:sz w:val="16"/>
                <w:szCs w:val="16"/>
                <w:highlight w:val="yellow"/>
                <w:u w:val="double"/>
                <w:lang w:val="en-GB"/>
              </w:rPr>
              <w:t>–</w:t>
            </w:r>
          </w:p>
        </w:tc>
      </w:tr>
      <w:tr w:rsidR="00530AFF" w:rsidRPr="00100C38" w14:paraId="3D6BE572" w14:textId="77777777">
        <w:trPr>
          <w:trHeight w:val="402"/>
          <w:jc w:val="center"/>
        </w:trPr>
        <w:tc>
          <w:tcPr>
            <w:tcW w:w="1264" w:type="dxa"/>
            <w:tcBorders>
              <w:top w:val="single" w:sz="6" w:space="0" w:color="auto"/>
              <w:left w:val="single" w:sz="6" w:space="0" w:color="auto"/>
              <w:bottom w:val="single" w:sz="6" w:space="0" w:color="auto"/>
            </w:tcBorders>
            <w:vAlign w:val="center"/>
          </w:tcPr>
          <w:p w14:paraId="3D6BE56B" w14:textId="77777777" w:rsidR="00530AFF" w:rsidRPr="00100C38" w:rsidRDefault="00530AFF" w:rsidP="00530AFF">
            <w:pPr>
              <w:spacing w:before="60" w:after="40" w:line="240" w:lineRule="auto"/>
              <w:jc w:val="center"/>
              <w:rPr>
                <w:rFonts w:ascii="Arial" w:hAnsi="Arial" w:cs="Arial"/>
                <w:b/>
                <w:sz w:val="16"/>
              </w:rPr>
            </w:pPr>
            <w:r w:rsidRPr="00100C38">
              <w:rPr>
                <w:rFonts w:ascii="Arial" w:hAnsi="Arial" w:cs="Arial"/>
                <w:b/>
                <w:sz w:val="16"/>
              </w:rPr>
              <w:t xml:space="preserve">Real-time </w:t>
            </w:r>
            <w:r w:rsidRPr="00100C38">
              <w:rPr>
                <w:rFonts w:ascii="Arial" w:hAnsi="Arial" w:cs="Arial"/>
                <w:b/>
                <w:sz w:val="16"/>
              </w:rPr>
              <w:br/>
              <w:t>RT-PCR</w:t>
            </w:r>
          </w:p>
        </w:tc>
        <w:tc>
          <w:tcPr>
            <w:tcW w:w="1134" w:type="dxa"/>
            <w:tcBorders>
              <w:top w:val="single" w:sz="6" w:space="0" w:color="auto"/>
              <w:left w:val="single" w:sz="6" w:space="0" w:color="auto"/>
              <w:bottom w:val="single" w:sz="6" w:space="0" w:color="auto"/>
            </w:tcBorders>
            <w:vAlign w:val="center"/>
          </w:tcPr>
          <w:p w14:paraId="3D6BE56C" w14:textId="77777777" w:rsidR="00530AFF" w:rsidRPr="00100C38" w:rsidRDefault="008E5E72" w:rsidP="006803E5">
            <w:pPr>
              <w:pStyle w:val="Tabletext"/>
              <w:rPr>
                <w:sz w:val="16"/>
                <w:szCs w:val="16"/>
                <w:lang w:val="en-GB"/>
              </w:rPr>
            </w:pPr>
            <w:r w:rsidRPr="00100C38">
              <w:rPr>
                <w:sz w:val="16"/>
                <w:szCs w:val="16"/>
                <w:lang w:val="en-GB"/>
              </w:rPr>
              <w:t>+</w:t>
            </w:r>
          </w:p>
        </w:tc>
        <w:tc>
          <w:tcPr>
            <w:tcW w:w="1418" w:type="dxa"/>
            <w:tcBorders>
              <w:top w:val="single" w:sz="6" w:space="0" w:color="auto"/>
              <w:left w:val="single" w:sz="6" w:space="0" w:color="auto"/>
              <w:bottom w:val="single" w:sz="6" w:space="0" w:color="auto"/>
            </w:tcBorders>
            <w:vAlign w:val="center"/>
          </w:tcPr>
          <w:p w14:paraId="3D6BE56D" w14:textId="77777777" w:rsidR="00530AFF" w:rsidRPr="00100C38" w:rsidRDefault="00E250FE" w:rsidP="00530AFF">
            <w:pPr>
              <w:pStyle w:val="Tabletext"/>
              <w:rPr>
                <w:sz w:val="16"/>
                <w:szCs w:val="16"/>
                <w:lang w:val="en-GB"/>
              </w:rPr>
            </w:pPr>
            <w:r w:rsidRPr="00100C38">
              <w:rPr>
                <w:sz w:val="16"/>
                <w:szCs w:val="16"/>
                <w:lang w:val="en-GB"/>
              </w:rPr>
              <w:t>–</w:t>
            </w:r>
          </w:p>
        </w:tc>
        <w:tc>
          <w:tcPr>
            <w:tcW w:w="1275" w:type="dxa"/>
            <w:tcBorders>
              <w:top w:val="single" w:sz="6" w:space="0" w:color="auto"/>
              <w:left w:val="single" w:sz="6" w:space="0" w:color="auto"/>
              <w:bottom w:val="single" w:sz="6" w:space="0" w:color="auto"/>
            </w:tcBorders>
            <w:vAlign w:val="center"/>
          </w:tcPr>
          <w:p w14:paraId="3D6BE56E" w14:textId="77777777" w:rsidR="00530AFF" w:rsidRPr="00100C38" w:rsidRDefault="008E5E72" w:rsidP="00530AFF">
            <w:pPr>
              <w:pStyle w:val="Tabletext"/>
              <w:rPr>
                <w:sz w:val="16"/>
                <w:szCs w:val="16"/>
                <w:lang w:val="en-GB"/>
              </w:rPr>
            </w:pPr>
            <w:r w:rsidRPr="00100C38">
              <w:rPr>
                <w:sz w:val="16"/>
                <w:szCs w:val="16"/>
                <w:lang w:val="en-GB"/>
              </w:rPr>
              <w:t>+</w:t>
            </w:r>
            <w:r w:rsidR="00761C2D" w:rsidRPr="00100C38">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D6BE56F" w14:textId="77777777" w:rsidR="00530AFF" w:rsidRPr="00100C38" w:rsidRDefault="008E5E72" w:rsidP="00530AFF">
            <w:pPr>
              <w:pStyle w:val="Tabletext"/>
              <w:rPr>
                <w:sz w:val="16"/>
                <w:szCs w:val="16"/>
                <w:lang w:val="en-GB"/>
              </w:rPr>
            </w:pPr>
            <w:r w:rsidRPr="00100C38">
              <w:rPr>
                <w:sz w:val="16"/>
                <w:szCs w:val="16"/>
                <w:lang w:val="en-GB"/>
              </w:rPr>
              <w:t>++</w:t>
            </w:r>
            <w:r w:rsidR="00761C2D" w:rsidRPr="00100C38">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D6BE570" w14:textId="77777777" w:rsidR="00530AFF" w:rsidRPr="00100C38" w:rsidRDefault="008E5E72" w:rsidP="00530AFF">
            <w:pPr>
              <w:pStyle w:val="Tabletext"/>
              <w:rPr>
                <w:sz w:val="16"/>
                <w:szCs w:val="16"/>
                <w:lang w:val="en-GB"/>
              </w:rPr>
            </w:pPr>
            <w:r w:rsidRPr="00100C38">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3D6BE571" w14:textId="77777777" w:rsidR="00530AFF" w:rsidRPr="00100C38" w:rsidRDefault="001631ED" w:rsidP="00530AFF">
            <w:pPr>
              <w:pStyle w:val="Tabletext"/>
              <w:rPr>
                <w:sz w:val="16"/>
                <w:szCs w:val="16"/>
                <w:lang w:val="en-GB"/>
              </w:rPr>
            </w:pPr>
            <w:r w:rsidRPr="00100C38">
              <w:rPr>
                <w:sz w:val="16"/>
                <w:szCs w:val="16"/>
                <w:lang w:val="en-GB"/>
              </w:rPr>
              <w:t>–</w:t>
            </w:r>
          </w:p>
        </w:tc>
      </w:tr>
      <w:tr w:rsidR="00530AFF" w:rsidRPr="00100C38" w14:paraId="3D6BE574" w14:textId="77777777">
        <w:trPr>
          <w:trHeight w:val="402"/>
          <w:jc w:val="center"/>
        </w:trPr>
        <w:tc>
          <w:tcPr>
            <w:tcW w:w="9047" w:type="dxa"/>
            <w:gridSpan w:val="7"/>
            <w:tcBorders>
              <w:top w:val="single" w:sz="6" w:space="0" w:color="auto"/>
              <w:left w:val="single" w:sz="6" w:space="0" w:color="auto"/>
              <w:bottom w:val="single" w:sz="6" w:space="0" w:color="auto"/>
              <w:right w:val="single" w:sz="4" w:space="0" w:color="auto"/>
            </w:tcBorders>
            <w:shd w:val="pct10" w:color="auto" w:fill="auto"/>
          </w:tcPr>
          <w:p w14:paraId="3D6BE573" w14:textId="77777777" w:rsidR="00530AFF" w:rsidRPr="00100C38" w:rsidRDefault="00530AFF" w:rsidP="003B3634">
            <w:pPr>
              <w:pStyle w:val="Tabletext"/>
              <w:rPr>
                <w:lang w:val="en-GB"/>
              </w:rPr>
            </w:pPr>
            <w:r w:rsidRPr="00100C38">
              <w:rPr>
                <w:b/>
                <w:sz w:val="16"/>
                <w:szCs w:val="16"/>
              </w:rPr>
              <w:t>Detection of immune response</w:t>
            </w:r>
          </w:p>
        </w:tc>
      </w:tr>
      <w:tr w:rsidR="00530AFF" w:rsidRPr="00100C38" w14:paraId="3D6BE57C" w14:textId="77777777">
        <w:trPr>
          <w:trHeight w:val="402"/>
          <w:jc w:val="center"/>
        </w:trPr>
        <w:tc>
          <w:tcPr>
            <w:tcW w:w="1264" w:type="dxa"/>
            <w:tcBorders>
              <w:top w:val="single" w:sz="6" w:space="0" w:color="auto"/>
              <w:left w:val="single" w:sz="6" w:space="0" w:color="auto"/>
              <w:bottom w:val="single" w:sz="4" w:space="0" w:color="auto"/>
            </w:tcBorders>
            <w:vAlign w:val="center"/>
          </w:tcPr>
          <w:p w14:paraId="3D6BE575" w14:textId="2D032D34" w:rsidR="00530AFF" w:rsidRPr="00100C38" w:rsidRDefault="008675ED" w:rsidP="00530AFF">
            <w:pPr>
              <w:spacing w:before="60" w:after="40" w:line="240" w:lineRule="auto"/>
              <w:jc w:val="center"/>
              <w:rPr>
                <w:rFonts w:ascii="Arial" w:hAnsi="Arial" w:cs="Arial"/>
                <w:b/>
                <w:sz w:val="16"/>
              </w:rPr>
            </w:pPr>
            <w:r w:rsidRPr="008675ED">
              <w:rPr>
                <w:rFonts w:ascii="Arial" w:hAnsi="Arial" w:cs="Arial"/>
                <w:b/>
                <w:sz w:val="16"/>
                <w:u w:val="double"/>
              </w:rPr>
              <w:t>C-</w:t>
            </w:r>
            <w:r w:rsidR="00530AFF" w:rsidRPr="00100C38">
              <w:rPr>
                <w:rFonts w:ascii="Arial" w:hAnsi="Arial" w:cs="Arial"/>
                <w:b/>
                <w:sz w:val="16"/>
              </w:rPr>
              <w:t>ELISA</w:t>
            </w:r>
          </w:p>
        </w:tc>
        <w:tc>
          <w:tcPr>
            <w:tcW w:w="1134" w:type="dxa"/>
            <w:tcBorders>
              <w:top w:val="single" w:sz="6" w:space="0" w:color="auto"/>
              <w:left w:val="single" w:sz="6" w:space="0" w:color="auto"/>
              <w:bottom w:val="single" w:sz="4" w:space="0" w:color="auto"/>
            </w:tcBorders>
            <w:vAlign w:val="center"/>
          </w:tcPr>
          <w:p w14:paraId="3D6BE576" w14:textId="77777777" w:rsidR="00530AFF" w:rsidRPr="00100C38" w:rsidRDefault="008E5E72" w:rsidP="00530AFF">
            <w:pPr>
              <w:pStyle w:val="Tabletext"/>
              <w:rPr>
                <w:sz w:val="16"/>
                <w:szCs w:val="16"/>
                <w:lang w:val="en-GB"/>
              </w:rPr>
            </w:pPr>
            <w:r w:rsidRPr="00100C38">
              <w:rPr>
                <w:sz w:val="16"/>
                <w:szCs w:val="16"/>
                <w:lang w:val="en-GB"/>
              </w:rPr>
              <w:t>+++</w:t>
            </w:r>
          </w:p>
        </w:tc>
        <w:tc>
          <w:tcPr>
            <w:tcW w:w="1418" w:type="dxa"/>
            <w:tcBorders>
              <w:top w:val="single" w:sz="6" w:space="0" w:color="auto"/>
              <w:left w:val="single" w:sz="6" w:space="0" w:color="auto"/>
              <w:bottom w:val="single" w:sz="4" w:space="0" w:color="auto"/>
            </w:tcBorders>
            <w:vAlign w:val="center"/>
          </w:tcPr>
          <w:p w14:paraId="3D6BE577" w14:textId="77777777" w:rsidR="00530AFF" w:rsidRPr="00100C38" w:rsidRDefault="008E5E72" w:rsidP="00530AFF">
            <w:pPr>
              <w:pStyle w:val="Tabletext"/>
              <w:rPr>
                <w:sz w:val="16"/>
                <w:szCs w:val="16"/>
                <w:lang w:val="en-GB"/>
              </w:rPr>
            </w:pPr>
            <w:r w:rsidRPr="00100C38">
              <w:rPr>
                <w:sz w:val="16"/>
                <w:szCs w:val="16"/>
                <w:lang w:val="en-GB"/>
              </w:rPr>
              <w:t>+++</w:t>
            </w:r>
          </w:p>
        </w:tc>
        <w:tc>
          <w:tcPr>
            <w:tcW w:w="1275" w:type="dxa"/>
            <w:tcBorders>
              <w:top w:val="single" w:sz="6" w:space="0" w:color="auto"/>
              <w:left w:val="single" w:sz="6" w:space="0" w:color="auto"/>
              <w:bottom w:val="single" w:sz="4" w:space="0" w:color="auto"/>
            </w:tcBorders>
            <w:vAlign w:val="center"/>
          </w:tcPr>
          <w:p w14:paraId="3D6BE578" w14:textId="77777777" w:rsidR="00530AFF" w:rsidRPr="00100C38" w:rsidRDefault="008E5E72" w:rsidP="00530AFF">
            <w:pPr>
              <w:pStyle w:val="Tabletext"/>
              <w:rPr>
                <w:sz w:val="16"/>
                <w:szCs w:val="16"/>
                <w:lang w:val="en-GB"/>
              </w:rPr>
            </w:pPr>
            <w:r w:rsidRPr="00100C38">
              <w:rPr>
                <w:sz w:val="16"/>
                <w:szCs w:val="16"/>
                <w:lang w:val="en-GB"/>
              </w:rPr>
              <w:t>+++</w:t>
            </w:r>
          </w:p>
        </w:tc>
        <w:tc>
          <w:tcPr>
            <w:tcW w:w="1134" w:type="dxa"/>
            <w:tcBorders>
              <w:top w:val="single" w:sz="6" w:space="0" w:color="auto"/>
              <w:left w:val="single" w:sz="6" w:space="0" w:color="auto"/>
              <w:bottom w:val="single" w:sz="4" w:space="0" w:color="auto"/>
            </w:tcBorders>
            <w:vAlign w:val="center"/>
          </w:tcPr>
          <w:p w14:paraId="3D6BE579" w14:textId="77777777" w:rsidR="00530AFF" w:rsidRPr="00100C38" w:rsidRDefault="001631ED" w:rsidP="00530AFF">
            <w:pPr>
              <w:pStyle w:val="Tabletext"/>
              <w:rPr>
                <w:sz w:val="16"/>
                <w:szCs w:val="16"/>
                <w:lang w:val="en-GB"/>
              </w:rPr>
            </w:pPr>
            <w:r w:rsidRPr="00100C38">
              <w:rPr>
                <w:sz w:val="16"/>
                <w:szCs w:val="16"/>
                <w:lang w:val="en-GB"/>
              </w:rPr>
              <w:t>–</w:t>
            </w:r>
          </w:p>
        </w:tc>
        <w:tc>
          <w:tcPr>
            <w:tcW w:w="1134" w:type="dxa"/>
            <w:tcBorders>
              <w:top w:val="single" w:sz="6" w:space="0" w:color="auto"/>
              <w:left w:val="single" w:sz="6" w:space="0" w:color="auto"/>
              <w:bottom w:val="single" w:sz="4" w:space="0" w:color="auto"/>
            </w:tcBorders>
            <w:vAlign w:val="center"/>
          </w:tcPr>
          <w:p w14:paraId="3D6BE57A" w14:textId="77777777" w:rsidR="00530AFF" w:rsidRPr="00100C38" w:rsidRDefault="008E5E72" w:rsidP="00530AFF">
            <w:pPr>
              <w:pStyle w:val="Tabletext"/>
              <w:rPr>
                <w:sz w:val="16"/>
                <w:szCs w:val="16"/>
                <w:lang w:val="en-GB"/>
              </w:rPr>
            </w:pPr>
            <w:r w:rsidRPr="00100C38">
              <w:rPr>
                <w:sz w:val="16"/>
                <w:szCs w:val="16"/>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3D6BE57B" w14:textId="77777777" w:rsidR="00530AFF" w:rsidRPr="00100C38" w:rsidRDefault="008E5E72" w:rsidP="00530AFF">
            <w:pPr>
              <w:pStyle w:val="Tabletext"/>
              <w:rPr>
                <w:sz w:val="16"/>
                <w:szCs w:val="16"/>
                <w:lang w:val="en-GB"/>
              </w:rPr>
            </w:pPr>
            <w:r w:rsidRPr="00100C38">
              <w:rPr>
                <w:sz w:val="16"/>
                <w:szCs w:val="16"/>
                <w:lang w:val="en-GB"/>
              </w:rPr>
              <w:t>+++</w:t>
            </w:r>
          </w:p>
        </w:tc>
      </w:tr>
      <w:tr w:rsidR="008675ED" w:rsidRPr="008675ED" w14:paraId="302CBFB1" w14:textId="77777777">
        <w:trPr>
          <w:trHeight w:val="402"/>
          <w:jc w:val="center"/>
        </w:trPr>
        <w:tc>
          <w:tcPr>
            <w:tcW w:w="1264" w:type="dxa"/>
            <w:tcBorders>
              <w:top w:val="single" w:sz="6" w:space="0" w:color="auto"/>
              <w:left w:val="single" w:sz="6" w:space="0" w:color="auto"/>
              <w:bottom w:val="single" w:sz="4" w:space="0" w:color="auto"/>
            </w:tcBorders>
            <w:vAlign w:val="center"/>
          </w:tcPr>
          <w:p w14:paraId="61016D8A" w14:textId="74C70B02" w:rsidR="008675ED" w:rsidRPr="00A04AC7" w:rsidRDefault="008675ED" w:rsidP="00530AFF">
            <w:pPr>
              <w:spacing w:before="60" w:after="40" w:line="240" w:lineRule="auto"/>
              <w:jc w:val="center"/>
              <w:rPr>
                <w:rFonts w:ascii="Arial" w:hAnsi="Arial" w:cs="Arial"/>
                <w:b/>
                <w:sz w:val="16"/>
                <w:highlight w:val="yellow"/>
                <w:u w:val="double"/>
              </w:rPr>
            </w:pPr>
            <w:proofErr w:type="spellStart"/>
            <w:r w:rsidRPr="00A04AC7">
              <w:rPr>
                <w:rFonts w:ascii="Arial" w:hAnsi="Arial" w:cs="Arial"/>
                <w:b/>
                <w:sz w:val="16"/>
                <w:highlight w:val="yellow"/>
                <w:u w:val="double"/>
              </w:rPr>
              <w:t>IsoELISA</w:t>
            </w:r>
            <w:proofErr w:type="spellEnd"/>
          </w:p>
        </w:tc>
        <w:tc>
          <w:tcPr>
            <w:tcW w:w="1134" w:type="dxa"/>
            <w:tcBorders>
              <w:top w:val="single" w:sz="6" w:space="0" w:color="auto"/>
              <w:left w:val="single" w:sz="6" w:space="0" w:color="auto"/>
              <w:bottom w:val="single" w:sz="4" w:space="0" w:color="auto"/>
            </w:tcBorders>
            <w:vAlign w:val="center"/>
          </w:tcPr>
          <w:p w14:paraId="0ED4283E" w14:textId="16E74E07"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418" w:type="dxa"/>
            <w:tcBorders>
              <w:top w:val="single" w:sz="6" w:space="0" w:color="auto"/>
              <w:left w:val="single" w:sz="6" w:space="0" w:color="auto"/>
              <w:bottom w:val="single" w:sz="4" w:space="0" w:color="auto"/>
            </w:tcBorders>
            <w:vAlign w:val="center"/>
          </w:tcPr>
          <w:p w14:paraId="7C189595" w14:textId="5D65AE38"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275" w:type="dxa"/>
            <w:tcBorders>
              <w:top w:val="single" w:sz="6" w:space="0" w:color="auto"/>
              <w:left w:val="single" w:sz="6" w:space="0" w:color="auto"/>
              <w:bottom w:val="single" w:sz="4" w:space="0" w:color="auto"/>
            </w:tcBorders>
            <w:vAlign w:val="center"/>
          </w:tcPr>
          <w:p w14:paraId="562F64C5" w14:textId="50FA845E"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134" w:type="dxa"/>
            <w:tcBorders>
              <w:top w:val="single" w:sz="6" w:space="0" w:color="auto"/>
              <w:left w:val="single" w:sz="6" w:space="0" w:color="auto"/>
              <w:bottom w:val="single" w:sz="4" w:space="0" w:color="auto"/>
            </w:tcBorders>
            <w:vAlign w:val="center"/>
          </w:tcPr>
          <w:p w14:paraId="7339CC47" w14:textId="779572D6"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134" w:type="dxa"/>
            <w:tcBorders>
              <w:top w:val="single" w:sz="6" w:space="0" w:color="auto"/>
              <w:left w:val="single" w:sz="6" w:space="0" w:color="auto"/>
              <w:bottom w:val="single" w:sz="4" w:space="0" w:color="auto"/>
            </w:tcBorders>
            <w:vAlign w:val="center"/>
          </w:tcPr>
          <w:p w14:paraId="0B5EC385" w14:textId="73C1B735" w:rsidR="008675ED" w:rsidRPr="00A04AC7" w:rsidRDefault="00F43570" w:rsidP="00530AFF">
            <w:pPr>
              <w:pStyle w:val="Tabletext"/>
              <w:rPr>
                <w:sz w:val="16"/>
                <w:szCs w:val="16"/>
                <w:highlight w:val="yellow"/>
                <w:u w:val="double"/>
                <w:lang w:val="en-GB"/>
              </w:rPr>
            </w:pPr>
            <w:r w:rsidRPr="00A04AC7">
              <w:rPr>
                <w:sz w:val="16"/>
                <w:szCs w:val="16"/>
                <w:highlight w:val="yellow"/>
                <w:u w:val="double"/>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4D7F8561" w14:textId="7DB0B674" w:rsidR="008675ED" w:rsidRPr="008675ED" w:rsidRDefault="00F43570" w:rsidP="00530AFF">
            <w:pPr>
              <w:pStyle w:val="Tabletext"/>
              <w:rPr>
                <w:sz w:val="16"/>
                <w:szCs w:val="16"/>
                <w:u w:val="double"/>
                <w:lang w:val="en-GB"/>
              </w:rPr>
            </w:pPr>
            <w:r w:rsidRPr="00A04AC7">
              <w:rPr>
                <w:sz w:val="16"/>
                <w:szCs w:val="16"/>
                <w:highlight w:val="yellow"/>
                <w:u w:val="double"/>
                <w:lang w:val="en-GB"/>
              </w:rPr>
              <w:t>++</w:t>
            </w:r>
          </w:p>
        </w:tc>
      </w:tr>
      <w:tr w:rsidR="00530AFF" w:rsidRPr="00102428" w14:paraId="3D6BE584" w14:textId="77777777">
        <w:trPr>
          <w:trHeight w:val="402"/>
          <w:jc w:val="center"/>
        </w:trPr>
        <w:tc>
          <w:tcPr>
            <w:tcW w:w="1264" w:type="dxa"/>
            <w:tcBorders>
              <w:top w:val="single" w:sz="6" w:space="0" w:color="auto"/>
              <w:left w:val="single" w:sz="6" w:space="0" w:color="auto"/>
              <w:bottom w:val="single" w:sz="6" w:space="0" w:color="auto"/>
            </w:tcBorders>
            <w:vAlign w:val="center"/>
          </w:tcPr>
          <w:p w14:paraId="3D6BE57D" w14:textId="6BA11B3A" w:rsidR="00530AFF" w:rsidRPr="00102428" w:rsidRDefault="008675ED" w:rsidP="006973D2">
            <w:pPr>
              <w:spacing w:before="60" w:after="40" w:line="240" w:lineRule="auto"/>
              <w:jc w:val="center"/>
              <w:rPr>
                <w:rFonts w:ascii="Arial" w:hAnsi="Arial" w:cs="Arial"/>
                <w:b/>
                <w:sz w:val="16"/>
                <w:highlight w:val="yellow"/>
                <w:u w:val="double"/>
              </w:rPr>
            </w:pPr>
            <w:r w:rsidRPr="00102428">
              <w:rPr>
                <w:rFonts w:ascii="Arial" w:hAnsi="Arial" w:cs="Arial"/>
                <w:b/>
                <w:sz w:val="16"/>
                <w:highlight w:val="yellow"/>
                <w:u w:val="double"/>
              </w:rPr>
              <w:t>H</w:t>
            </w:r>
            <w:r w:rsidR="00102428" w:rsidRPr="00102428">
              <w:rPr>
                <w:rFonts w:ascii="Arial" w:hAnsi="Arial" w:cs="Arial"/>
                <w:b/>
                <w:sz w:val="16"/>
                <w:highlight w:val="yellow"/>
                <w:u w:val="double"/>
              </w:rPr>
              <w:t>I</w:t>
            </w:r>
            <w:r w:rsidRPr="00102428">
              <w:rPr>
                <w:rFonts w:ascii="Arial" w:hAnsi="Arial" w:cs="Arial"/>
                <w:b/>
                <w:sz w:val="16"/>
                <w:highlight w:val="yellow"/>
                <w:u w:val="double"/>
              </w:rPr>
              <w:t xml:space="preserve"> </w:t>
            </w:r>
          </w:p>
        </w:tc>
        <w:tc>
          <w:tcPr>
            <w:tcW w:w="1134" w:type="dxa"/>
            <w:tcBorders>
              <w:top w:val="single" w:sz="6" w:space="0" w:color="auto"/>
              <w:left w:val="single" w:sz="6" w:space="0" w:color="auto"/>
              <w:bottom w:val="single" w:sz="6" w:space="0" w:color="auto"/>
            </w:tcBorders>
            <w:vAlign w:val="center"/>
          </w:tcPr>
          <w:p w14:paraId="3D6BE57E" w14:textId="77777777" w:rsidR="00530AFF" w:rsidRPr="00102428" w:rsidRDefault="00761C2D" w:rsidP="00530AFF">
            <w:pPr>
              <w:pStyle w:val="Tabletext"/>
              <w:rPr>
                <w:sz w:val="16"/>
                <w:szCs w:val="16"/>
                <w:highlight w:val="yellow"/>
                <w:u w:val="double"/>
                <w:lang w:val="en-GB"/>
              </w:rPr>
            </w:pPr>
            <w:r w:rsidRPr="00102428">
              <w:rPr>
                <w:sz w:val="16"/>
                <w:szCs w:val="16"/>
                <w:highlight w:val="yellow"/>
                <w:u w:val="double"/>
                <w:lang w:val="en-GB"/>
              </w:rPr>
              <w:t>++</w:t>
            </w:r>
          </w:p>
        </w:tc>
        <w:tc>
          <w:tcPr>
            <w:tcW w:w="1418" w:type="dxa"/>
            <w:tcBorders>
              <w:top w:val="single" w:sz="6" w:space="0" w:color="auto"/>
              <w:left w:val="single" w:sz="6" w:space="0" w:color="auto"/>
              <w:bottom w:val="single" w:sz="6" w:space="0" w:color="auto"/>
            </w:tcBorders>
            <w:vAlign w:val="center"/>
          </w:tcPr>
          <w:p w14:paraId="3D6BE57F" w14:textId="77777777" w:rsidR="00530AFF" w:rsidRPr="00102428" w:rsidRDefault="00761C2D" w:rsidP="00530AFF">
            <w:pPr>
              <w:pStyle w:val="Tabletext"/>
              <w:rPr>
                <w:sz w:val="16"/>
                <w:szCs w:val="16"/>
                <w:highlight w:val="yellow"/>
                <w:u w:val="double"/>
                <w:lang w:val="en-GB"/>
              </w:rPr>
            </w:pPr>
            <w:r w:rsidRPr="00102428">
              <w:rPr>
                <w:sz w:val="16"/>
                <w:szCs w:val="16"/>
                <w:highlight w:val="yellow"/>
                <w:u w:val="double"/>
                <w:lang w:val="en-GB"/>
              </w:rPr>
              <w:t>++</w:t>
            </w:r>
          </w:p>
        </w:tc>
        <w:tc>
          <w:tcPr>
            <w:tcW w:w="1275" w:type="dxa"/>
            <w:tcBorders>
              <w:top w:val="single" w:sz="6" w:space="0" w:color="auto"/>
              <w:left w:val="single" w:sz="6" w:space="0" w:color="auto"/>
              <w:bottom w:val="single" w:sz="6" w:space="0" w:color="auto"/>
            </w:tcBorders>
            <w:vAlign w:val="center"/>
          </w:tcPr>
          <w:p w14:paraId="3D6BE580" w14:textId="77777777" w:rsidR="00530AFF" w:rsidRPr="00102428" w:rsidRDefault="00761C2D" w:rsidP="00530AFF">
            <w:pPr>
              <w:pStyle w:val="Tabletext"/>
              <w:rPr>
                <w:sz w:val="16"/>
                <w:szCs w:val="16"/>
                <w:highlight w:val="yellow"/>
                <w:u w:val="double"/>
                <w:lang w:val="en-GB"/>
              </w:rPr>
            </w:pPr>
            <w:r w:rsidRPr="00102428">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3D6BE581" w14:textId="77777777" w:rsidR="00530AFF" w:rsidRPr="00102428" w:rsidRDefault="001631ED" w:rsidP="00530AFF">
            <w:pPr>
              <w:pStyle w:val="Tabletext"/>
              <w:rPr>
                <w:sz w:val="16"/>
                <w:szCs w:val="16"/>
                <w:highlight w:val="yellow"/>
                <w:u w:val="double"/>
                <w:lang w:val="en-GB"/>
              </w:rPr>
            </w:pPr>
            <w:r w:rsidRPr="00102428">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3D6BE582" w14:textId="77777777" w:rsidR="00530AFF" w:rsidRPr="00102428" w:rsidRDefault="00761C2D" w:rsidP="00530AFF">
            <w:pPr>
              <w:pStyle w:val="Tabletext"/>
              <w:rPr>
                <w:sz w:val="16"/>
                <w:szCs w:val="16"/>
                <w:highlight w:val="yellow"/>
                <w:u w:val="double"/>
                <w:lang w:val="en-GB"/>
              </w:rPr>
            </w:pPr>
            <w:r w:rsidRPr="00102428">
              <w:rPr>
                <w:sz w:val="16"/>
                <w:szCs w:val="16"/>
                <w:highlight w:val="yellow"/>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3D6BE583" w14:textId="77777777" w:rsidR="00530AFF" w:rsidRPr="00102428" w:rsidRDefault="00761C2D" w:rsidP="00530AFF">
            <w:pPr>
              <w:pStyle w:val="Tabletext"/>
              <w:rPr>
                <w:sz w:val="16"/>
                <w:szCs w:val="16"/>
                <w:u w:val="double"/>
                <w:lang w:val="en-GB"/>
              </w:rPr>
            </w:pPr>
            <w:r w:rsidRPr="00102428">
              <w:rPr>
                <w:sz w:val="16"/>
                <w:szCs w:val="16"/>
                <w:highlight w:val="yellow"/>
                <w:u w:val="double"/>
                <w:lang w:val="en-GB"/>
              </w:rPr>
              <w:t>++</w:t>
            </w:r>
          </w:p>
        </w:tc>
      </w:tr>
    </w:tbl>
    <w:p w14:paraId="3D6BE585" w14:textId="77777777" w:rsidR="00530AFF" w:rsidRPr="00100C38" w:rsidRDefault="00DE73A0" w:rsidP="00A132F9">
      <w:pPr>
        <w:pStyle w:val="Textebrut"/>
        <w:spacing w:before="120"/>
        <w:jc w:val="center"/>
        <w:rPr>
          <w:rFonts w:ascii="Arial" w:hAnsi="Arial" w:cs="Arial"/>
          <w:color w:val="000000"/>
          <w:sz w:val="16"/>
          <w:szCs w:val="16"/>
        </w:rPr>
      </w:pPr>
      <w:r w:rsidRPr="00100C38">
        <w:rPr>
          <w:rFonts w:ascii="Arial" w:hAnsi="Arial" w:cs="Arial"/>
          <w:color w:val="000000"/>
          <w:sz w:val="16"/>
          <w:szCs w:val="16"/>
        </w:rPr>
        <w:t xml:space="preserve">Key: +++ = recommended method; ++ = suitable method; + = may be used </w:t>
      </w:r>
      <w:r w:rsidRPr="00100C38">
        <w:rPr>
          <w:rFonts w:ascii="Arial" w:hAnsi="Arial" w:cs="Arial"/>
          <w:sz w:val="16"/>
          <w:szCs w:val="16"/>
        </w:rPr>
        <w:t xml:space="preserve">in some situations, but cost, reliability, or other factors severely limits its application; </w:t>
      </w:r>
      <w:r w:rsidRPr="00100C38">
        <w:rPr>
          <w:rFonts w:ascii="Arial" w:hAnsi="Arial" w:cs="Arial"/>
          <w:color w:val="000000"/>
          <w:sz w:val="16"/>
          <w:szCs w:val="16"/>
        </w:rPr>
        <w:t>– = not appropriate for this purpose; n/a = not applicable.</w:t>
      </w:r>
      <w:r w:rsidRPr="00100C38">
        <w:rPr>
          <w:rFonts w:ascii="Arial" w:hAnsi="Arial" w:cs="Arial"/>
          <w:color w:val="000000"/>
          <w:sz w:val="16"/>
          <w:szCs w:val="16"/>
        </w:rPr>
        <w:br/>
      </w:r>
      <w:r w:rsidRPr="00100C38">
        <w:rPr>
          <w:rFonts w:ascii="Arial" w:hAnsi="Arial" w:cs="Arial"/>
          <w:sz w:val="16"/>
          <w:szCs w:val="16"/>
        </w:rPr>
        <w:t xml:space="preserve">Although not all of the tests listed as category +++ or ++ have undergone formal validation, their routine nature and the fact that they have been used widely without dubious results, makes them acceptable. </w:t>
      </w:r>
    </w:p>
    <w:p w14:paraId="3D6BE586" w14:textId="6788298C" w:rsidR="00530AFF" w:rsidRPr="00100C38" w:rsidRDefault="008675ED" w:rsidP="00530AFF">
      <w:pPr>
        <w:pStyle w:val="paraA0"/>
        <w:jc w:val="center"/>
        <w:rPr>
          <w:b/>
          <w:sz w:val="16"/>
          <w:szCs w:val="16"/>
        </w:rPr>
      </w:pPr>
      <w:r w:rsidRPr="00100C38">
        <w:rPr>
          <w:sz w:val="16"/>
          <w:szCs w:val="16"/>
        </w:rPr>
        <w:t>ELISA = enzyme-linked immunosorbent assay;</w:t>
      </w:r>
      <w:r>
        <w:rPr>
          <w:sz w:val="16"/>
          <w:szCs w:val="16"/>
        </w:rPr>
        <w:t xml:space="preserve"> EM = electron microscopy;</w:t>
      </w:r>
      <w:r w:rsidRPr="00100C38">
        <w:rPr>
          <w:sz w:val="16"/>
          <w:szCs w:val="16"/>
        </w:rPr>
        <w:t xml:space="preserve"> </w:t>
      </w:r>
      <w:r w:rsidR="00530AFF" w:rsidRPr="00100C38">
        <w:rPr>
          <w:sz w:val="16"/>
          <w:szCs w:val="16"/>
        </w:rPr>
        <w:t xml:space="preserve">RT-PCR = reverse-transcription </w:t>
      </w:r>
      <w:r>
        <w:rPr>
          <w:sz w:val="16"/>
          <w:szCs w:val="16"/>
        </w:rPr>
        <w:br/>
      </w:r>
      <w:r w:rsidR="00530AFF" w:rsidRPr="00100C38">
        <w:rPr>
          <w:sz w:val="16"/>
          <w:szCs w:val="16"/>
        </w:rPr>
        <w:t xml:space="preserve">polymerase chain reaction; </w:t>
      </w:r>
      <w:r>
        <w:rPr>
          <w:sz w:val="16"/>
          <w:szCs w:val="16"/>
        </w:rPr>
        <w:t xml:space="preserve">C-ELISA = competitive ELISA; </w:t>
      </w:r>
      <w:proofErr w:type="spellStart"/>
      <w:r>
        <w:rPr>
          <w:sz w:val="16"/>
          <w:szCs w:val="16"/>
        </w:rPr>
        <w:t>isoELISA</w:t>
      </w:r>
      <w:proofErr w:type="spellEnd"/>
      <w:r>
        <w:rPr>
          <w:sz w:val="16"/>
          <w:szCs w:val="16"/>
        </w:rPr>
        <w:t xml:space="preserve"> = </w:t>
      </w:r>
      <w:r w:rsidR="00CD2FB3">
        <w:rPr>
          <w:sz w:val="16"/>
          <w:szCs w:val="16"/>
        </w:rPr>
        <w:t xml:space="preserve">isotype ELISA; </w:t>
      </w:r>
      <w:r w:rsidR="00530AFF" w:rsidRPr="00100C38">
        <w:rPr>
          <w:sz w:val="16"/>
          <w:szCs w:val="16"/>
        </w:rPr>
        <w:t xml:space="preserve">VN = </w:t>
      </w:r>
      <w:r w:rsidR="00530AFF" w:rsidRPr="00100C38">
        <w:rPr>
          <w:sz w:val="16"/>
        </w:rPr>
        <w:t xml:space="preserve">Virus </w:t>
      </w:r>
      <w:r w:rsidR="00530AFF" w:rsidRPr="00100C38">
        <w:rPr>
          <w:sz w:val="16"/>
          <w:szCs w:val="16"/>
        </w:rPr>
        <w:t>neutralisation;</w:t>
      </w:r>
      <w:r w:rsidR="00CD2FB3">
        <w:rPr>
          <w:sz w:val="16"/>
          <w:szCs w:val="16"/>
        </w:rPr>
        <w:br/>
      </w:r>
      <w:r w:rsidR="00102428" w:rsidRPr="00102428">
        <w:rPr>
          <w:sz w:val="16"/>
          <w:szCs w:val="16"/>
          <w:highlight w:val="yellow"/>
          <w:u w:val="double"/>
        </w:rPr>
        <w:t xml:space="preserve">HA = </w:t>
      </w:r>
      <w:proofErr w:type="spellStart"/>
      <w:r w:rsidR="00102428" w:rsidRPr="00102428">
        <w:rPr>
          <w:sz w:val="16"/>
          <w:szCs w:val="16"/>
          <w:highlight w:val="yellow"/>
          <w:u w:val="double"/>
        </w:rPr>
        <w:t>haemagglutination</w:t>
      </w:r>
      <w:proofErr w:type="spellEnd"/>
      <w:r w:rsidR="00102428" w:rsidRPr="00102428">
        <w:rPr>
          <w:sz w:val="16"/>
          <w:szCs w:val="16"/>
          <w:highlight w:val="yellow"/>
          <w:u w:val="double"/>
        </w:rPr>
        <w:t xml:space="preserve"> test; </w:t>
      </w:r>
      <w:r w:rsidR="00E250FE" w:rsidRPr="00102428">
        <w:rPr>
          <w:sz w:val="16"/>
          <w:szCs w:val="16"/>
          <w:highlight w:val="yellow"/>
          <w:u w:val="double"/>
        </w:rPr>
        <w:t>H</w:t>
      </w:r>
      <w:r w:rsidR="00BC6C9E" w:rsidRPr="00102428">
        <w:rPr>
          <w:sz w:val="16"/>
          <w:szCs w:val="16"/>
          <w:highlight w:val="yellow"/>
          <w:u w:val="double"/>
        </w:rPr>
        <w:t>I</w:t>
      </w:r>
      <w:r w:rsidR="00530AFF" w:rsidRPr="00102428">
        <w:rPr>
          <w:sz w:val="16"/>
          <w:szCs w:val="16"/>
          <w:highlight w:val="yellow"/>
          <w:u w:val="double"/>
        </w:rPr>
        <w:t xml:space="preserve"> = </w:t>
      </w:r>
      <w:proofErr w:type="spellStart"/>
      <w:r w:rsidR="00E56EF7" w:rsidRPr="00102428">
        <w:rPr>
          <w:sz w:val="16"/>
          <w:szCs w:val="16"/>
          <w:highlight w:val="yellow"/>
          <w:u w:val="double"/>
        </w:rPr>
        <w:t>haemagglutination</w:t>
      </w:r>
      <w:proofErr w:type="spellEnd"/>
      <w:r w:rsidR="00BC6C9E" w:rsidRPr="00102428">
        <w:rPr>
          <w:sz w:val="16"/>
          <w:szCs w:val="16"/>
          <w:highlight w:val="yellow"/>
          <w:u w:val="double"/>
        </w:rPr>
        <w:t xml:space="preserve"> inhibition</w:t>
      </w:r>
      <w:r w:rsidR="00E56EF7" w:rsidRPr="00102428">
        <w:rPr>
          <w:sz w:val="16"/>
          <w:szCs w:val="16"/>
          <w:highlight w:val="yellow"/>
          <w:u w:val="double"/>
        </w:rPr>
        <w:t xml:space="preserve"> </w:t>
      </w:r>
      <w:r w:rsidR="006973D2" w:rsidRPr="00102428">
        <w:rPr>
          <w:sz w:val="16"/>
          <w:szCs w:val="16"/>
          <w:highlight w:val="yellow"/>
          <w:u w:val="double"/>
        </w:rPr>
        <w:t>test</w:t>
      </w:r>
      <w:r w:rsidR="00E56EF7" w:rsidRPr="00100C38">
        <w:rPr>
          <w:sz w:val="16"/>
          <w:szCs w:val="16"/>
        </w:rPr>
        <w:t>.</w:t>
      </w:r>
    </w:p>
    <w:p w14:paraId="3D6BE587" w14:textId="77777777" w:rsidR="00546F8F" w:rsidRPr="00100C38" w:rsidRDefault="00546F8F" w:rsidP="00664CC7">
      <w:pPr>
        <w:pStyle w:val="1"/>
      </w:pPr>
      <w:r w:rsidRPr="00100C38">
        <w:t>1.</w:t>
      </w:r>
      <w:r w:rsidRPr="00100C38">
        <w:tab/>
        <w:t>Identification of the agent</w:t>
      </w:r>
    </w:p>
    <w:p w14:paraId="3D6BE588" w14:textId="0B1A5693" w:rsidR="00C00CC7" w:rsidRPr="00100C38" w:rsidRDefault="00290584" w:rsidP="00A23168">
      <w:pPr>
        <w:pStyle w:val="para1"/>
      </w:pPr>
      <w:r w:rsidRPr="00100C38">
        <w:t xml:space="preserve">The liver </w:t>
      </w:r>
      <w:r w:rsidR="00E84458" w:rsidRPr="00A01E64">
        <w:rPr>
          <w:u w:val="double"/>
        </w:rPr>
        <w:t>of RHD</w:t>
      </w:r>
      <w:r w:rsidR="006655C8">
        <w:rPr>
          <w:u w:val="double"/>
        </w:rPr>
        <w:t>-</w:t>
      </w:r>
      <w:r w:rsidR="00E84458" w:rsidRPr="00A01E64">
        <w:rPr>
          <w:u w:val="double"/>
        </w:rPr>
        <w:t>affected rabbits</w:t>
      </w:r>
      <w:r w:rsidR="00E84458">
        <w:t xml:space="preserve"> </w:t>
      </w:r>
      <w:r w:rsidRPr="00100C38">
        <w:t>contains the highest viral titre (from 10</w:t>
      </w:r>
      <w:r w:rsidRPr="00100C38">
        <w:rPr>
          <w:vertAlign w:val="superscript"/>
        </w:rPr>
        <w:t>3 </w:t>
      </w:r>
      <w:r w:rsidRPr="00100C38">
        <w:t>LD</w:t>
      </w:r>
      <w:r w:rsidR="00062298" w:rsidRPr="00942898">
        <w:rPr>
          <w:position w:val="-2"/>
          <w:szCs w:val="14"/>
          <w:vertAlign w:val="subscript"/>
        </w:rPr>
        <w:t>50</w:t>
      </w:r>
      <w:r w:rsidRPr="00100C38">
        <w:t xml:space="preserve"> [50% lethal dose] to 10</w:t>
      </w:r>
      <w:r w:rsidRPr="00100C38">
        <w:rPr>
          <w:vertAlign w:val="superscript"/>
        </w:rPr>
        <w:t>6.5</w:t>
      </w:r>
      <w:r w:rsidRPr="00100C38">
        <w:t> LD</w:t>
      </w:r>
      <w:r w:rsidR="00062298" w:rsidRPr="00942898">
        <w:rPr>
          <w:position w:val="-2"/>
          <w:szCs w:val="14"/>
          <w:vertAlign w:val="subscript"/>
        </w:rPr>
        <w:t>50</w:t>
      </w:r>
      <w:r w:rsidRPr="00100C38">
        <w:t>/ml of 10% homogenate</w:t>
      </w:r>
      <w:r w:rsidR="00E84458">
        <w:t xml:space="preserve"> </w:t>
      </w:r>
      <w:r w:rsidR="00E84458" w:rsidRPr="00A01E64">
        <w:rPr>
          <w:u w:val="double"/>
        </w:rPr>
        <w:t>and from 10</w:t>
      </w:r>
      <w:r w:rsidR="00EF5385" w:rsidRPr="00A01E64">
        <w:rPr>
          <w:u w:val="double"/>
          <w:vertAlign w:val="superscript"/>
        </w:rPr>
        <w:t>7</w:t>
      </w:r>
      <w:r w:rsidR="00E84458" w:rsidRPr="00A01E64">
        <w:rPr>
          <w:u w:val="double"/>
        </w:rPr>
        <w:t xml:space="preserve"> to 10</w:t>
      </w:r>
      <w:r w:rsidR="000966D3" w:rsidRPr="00A01E64">
        <w:rPr>
          <w:u w:val="double"/>
          <w:vertAlign w:val="superscript"/>
        </w:rPr>
        <w:t>10</w:t>
      </w:r>
      <w:r w:rsidR="006655C8">
        <w:rPr>
          <w:u w:val="double"/>
        </w:rPr>
        <w:t xml:space="preserve"> </w:t>
      </w:r>
      <w:r w:rsidR="00E84458" w:rsidRPr="00A01E64">
        <w:rPr>
          <w:u w:val="double"/>
        </w:rPr>
        <w:t>cop</w:t>
      </w:r>
      <w:r w:rsidR="006655C8">
        <w:rPr>
          <w:u w:val="double"/>
        </w:rPr>
        <w:t>ies</w:t>
      </w:r>
      <w:r w:rsidR="00E84458" w:rsidRPr="00A01E64">
        <w:rPr>
          <w:u w:val="double"/>
        </w:rPr>
        <w:t xml:space="preserve"> of </w:t>
      </w:r>
      <w:r w:rsidR="006655C8">
        <w:rPr>
          <w:u w:val="double"/>
        </w:rPr>
        <w:t xml:space="preserve">the </w:t>
      </w:r>
      <w:r w:rsidR="00E84458" w:rsidRPr="00A01E64">
        <w:rPr>
          <w:u w:val="double"/>
        </w:rPr>
        <w:t>genome for mg of tissue</w:t>
      </w:r>
      <w:r w:rsidRPr="00100C38">
        <w:t>) and is the organ of choice for viral identification for both RHDV and EBHSV. The amount of virus present in other parts of the body is directly proportional to vascularisation; thus</w:t>
      </w:r>
      <w:r w:rsidR="0067447E">
        <w:t>,</w:t>
      </w:r>
      <w:r w:rsidRPr="00100C38">
        <w:t xml:space="preserve"> spleen</w:t>
      </w:r>
      <w:r w:rsidR="00F75282" w:rsidRPr="00100C38">
        <w:t xml:space="preserve"> is </w:t>
      </w:r>
      <w:r w:rsidR="00F75282" w:rsidRPr="00102428">
        <w:rPr>
          <w:strike/>
          <w:highlight w:val="yellow"/>
        </w:rPr>
        <w:t>useful</w:t>
      </w:r>
      <w:r w:rsidRPr="00102428">
        <w:rPr>
          <w:strike/>
          <w:highlight w:val="yellow"/>
        </w:rPr>
        <w:t xml:space="preserve"> </w:t>
      </w:r>
      <w:r w:rsidR="004B728E" w:rsidRPr="00102428">
        <w:rPr>
          <w:highlight w:val="yellow"/>
          <w:u w:val="double"/>
        </w:rPr>
        <w:t>suitable</w:t>
      </w:r>
      <w:r w:rsidR="004B728E" w:rsidRPr="00100C38">
        <w:t xml:space="preserve"> </w:t>
      </w:r>
      <w:r w:rsidR="007568BA" w:rsidRPr="00100C38">
        <w:t xml:space="preserve">while </w:t>
      </w:r>
      <w:r w:rsidRPr="00100C38">
        <w:t>serum may serve as alternative diagnostic material</w:t>
      </w:r>
      <w:r w:rsidR="006E0967">
        <w:t>.</w:t>
      </w:r>
    </w:p>
    <w:p w14:paraId="3D6BE589" w14:textId="12AF2036" w:rsidR="00C00CC7" w:rsidRPr="00100C38" w:rsidRDefault="00615406" w:rsidP="00A23168">
      <w:pPr>
        <w:pStyle w:val="para1"/>
      </w:pPr>
      <w:r w:rsidRPr="00100C38">
        <w:t xml:space="preserve">In the case of </w:t>
      </w:r>
      <w:r w:rsidRPr="00102428">
        <w:rPr>
          <w:strike/>
          <w:highlight w:val="yellow"/>
        </w:rPr>
        <w:t>animals that die from</w:t>
      </w:r>
      <w:r w:rsidRPr="00100C38">
        <w:t xml:space="preserve"> a subacute or chronic form of RHD</w:t>
      </w:r>
      <w:r w:rsidR="006655C8">
        <w:t>,</w:t>
      </w:r>
      <w:r w:rsidR="00C00CC7" w:rsidRPr="00100C38">
        <w:t xml:space="preserve"> th</w:t>
      </w:r>
      <w:r w:rsidRPr="00100C38">
        <w:t>e</w:t>
      </w:r>
      <w:r w:rsidR="00C00CC7" w:rsidRPr="00100C38">
        <w:t xml:space="preserve"> antibody response triggers virus-clearance in the liver and spleen of rabbits, </w:t>
      </w:r>
      <w:r w:rsidRPr="00100C38">
        <w:t xml:space="preserve">so that </w:t>
      </w:r>
      <w:r w:rsidR="00C00CC7" w:rsidRPr="00100C38">
        <w:t>RHD virus-like particle</w:t>
      </w:r>
      <w:r w:rsidR="00D51994">
        <w:t>s</w:t>
      </w:r>
      <w:r w:rsidR="00C00CC7" w:rsidRPr="00100C38">
        <w:t xml:space="preserve"> (VLP</w:t>
      </w:r>
      <w:r w:rsidR="00E028F6">
        <w:t>s</w:t>
      </w:r>
      <w:r w:rsidR="00C00CC7" w:rsidRPr="00100C38">
        <w:t xml:space="preserve">) </w:t>
      </w:r>
      <w:r w:rsidR="00E028F6">
        <w:t>are</w:t>
      </w:r>
      <w:r w:rsidR="00C00CC7" w:rsidRPr="00100C38">
        <w:t xml:space="preserve"> detected instead of RHDV</w:t>
      </w:r>
      <w:r w:rsidR="006973D2" w:rsidRPr="00100C38">
        <w:t>,</w:t>
      </w:r>
      <w:r w:rsidR="00C00CC7" w:rsidRPr="00100C38">
        <w:t xml:space="preserve"> mainly in the spleen but also in the liver </w:t>
      </w:r>
      <w:r w:rsidR="006973D2" w:rsidRPr="00100C38">
        <w:t>(</w:t>
      </w:r>
      <w:r w:rsidR="00C00CC7" w:rsidRPr="00A01E64">
        <w:rPr>
          <w:strike/>
        </w:rPr>
        <w:t xml:space="preserve">Barbieri </w:t>
      </w:r>
      <w:r w:rsidR="00C00CC7" w:rsidRPr="00A01E64">
        <w:rPr>
          <w:i/>
          <w:strike/>
        </w:rPr>
        <w:t>et al.,</w:t>
      </w:r>
      <w:r w:rsidR="00C00CC7" w:rsidRPr="00A01E64">
        <w:rPr>
          <w:strike/>
        </w:rPr>
        <w:t xml:space="preserve"> 1997; </w:t>
      </w:r>
      <w:r w:rsidR="00C00CC7" w:rsidRPr="0030529C">
        <w:t xml:space="preserve">Capucci </w:t>
      </w:r>
      <w:r w:rsidR="00C00CC7" w:rsidRPr="0030529C">
        <w:rPr>
          <w:i/>
        </w:rPr>
        <w:t>et al.,</w:t>
      </w:r>
      <w:r w:rsidR="00C00CC7" w:rsidRPr="0030529C">
        <w:t xml:space="preserve"> 1991</w:t>
      </w:r>
      <w:r w:rsidR="00C00CC7" w:rsidRPr="0030529C">
        <w:rPr>
          <w:strike/>
        </w:rPr>
        <w:t xml:space="preserve">; Granzow </w:t>
      </w:r>
      <w:r w:rsidR="00C00CC7" w:rsidRPr="0030529C">
        <w:rPr>
          <w:i/>
          <w:strike/>
        </w:rPr>
        <w:t>et al.,</w:t>
      </w:r>
      <w:r w:rsidR="00C00CC7" w:rsidRPr="0030529C">
        <w:rPr>
          <w:strike/>
        </w:rPr>
        <w:t xml:space="preserve"> 1996</w:t>
      </w:r>
      <w:r w:rsidR="00C00CC7" w:rsidRPr="0030529C">
        <w:t xml:space="preserve">). This VLP is characterised by the lack of the outer shell on the viral capsid made up by the half C-terminal portion of the VP60 and consequently it is negative in the </w:t>
      </w:r>
      <w:proofErr w:type="spellStart"/>
      <w:r w:rsidR="00C00CC7" w:rsidRPr="0030529C">
        <w:t>haemagglutination</w:t>
      </w:r>
      <w:proofErr w:type="spellEnd"/>
      <w:r w:rsidR="00C00CC7" w:rsidRPr="0030529C">
        <w:t xml:space="preserve"> (HA) test as well as with anti-RHDV monoclonal antibodies (MAbs) directed to outer conformational epitopes (Capucci </w:t>
      </w:r>
      <w:r w:rsidR="00C00CC7" w:rsidRPr="0030529C">
        <w:rPr>
          <w:i/>
        </w:rPr>
        <w:t>et al.,</w:t>
      </w:r>
      <w:r w:rsidR="00C00CC7" w:rsidRPr="0030529C">
        <w:t xml:space="preserve"> 1995).</w:t>
      </w:r>
      <w:r w:rsidR="00C00CC7" w:rsidRPr="00100C38">
        <w:t xml:space="preserve"> </w:t>
      </w:r>
    </w:p>
    <w:p w14:paraId="3D6BE58A" w14:textId="77777777" w:rsidR="00546F8F" w:rsidRPr="00100C38" w:rsidRDefault="00290584" w:rsidP="00A23168">
      <w:pPr>
        <w:pStyle w:val="para1"/>
      </w:pPr>
      <w:r w:rsidRPr="00100C38">
        <w:t xml:space="preserve">The initial treatment of the diagnostic samples is almost identical irrespective of the diagnostic method to be applied, </w:t>
      </w:r>
      <w:r w:rsidR="0067447E" w:rsidRPr="00100C38">
        <w:t>except for</w:t>
      </w:r>
      <w:r w:rsidRPr="00100C38">
        <w:t xml:space="preserve"> immunostaining techniques. An organ fragment is mechanically homogenised in 5–20% (w/v) phosphate buffered saline solution (PBS), pH 7.2–7.4, </w:t>
      </w:r>
      <w:r w:rsidRPr="00A01E64">
        <w:rPr>
          <w:strike/>
        </w:rPr>
        <w:t>filtered through cheesecloth</w:t>
      </w:r>
      <w:r w:rsidRPr="006655C8">
        <w:rPr>
          <w:strike/>
        </w:rPr>
        <w:t xml:space="preserve"> </w:t>
      </w:r>
      <w:r w:rsidRPr="00100C38">
        <w:t>and clarified by centrifugation at 5000 </w:t>
      </w:r>
      <w:r w:rsidRPr="00100C38">
        <w:rPr>
          <w:b/>
          <w:i/>
        </w:rPr>
        <w:t>g</w:t>
      </w:r>
      <w:r w:rsidRPr="00100C38">
        <w:t xml:space="preserve"> for </w:t>
      </w:r>
      <w:r w:rsidR="00F0504F" w:rsidRPr="00A01E64">
        <w:rPr>
          <w:u w:val="double"/>
        </w:rPr>
        <w:t>10</w:t>
      </w:r>
      <w:r w:rsidR="00A01E64" w:rsidRPr="00A01E64">
        <w:rPr>
          <w:u w:val="double"/>
        </w:rPr>
        <w:t>–</w:t>
      </w:r>
      <w:r w:rsidRPr="00100C38">
        <w:t xml:space="preserve">15 minutes. At this stage, the supernatant can be directly examined by the </w:t>
      </w:r>
      <w:r w:rsidR="006E3E0E" w:rsidRPr="00100C38">
        <w:t xml:space="preserve">HA test </w:t>
      </w:r>
      <w:r w:rsidRPr="00100C38">
        <w:t xml:space="preserve">or </w:t>
      </w:r>
      <w:r w:rsidR="006E3E0E" w:rsidRPr="00100C38">
        <w:t xml:space="preserve">enzyme-linked immunosorbent assay </w:t>
      </w:r>
      <w:r w:rsidR="006E3E0E" w:rsidRPr="00100C38">
        <w:rPr>
          <w:iCs/>
        </w:rPr>
        <w:t>(</w:t>
      </w:r>
      <w:r w:rsidR="006E3E0E" w:rsidRPr="00100C38">
        <w:t>ELISA)</w:t>
      </w:r>
      <w:r w:rsidRPr="00100C38">
        <w:t>. If the sample is to be observed by electron microscopy (EM), it is advisable to perform a second centrifugation at 12,000 </w:t>
      </w:r>
      <w:r w:rsidRPr="00100C38">
        <w:rPr>
          <w:b/>
          <w:i/>
        </w:rPr>
        <w:t>g</w:t>
      </w:r>
      <w:r w:rsidRPr="00100C38">
        <w:t xml:space="preserve"> for 15 minutes, before the final ultracentrifugation. For detection by</w:t>
      </w:r>
      <w:r w:rsidR="006E3E0E" w:rsidRPr="00100C38">
        <w:t xml:space="preserve"> </w:t>
      </w:r>
      <w:r w:rsidRPr="00100C38">
        <w:t xml:space="preserve">PCR, viral RNA from the samples may also </w:t>
      </w:r>
      <w:r w:rsidR="006655C8" w:rsidRPr="00100C38">
        <w:t xml:space="preserve">be </w:t>
      </w:r>
      <w:r w:rsidRPr="00100C38">
        <w:t xml:space="preserve">directly extracted from </w:t>
      </w:r>
      <w:r w:rsidR="00DB3867" w:rsidRPr="00100C38">
        <w:t>tissues.</w:t>
      </w:r>
      <w:r w:rsidR="00BD63BB" w:rsidRPr="00100C38">
        <w:t xml:space="preserve"> Considering the high viral load of </w:t>
      </w:r>
      <w:r w:rsidR="00BD63BB" w:rsidRPr="00100C38">
        <w:lastRenderedPageBreak/>
        <w:t>RHDV-positive samples and the high analytical sensitivity of PCRs methods, careful precautions must be adopted in the pre-analytical phase of sample preparation in order to avoid problems of cross contamination</w:t>
      </w:r>
      <w:r w:rsidR="00F0504F">
        <w:t xml:space="preserve"> </w:t>
      </w:r>
      <w:r w:rsidR="00F0504F" w:rsidRPr="00A01E64">
        <w:rPr>
          <w:u w:val="double"/>
        </w:rPr>
        <w:t>between samples</w:t>
      </w:r>
      <w:r w:rsidR="00F0504F">
        <w:t>.</w:t>
      </w:r>
    </w:p>
    <w:p w14:paraId="3D6BE58B" w14:textId="77777777" w:rsidR="0056151F" w:rsidRPr="00100C38" w:rsidRDefault="00530AFF" w:rsidP="00530AFF">
      <w:pPr>
        <w:pStyle w:val="11"/>
      </w:pPr>
      <w:r w:rsidRPr="00100C38">
        <w:t>1.1.</w:t>
      </w:r>
      <w:r w:rsidR="0056151F" w:rsidRPr="00100C38">
        <w:tab/>
        <w:t>Enzyme-linked immunosorbent assay</w:t>
      </w:r>
    </w:p>
    <w:p w14:paraId="3D6BE58C" w14:textId="35009A97" w:rsidR="0056151F" w:rsidRPr="0030529C" w:rsidRDefault="0056151F" w:rsidP="00530AFF">
      <w:pPr>
        <w:pStyle w:val="11Para"/>
      </w:pPr>
      <w:r w:rsidRPr="00100C38">
        <w:t xml:space="preserve">Virus detection by ELISA relies on a ‘sandwich’ technique and several variations of this have been described. </w:t>
      </w:r>
      <w:r w:rsidR="007F3C33" w:rsidRPr="00A01E64">
        <w:rPr>
          <w:u w:val="double"/>
        </w:rPr>
        <w:t>10% liver homogenate</w:t>
      </w:r>
      <w:r w:rsidR="006655C8">
        <w:rPr>
          <w:u w:val="double"/>
        </w:rPr>
        <w:t>s</w:t>
      </w:r>
      <w:r w:rsidR="007F3C33" w:rsidRPr="00A01E64">
        <w:rPr>
          <w:u w:val="double"/>
        </w:rPr>
        <w:t xml:space="preserve"> from </w:t>
      </w:r>
      <w:r w:rsidR="006655C8" w:rsidRPr="00A01E64">
        <w:rPr>
          <w:u w:val="double"/>
        </w:rPr>
        <w:t>RHD</w:t>
      </w:r>
      <w:r w:rsidR="006655C8">
        <w:rPr>
          <w:u w:val="double"/>
        </w:rPr>
        <w:t>-</w:t>
      </w:r>
      <w:r w:rsidR="007F3C33" w:rsidRPr="00A01E64">
        <w:rPr>
          <w:u w:val="double"/>
        </w:rPr>
        <w:t xml:space="preserve">affected </w:t>
      </w:r>
      <w:r w:rsidR="006655C8" w:rsidRPr="00A01E64">
        <w:rPr>
          <w:u w:val="double"/>
        </w:rPr>
        <w:t xml:space="preserve">rabbits </w:t>
      </w:r>
      <w:r w:rsidR="006655C8">
        <w:rPr>
          <w:u w:val="double"/>
        </w:rPr>
        <w:t>tested</w:t>
      </w:r>
      <w:r w:rsidR="007F3C33" w:rsidRPr="00A01E64">
        <w:rPr>
          <w:u w:val="double"/>
        </w:rPr>
        <w:t xml:space="preserve"> positive </w:t>
      </w:r>
      <w:r w:rsidR="006655C8">
        <w:rPr>
          <w:u w:val="double"/>
        </w:rPr>
        <w:t xml:space="preserve">in </w:t>
      </w:r>
      <w:r w:rsidR="00F864EE" w:rsidRPr="00A01E64">
        <w:rPr>
          <w:u w:val="double"/>
        </w:rPr>
        <w:t>dilution</w:t>
      </w:r>
      <w:r w:rsidR="006655C8">
        <w:rPr>
          <w:u w:val="double"/>
        </w:rPr>
        <w:t>s</w:t>
      </w:r>
      <w:r w:rsidR="007F3C33" w:rsidRPr="00A01E64">
        <w:rPr>
          <w:u w:val="double"/>
        </w:rPr>
        <w:t xml:space="preserve"> </w:t>
      </w:r>
      <w:r w:rsidR="006655C8" w:rsidRPr="00A01E64">
        <w:rPr>
          <w:u w:val="double"/>
        </w:rPr>
        <w:t xml:space="preserve">from </w:t>
      </w:r>
      <w:r w:rsidR="007F3C33" w:rsidRPr="00A01E64">
        <w:rPr>
          <w:u w:val="double"/>
        </w:rPr>
        <w:t>1/</w:t>
      </w:r>
      <w:r w:rsidR="00F864EE" w:rsidRPr="00A01E64">
        <w:rPr>
          <w:u w:val="double"/>
        </w:rPr>
        <w:t xml:space="preserve">100 to </w:t>
      </w:r>
      <w:r w:rsidR="007F3C33" w:rsidRPr="00A01E64">
        <w:rPr>
          <w:u w:val="double"/>
        </w:rPr>
        <w:t>1/10000</w:t>
      </w:r>
      <w:r w:rsidR="006655C8">
        <w:rPr>
          <w:u w:val="double"/>
        </w:rPr>
        <w:t xml:space="preserve"> with these </w:t>
      </w:r>
      <w:r w:rsidR="006655C8" w:rsidRPr="00A01E64">
        <w:rPr>
          <w:u w:val="double"/>
        </w:rPr>
        <w:t>ELISAs</w:t>
      </w:r>
      <w:r w:rsidR="007F3C33" w:rsidRPr="00606C1A">
        <w:rPr>
          <w:u w:val="double"/>
        </w:rPr>
        <w:t xml:space="preserve">. Therefore, in spite of the limited </w:t>
      </w:r>
      <w:r w:rsidR="00224727" w:rsidRPr="00606C1A">
        <w:rPr>
          <w:u w:val="double"/>
        </w:rPr>
        <w:t>sensitivity</w:t>
      </w:r>
      <w:r w:rsidR="007F3C33" w:rsidRPr="00606C1A">
        <w:rPr>
          <w:u w:val="double"/>
        </w:rPr>
        <w:t xml:space="preserve"> of ELISA in </w:t>
      </w:r>
      <w:r w:rsidR="006655C8" w:rsidRPr="00606C1A">
        <w:rPr>
          <w:u w:val="double"/>
        </w:rPr>
        <w:t>comparison with</w:t>
      </w:r>
      <w:r w:rsidR="007F3C33" w:rsidRPr="00606C1A">
        <w:rPr>
          <w:u w:val="double"/>
        </w:rPr>
        <w:t xml:space="preserve"> PCR techn</w:t>
      </w:r>
      <w:r w:rsidR="006655C8" w:rsidRPr="00606C1A">
        <w:rPr>
          <w:u w:val="double"/>
        </w:rPr>
        <w:t>iques, ELISA is the best method</w:t>
      </w:r>
      <w:r w:rsidR="007F3C33" w:rsidRPr="00606C1A">
        <w:rPr>
          <w:u w:val="double"/>
        </w:rPr>
        <w:t xml:space="preserve"> for diagnosing </w:t>
      </w:r>
      <w:r w:rsidR="00F864EE" w:rsidRPr="00606C1A">
        <w:rPr>
          <w:u w:val="double"/>
        </w:rPr>
        <w:t xml:space="preserve">acute </w:t>
      </w:r>
      <w:r w:rsidR="007F3C33" w:rsidRPr="00606C1A">
        <w:rPr>
          <w:u w:val="double"/>
        </w:rPr>
        <w:t>RHD</w:t>
      </w:r>
      <w:r w:rsidR="00A01E64" w:rsidRPr="00606C1A">
        <w:rPr>
          <w:u w:val="double"/>
        </w:rPr>
        <w:t>.</w:t>
      </w:r>
      <w:r w:rsidR="00F864EE" w:rsidRPr="00606C1A">
        <w:t xml:space="preserve"> </w:t>
      </w:r>
      <w:r w:rsidRPr="00100C38">
        <w:t>One procedure uses the reagents, solutions, times and temperature that are used in the competitive ELISA (C-ELISA) for serology (see Section B.2.</w:t>
      </w:r>
      <w:r w:rsidR="006973D2" w:rsidRPr="00100C38">
        <w:t>2</w:t>
      </w:r>
      <w:r w:rsidRPr="00100C38">
        <w:t xml:space="preserve">). The microplate used should be of high adsorption capability. The liver homogenate is a 10% (w/v) suspension in standard PBS; 50 µl/well is the standard volume to use in each step. The ELISA buffer used for all steps is PBS with 1% yeast extract (or bovine serum albumin [BSA]), and 0.1% Tween 20, pH 7.4. All incubation steps are for 50–60 minutes at 37°C with gentle agitation. After all steps three washes of 3–5 minutes must be performed using PBS with 0.05% Tween 20. A positive and negative RHD rabbit liver homogenate must be used as controls. The horseradish peroxidase (HRPO) conjugate could be purified </w:t>
      </w:r>
      <w:proofErr w:type="spellStart"/>
      <w:r w:rsidRPr="00100C38">
        <w:t>lgG</w:t>
      </w:r>
      <w:proofErr w:type="spellEnd"/>
      <w:r w:rsidRPr="00100C38">
        <w:t xml:space="preserve"> from a specific polyclonal serum or MAbs (see Section B.2.</w:t>
      </w:r>
      <w:r w:rsidR="006973D2" w:rsidRPr="00100C38">
        <w:t>2</w:t>
      </w:r>
      <w:r w:rsidRPr="00100C38">
        <w:t>). Anti-RHDV MAbs have been produced in several laboratories and can be used instead of rabbit polyclonal sera.</w:t>
      </w:r>
      <w:r w:rsidR="00E92D3E" w:rsidRPr="00100C38">
        <w:t xml:space="preserve"> </w:t>
      </w:r>
      <w:r w:rsidRPr="00100C38">
        <w:t xml:space="preserve">MAbs recognising specific epitopes expressed only by the </w:t>
      </w:r>
      <w:proofErr w:type="spellStart"/>
      <w:r w:rsidRPr="00100C38">
        <w:t>RHDVa</w:t>
      </w:r>
      <w:proofErr w:type="spellEnd"/>
      <w:r w:rsidRPr="00100C38">
        <w:t xml:space="preserve"> variant </w:t>
      </w:r>
      <w:r w:rsidR="008E5E72" w:rsidRPr="00100C38">
        <w:t xml:space="preserve">as well as by RHDV2 </w:t>
      </w:r>
      <w:r w:rsidR="00615406" w:rsidRPr="00100C38">
        <w:t xml:space="preserve">have </w:t>
      </w:r>
      <w:r w:rsidRPr="00100C38">
        <w:t xml:space="preserve">also </w:t>
      </w:r>
      <w:r w:rsidR="00615406" w:rsidRPr="00100C38">
        <w:t xml:space="preserve">been </w:t>
      </w:r>
      <w:r w:rsidRPr="00100C38">
        <w:t>produced (</w:t>
      </w:r>
      <w:r w:rsidRPr="00857527">
        <w:rPr>
          <w:strike/>
        </w:rPr>
        <w:t xml:space="preserve">Capucci, pers. </w:t>
      </w:r>
      <w:r w:rsidR="002C163B" w:rsidRPr="0030529C">
        <w:rPr>
          <w:strike/>
        </w:rPr>
        <w:t>d</w:t>
      </w:r>
      <w:r w:rsidRPr="0030529C">
        <w:rPr>
          <w:strike/>
        </w:rPr>
        <w:t>ata</w:t>
      </w:r>
      <w:r w:rsidR="008E5E72" w:rsidRPr="0030529C">
        <w:rPr>
          <w:strike/>
        </w:rPr>
        <w:t>;</w:t>
      </w:r>
      <w:r w:rsidR="008E5E72" w:rsidRPr="0030529C">
        <w:t xml:space="preserve"> </w:t>
      </w:r>
      <w:r w:rsidR="00062298" w:rsidRPr="0030529C">
        <w:t>Le Gall-</w:t>
      </w:r>
      <w:proofErr w:type="spellStart"/>
      <w:r w:rsidR="00062298" w:rsidRPr="0030529C">
        <w:t>Recul</w:t>
      </w:r>
      <w:r w:rsidR="006655C8" w:rsidRPr="0030529C">
        <w:t>e</w:t>
      </w:r>
      <w:proofErr w:type="spellEnd"/>
      <w:r w:rsidR="00062298" w:rsidRPr="0030529C">
        <w:t xml:space="preserve"> </w:t>
      </w:r>
      <w:r w:rsidR="00062298" w:rsidRPr="0030529C">
        <w:rPr>
          <w:i/>
        </w:rPr>
        <w:t>et al.,</w:t>
      </w:r>
      <w:r w:rsidR="00062298" w:rsidRPr="0030529C">
        <w:t xml:space="preserve"> 2013</w:t>
      </w:r>
      <w:r w:rsidRPr="0030529C">
        <w:t>).</w:t>
      </w:r>
    </w:p>
    <w:p w14:paraId="3D6BE58D" w14:textId="77777777" w:rsidR="0067447E" w:rsidRPr="00A01E64" w:rsidRDefault="0017484F" w:rsidP="00530AFF">
      <w:pPr>
        <w:pStyle w:val="11Para"/>
        <w:rPr>
          <w:u w:val="double"/>
        </w:rPr>
      </w:pPr>
      <w:r w:rsidRPr="0030529C">
        <w:t xml:space="preserve">To type the RHDVs </w:t>
      </w:r>
      <w:r w:rsidR="0067447E" w:rsidRPr="0030529C">
        <w:rPr>
          <w:u w:val="double"/>
        </w:rPr>
        <w:t>and relative variants</w:t>
      </w:r>
      <w:r w:rsidR="0067447E" w:rsidRPr="0030529C">
        <w:t xml:space="preserve"> </w:t>
      </w:r>
      <w:r w:rsidRPr="0030529C">
        <w:t xml:space="preserve">present in the samples (RHDV, </w:t>
      </w:r>
      <w:proofErr w:type="spellStart"/>
      <w:r w:rsidRPr="0030529C">
        <w:t>RHDVa</w:t>
      </w:r>
      <w:proofErr w:type="spellEnd"/>
      <w:r w:rsidRPr="0030529C">
        <w:t xml:space="preserve"> or RHDV2)</w:t>
      </w:r>
      <w:r w:rsidR="00EF14E6" w:rsidRPr="0030529C">
        <w:t xml:space="preserve"> </w:t>
      </w:r>
      <w:r w:rsidR="0056151F" w:rsidRPr="0030529C">
        <w:t xml:space="preserve">by sandwich ELISA, it is advisable to test each sample </w:t>
      </w:r>
      <w:r w:rsidR="00985606" w:rsidRPr="0030529C">
        <w:t xml:space="preserve">in </w:t>
      </w:r>
      <w:r w:rsidR="004C40C6" w:rsidRPr="0030529C">
        <w:t xml:space="preserve">at least </w:t>
      </w:r>
      <w:r w:rsidR="00971FE2" w:rsidRPr="0030529C">
        <w:t>four</w:t>
      </w:r>
      <w:r w:rsidR="008E5E72" w:rsidRPr="0030529C">
        <w:t xml:space="preserve"> </w:t>
      </w:r>
      <w:r w:rsidR="0056151F" w:rsidRPr="0030529C">
        <w:t>replicates, and then to use HRPO conjugates</w:t>
      </w:r>
      <w:r w:rsidR="00971FE2" w:rsidRPr="0030529C">
        <w:t xml:space="preserve"> with different specificity</w:t>
      </w:r>
      <w:r w:rsidR="0056151F" w:rsidRPr="0030529C">
        <w:t>, i.e. MAbs recognising antigenic determinant</w:t>
      </w:r>
      <w:r w:rsidR="00971FE2" w:rsidRPr="0030529C">
        <w:t>s</w:t>
      </w:r>
      <w:r w:rsidR="0056151F" w:rsidRPr="0030529C">
        <w:t xml:space="preserve"> present on the virus surface and </w:t>
      </w:r>
      <w:r w:rsidR="00137CEA" w:rsidRPr="0030529C">
        <w:t>expressed alternatively by the classical</w:t>
      </w:r>
      <w:r w:rsidR="0056151F" w:rsidRPr="0030529C">
        <w:t xml:space="preserve"> strain</w:t>
      </w:r>
      <w:r w:rsidR="004C40C6" w:rsidRPr="0030529C">
        <w:t>,</w:t>
      </w:r>
      <w:r w:rsidR="0056151F" w:rsidRPr="0030529C">
        <w:t xml:space="preserve"> by the </w:t>
      </w:r>
      <w:proofErr w:type="spellStart"/>
      <w:r w:rsidR="0056151F" w:rsidRPr="0030529C">
        <w:t>RHDVa</w:t>
      </w:r>
      <w:proofErr w:type="spellEnd"/>
      <w:r w:rsidR="0056151F" w:rsidRPr="0030529C">
        <w:t xml:space="preserve"> </w:t>
      </w:r>
      <w:r w:rsidR="004C40C6" w:rsidRPr="0030529C">
        <w:t>or by RHDV2</w:t>
      </w:r>
      <w:r w:rsidR="0056151F" w:rsidRPr="0030529C">
        <w:t>, and a pool of MAbs recognising internal epitopes that can detect smooth, degraded VLPs</w:t>
      </w:r>
      <w:r w:rsidR="00E92D3E" w:rsidRPr="0030529C">
        <w:t xml:space="preserve"> </w:t>
      </w:r>
      <w:r w:rsidR="0056151F" w:rsidRPr="0030529C">
        <w:t xml:space="preserve">as well as EBHSV. </w:t>
      </w:r>
      <w:r w:rsidR="0067447E" w:rsidRPr="0030529C">
        <w:rPr>
          <w:u w:val="double"/>
        </w:rPr>
        <w:t xml:space="preserve">Similar antigen-capture ELISAs have been described </w:t>
      </w:r>
      <w:r w:rsidR="001F4094" w:rsidRPr="0030529C">
        <w:rPr>
          <w:u w:val="double"/>
        </w:rPr>
        <w:t xml:space="preserve">for the detection </w:t>
      </w:r>
      <w:r w:rsidR="0067447E" w:rsidRPr="0030529C">
        <w:rPr>
          <w:u w:val="double"/>
        </w:rPr>
        <w:t>of</w:t>
      </w:r>
      <w:r w:rsidR="00313341" w:rsidRPr="0030529C">
        <w:rPr>
          <w:u w:val="double"/>
        </w:rPr>
        <w:t xml:space="preserve"> either</w:t>
      </w:r>
      <w:r w:rsidR="0067447E" w:rsidRPr="0030529C">
        <w:rPr>
          <w:u w:val="double"/>
        </w:rPr>
        <w:t xml:space="preserve"> RHDV (Collins </w:t>
      </w:r>
      <w:r w:rsidR="0067447E" w:rsidRPr="0030529C">
        <w:rPr>
          <w:i/>
          <w:u w:val="double"/>
        </w:rPr>
        <w:t>et al.</w:t>
      </w:r>
      <w:r w:rsidR="0067447E" w:rsidRPr="0030529C">
        <w:rPr>
          <w:u w:val="double"/>
        </w:rPr>
        <w:t xml:space="preserve">, 1996) or RHDV2 (Dalton </w:t>
      </w:r>
      <w:r w:rsidR="0067447E" w:rsidRPr="0030529C">
        <w:rPr>
          <w:i/>
          <w:u w:val="double"/>
        </w:rPr>
        <w:t>et al.,</w:t>
      </w:r>
      <w:r w:rsidR="0067447E" w:rsidRPr="0030529C">
        <w:rPr>
          <w:u w:val="double"/>
        </w:rPr>
        <w:t xml:space="preserve"> </w:t>
      </w:r>
      <w:r w:rsidR="001F4094" w:rsidRPr="0030529C">
        <w:rPr>
          <w:u w:val="double"/>
        </w:rPr>
        <w:t>2018)</w:t>
      </w:r>
      <w:r w:rsidR="0067447E" w:rsidRPr="0030529C">
        <w:rPr>
          <w:u w:val="double"/>
        </w:rPr>
        <w:t>.</w:t>
      </w:r>
    </w:p>
    <w:p w14:paraId="3D6BE58E" w14:textId="77777777" w:rsidR="0056151F" w:rsidRPr="00A01E64" w:rsidRDefault="0056151F" w:rsidP="00530AFF">
      <w:pPr>
        <w:pStyle w:val="11Para"/>
        <w:rPr>
          <w:strike/>
        </w:rPr>
      </w:pPr>
      <w:r w:rsidRPr="00A01E64">
        <w:rPr>
          <w:strike/>
        </w:rPr>
        <w:t xml:space="preserve">An alternative antigen-capture ELISA has been described using a sheep anti-RHDV as the capture antibody and a </w:t>
      </w:r>
      <w:proofErr w:type="spellStart"/>
      <w:r w:rsidRPr="00A01E64">
        <w:rPr>
          <w:strike/>
        </w:rPr>
        <w:t>MAb</w:t>
      </w:r>
      <w:proofErr w:type="spellEnd"/>
      <w:r w:rsidRPr="00A01E64">
        <w:rPr>
          <w:strike/>
        </w:rPr>
        <w:t xml:space="preserve"> for detection of RHDV (Collins </w:t>
      </w:r>
      <w:r w:rsidR="00DB3867" w:rsidRPr="00A01E64">
        <w:rPr>
          <w:i/>
          <w:strike/>
        </w:rPr>
        <w:t>et al.</w:t>
      </w:r>
      <w:r w:rsidRPr="00A01E64">
        <w:rPr>
          <w:strike/>
        </w:rPr>
        <w:t>, 1996).</w:t>
      </w:r>
    </w:p>
    <w:p w14:paraId="3D6BE58F" w14:textId="77777777" w:rsidR="0056151F" w:rsidRPr="00100C38" w:rsidRDefault="00530AFF" w:rsidP="00530AFF">
      <w:pPr>
        <w:pStyle w:val="111"/>
      </w:pPr>
      <w:r w:rsidRPr="00100C38">
        <w:t>1.1.1.</w:t>
      </w:r>
      <w:r w:rsidR="0056151F" w:rsidRPr="00100C38">
        <w:tab/>
        <w:t>Test procedure (example)</w:t>
      </w:r>
    </w:p>
    <w:p w14:paraId="3D6BE590" w14:textId="77777777" w:rsidR="0056151F" w:rsidRPr="00100C38" w:rsidRDefault="0056151F" w:rsidP="00530AFF">
      <w:pPr>
        <w:pStyle w:val="111Para"/>
      </w:pPr>
      <w:r w:rsidRPr="00100C38">
        <w:t>For steps that are not specifically indicated see the procedure of the C-ELISA for serology (Section B.2.</w:t>
      </w:r>
      <w:r w:rsidR="006973D2" w:rsidRPr="00100C38">
        <w:t>2</w:t>
      </w:r>
      <w:r w:rsidRPr="00100C38">
        <w:t>).</w:t>
      </w:r>
    </w:p>
    <w:p w14:paraId="3D6BE591" w14:textId="77777777" w:rsidR="0056151F" w:rsidRPr="00100C38" w:rsidRDefault="0056151F" w:rsidP="0056151F">
      <w:pPr>
        <w:pStyle w:val="i"/>
      </w:pPr>
      <w:proofErr w:type="spellStart"/>
      <w:r w:rsidRPr="00100C38">
        <w:t>i</w:t>
      </w:r>
      <w:proofErr w:type="spellEnd"/>
      <w:r w:rsidRPr="00100C38">
        <w:t>)</w:t>
      </w:r>
      <w:r w:rsidRPr="00100C38">
        <w:tab/>
        <w:t>Coat the plate with anti-RHDV hyperimmune serum</w:t>
      </w:r>
      <w:r w:rsidR="00971FE2" w:rsidRPr="00100C38">
        <w:t>,</w:t>
      </w:r>
      <w:r w:rsidRPr="00100C38">
        <w:t xml:space="preserve"> </w:t>
      </w:r>
      <w:r w:rsidR="00971FE2" w:rsidRPr="00100C38">
        <w:t xml:space="preserve">with anti-RHDV2 hyperimmune serum </w:t>
      </w:r>
      <w:r w:rsidRPr="00100C38">
        <w:t xml:space="preserve">and the negative RHDV serum. The latter serves as control for nonspecific reactions (false-positive samples). For each sample, </w:t>
      </w:r>
      <w:r w:rsidR="00971FE2" w:rsidRPr="00100C38">
        <w:t xml:space="preserve">eight </w:t>
      </w:r>
      <w:r w:rsidRPr="00100C38">
        <w:t xml:space="preserve">wells must be sensitised with the positive </w:t>
      </w:r>
      <w:r w:rsidR="00971FE2" w:rsidRPr="00100C38">
        <w:t xml:space="preserve">sera </w:t>
      </w:r>
      <w:r w:rsidRPr="00100C38">
        <w:t>and four wells with the negative one.</w:t>
      </w:r>
    </w:p>
    <w:p w14:paraId="3D6BE592" w14:textId="77777777" w:rsidR="0056151F" w:rsidRPr="00100C38" w:rsidRDefault="0056151F" w:rsidP="0056151F">
      <w:pPr>
        <w:pStyle w:val="i"/>
      </w:pPr>
      <w:r w:rsidRPr="00100C38">
        <w:t>ii)</w:t>
      </w:r>
      <w:r w:rsidRPr="00100C38">
        <w:tab/>
        <w:t xml:space="preserve">Dilute the liver extract to 1/5 and 1/30 </w:t>
      </w:r>
      <w:r w:rsidRPr="00A01E64">
        <w:rPr>
          <w:strike/>
        </w:rPr>
        <w:t xml:space="preserve">(two replicates for each dilution) </w:t>
      </w:r>
      <w:r w:rsidRPr="00100C38">
        <w:t>in ELISA buffer (see above), directly in the wells of the plate (e.g. add 45 µl of the buffer into all the wells of the plate, add 10 µl of the sample to the first two wells and then, after rocking, transfer 9 µl to the second wells). Treat the controls, both positive and negative, in the same way as the samples.</w:t>
      </w:r>
    </w:p>
    <w:p w14:paraId="3D6BE593" w14:textId="77777777" w:rsidR="0056151F" w:rsidRPr="00100C38" w:rsidRDefault="0056151F" w:rsidP="0056151F">
      <w:pPr>
        <w:pStyle w:val="i"/>
      </w:pPr>
      <w:r w:rsidRPr="00100C38">
        <w:t>iii)</w:t>
      </w:r>
      <w:r w:rsidRPr="00100C38">
        <w:tab/>
        <w:t xml:space="preserve">After incubation and washing (see above), incubate with the </w:t>
      </w:r>
      <w:r w:rsidR="00971FE2" w:rsidRPr="00100C38">
        <w:t xml:space="preserve">specific </w:t>
      </w:r>
      <w:r w:rsidRPr="00100C38">
        <w:t>HRPO conjugate</w:t>
      </w:r>
      <w:r w:rsidR="00971FE2" w:rsidRPr="00100C38">
        <w:t>s</w:t>
      </w:r>
      <w:r w:rsidRPr="00100C38">
        <w:t>.</w:t>
      </w:r>
    </w:p>
    <w:p w14:paraId="3D6BE594" w14:textId="77777777" w:rsidR="0056151F" w:rsidRPr="00100C38" w:rsidRDefault="0056151F" w:rsidP="0056151F">
      <w:pPr>
        <w:pStyle w:val="i"/>
      </w:pPr>
      <w:r w:rsidRPr="00100C38">
        <w:t>iv)</w:t>
      </w:r>
      <w:r w:rsidRPr="00100C38">
        <w:tab/>
        <w:t xml:space="preserve">After a last series of washing, add the chromogenic substrate. Orthophenylene-diamine (OPD) can be used as peroxidase substrate for the final development of the reaction. Use 0.15 M citrate phosphate buffer, pH 5.0, with 0.5 mg/ml OPD and 0.02% </w:t>
      </w:r>
      <w:r w:rsidR="00062298" w:rsidRPr="00100C38">
        <w:rPr>
          <w:position w:val="-2"/>
        </w:rPr>
        <w:t>H</w:t>
      </w:r>
      <w:r w:rsidR="00062298" w:rsidRPr="00942898">
        <w:rPr>
          <w:position w:val="-2"/>
          <w:szCs w:val="14"/>
          <w:vertAlign w:val="subscript"/>
        </w:rPr>
        <w:t>2</w:t>
      </w:r>
      <w:r w:rsidR="00062298" w:rsidRPr="00100C38">
        <w:rPr>
          <w:position w:val="-2"/>
        </w:rPr>
        <w:t>O</w:t>
      </w:r>
      <w:r w:rsidR="00062298" w:rsidRPr="00942898">
        <w:rPr>
          <w:position w:val="-2"/>
          <w:szCs w:val="14"/>
          <w:vertAlign w:val="subscript"/>
        </w:rPr>
        <w:t>2</w:t>
      </w:r>
      <w:r w:rsidRPr="00100C38">
        <w:t>. The reaction is stopped after 5 minutes by the addition of 50 µl of 1 M H</w:t>
      </w:r>
      <w:r w:rsidR="00062298" w:rsidRPr="00942898">
        <w:rPr>
          <w:position w:val="-2"/>
          <w:szCs w:val="14"/>
          <w:vertAlign w:val="subscript"/>
        </w:rPr>
        <w:t>2</w:t>
      </w:r>
      <w:r w:rsidRPr="00100C38">
        <w:t>SO</w:t>
      </w:r>
      <w:r w:rsidR="00062298" w:rsidRPr="00942898">
        <w:rPr>
          <w:position w:val="-2"/>
          <w:szCs w:val="14"/>
          <w:vertAlign w:val="subscript"/>
        </w:rPr>
        <w:t>4</w:t>
      </w:r>
      <w:r w:rsidRPr="00100C38">
        <w:t>.</w:t>
      </w:r>
    </w:p>
    <w:p w14:paraId="3D6BE595" w14:textId="77777777" w:rsidR="0056151F" w:rsidRPr="00100C38" w:rsidRDefault="0056151F" w:rsidP="0056151F">
      <w:pPr>
        <w:pStyle w:val="iparalast"/>
        <w:spacing w:line="240" w:lineRule="auto"/>
      </w:pPr>
      <w:r w:rsidRPr="00100C38">
        <w:t>v)</w:t>
      </w:r>
      <w:r w:rsidRPr="00100C38">
        <w:tab/>
        <w:t>Absorbance is read at 492 nm. Positive samples are those showing a difference in absorbance &gt;0.3, between the wells coated with RHDV-positive serum and wells coated with the negative serum. Usually, at the dilution 1/30, positive samples taken from rabbits with the classical acute form of RHD give an absorbance value &gt;0.8, while the absorbance value of the negative sample, at the dilution 1/5, ranges from 0.1 to 0.25.</w:t>
      </w:r>
    </w:p>
    <w:p w14:paraId="3D6BE596" w14:textId="77777777" w:rsidR="0056151F" w:rsidRPr="0030529C" w:rsidRDefault="0056151F" w:rsidP="00530AFF">
      <w:pPr>
        <w:pStyle w:val="11Para"/>
      </w:pPr>
      <w:r w:rsidRPr="00100C38">
        <w:t xml:space="preserve">For diagnosis of EBHSV, it is possible to use this RHDV-specific sandwich ELISA, but, due to the high antigenic difference existing between </w:t>
      </w:r>
      <w:r w:rsidRPr="00A01E64">
        <w:rPr>
          <w:strike/>
        </w:rPr>
        <w:t>the two viruses</w:t>
      </w:r>
      <w:r w:rsidR="00A01E64" w:rsidRPr="00A01E64">
        <w:rPr>
          <w:strike/>
        </w:rPr>
        <w:t xml:space="preserve"> </w:t>
      </w:r>
      <w:r w:rsidR="00A01E64" w:rsidRPr="00A01E64">
        <w:rPr>
          <w:u w:val="double"/>
        </w:rPr>
        <w:t xml:space="preserve">these </w:t>
      </w:r>
      <w:r w:rsidR="005B4009" w:rsidRPr="00A01E64">
        <w:rPr>
          <w:u w:val="double"/>
        </w:rPr>
        <w:t>agents</w:t>
      </w:r>
      <w:r w:rsidRPr="00100C38">
        <w:t xml:space="preserve">, there is a risk of obtaining false-negative results. Therefore, the adoption of an EBHSV-specific sandwich ELISA technique using either a high-titre positive anti-EBHSV hare serum, or cross-reacting RHDV </w:t>
      </w:r>
      <w:proofErr w:type="spellStart"/>
      <w:r w:rsidRPr="00100C38">
        <w:t>MAbs</w:t>
      </w:r>
      <w:proofErr w:type="spellEnd"/>
      <w:r w:rsidRPr="00100C38">
        <w:t xml:space="preserve"> </w:t>
      </w:r>
      <w:r w:rsidRPr="0030529C">
        <w:t xml:space="preserve">(Capucci </w:t>
      </w:r>
      <w:r w:rsidR="00DB3867" w:rsidRPr="0030529C">
        <w:rPr>
          <w:i/>
        </w:rPr>
        <w:t>et al.</w:t>
      </w:r>
      <w:r w:rsidRPr="0030529C">
        <w:t xml:space="preserve">, 1991; 1995), or specific EBHSV MAbs, instead of rabbit serum, is highly recommended (Capucci </w:t>
      </w:r>
      <w:r w:rsidR="00DB3867" w:rsidRPr="0030529C">
        <w:rPr>
          <w:i/>
        </w:rPr>
        <w:t>et al.</w:t>
      </w:r>
      <w:r w:rsidRPr="0030529C">
        <w:t>, 1991).</w:t>
      </w:r>
    </w:p>
    <w:p w14:paraId="3D6BE597" w14:textId="77777777" w:rsidR="0056151F" w:rsidRPr="0030529C" w:rsidRDefault="00530AFF" w:rsidP="00530AFF">
      <w:pPr>
        <w:pStyle w:val="11"/>
      </w:pPr>
      <w:r w:rsidRPr="0030529C">
        <w:lastRenderedPageBreak/>
        <w:t>1.2.</w:t>
      </w:r>
      <w:r w:rsidR="0056151F" w:rsidRPr="0030529C">
        <w:tab/>
        <w:t>Nucleic acid recognition methods</w:t>
      </w:r>
    </w:p>
    <w:p w14:paraId="3D6BE598" w14:textId="473AE972" w:rsidR="00C53DD3" w:rsidRPr="0030529C" w:rsidRDefault="00B74877" w:rsidP="00C53DD3">
      <w:pPr>
        <w:pStyle w:val="11Para"/>
      </w:pPr>
      <w:r w:rsidRPr="0030529C">
        <w:t xml:space="preserve">Owing to the low level of sequence variation among </w:t>
      </w:r>
      <w:r w:rsidR="00A01E64" w:rsidRPr="0030529C">
        <w:t>RHDV</w:t>
      </w:r>
      <w:r w:rsidRPr="0030529C">
        <w:rPr>
          <w:strike/>
        </w:rPr>
        <w:t>/</w:t>
      </w:r>
      <w:proofErr w:type="spellStart"/>
      <w:r w:rsidRPr="0030529C">
        <w:rPr>
          <w:strike/>
        </w:rPr>
        <w:t>RHDVa</w:t>
      </w:r>
      <w:proofErr w:type="spellEnd"/>
      <w:r w:rsidR="00A01E64" w:rsidRPr="0030529C">
        <w:t xml:space="preserve"> </w:t>
      </w:r>
      <w:r w:rsidRPr="0030529C">
        <w:t>isolates and the high sensitivity of PCR, reverse transcription (RT)-PCR represents an ideal rapid diagnostic test for RHD</w:t>
      </w:r>
      <w:r w:rsidR="00183568" w:rsidRPr="0030529C">
        <w:t xml:space="preserve"> </w:t>
      </w:r>
      <w:r w:rsidR="00935A27" w:rsidRPr="0030529C">
        <w:t>as</w:t>
      </w:r>
      <w:r w:rsidRPr="0030529C">
        <w:t xml:space="preserve"> </w:t>
      </w:r>
      <w:r w:rsidR="0056151F" w:rsidRPr="0030529C">
        <w:t>described by several authors (</w:t>
      </w:r>
      <w:r w:rsidR="000966D3" w:rsidRPr="0030529C">
        <w:rPr>
          <w:bCs/>
        </w:rPr>
        <w:t xml:space="preserve">Gould </w:t>
      </w:r>
      <w:r w:rsidR="000966D3" w:rsidRPr="0030529C">
        <w:rPr>
          <w:bCs/>
          <w:i/>
        </w:rPr>
        <w:t>et al.</w:t>
      </w:r>
      <w:r w:rsidR="000966D3" w:rsidRPr="0030529C">
        <w:rPr>
          <w:bCs/>
        </w:rPr>
        <w:t xml:space="preserve">, 1997; </w:t>
      </w:r>
      <w:proofErr w:type="spellStart"/>
      <w:r w:rsidR="000966D3" w:rsidRPr="0030529C">
        <w:rPr>
          <w:lang w:val="en-US"/>
        </w:rPr>
        <w:t>Guittre</w:t>
      </w:r>
      <w:proofErr w:type="spellEnd"/>
      <w:r w:rsidR="000966D3" w:rsidRPr="0030529C">
        <w:rPr>
          <w:lang w:val="en-US"/>
        </w:rPr>
        <w:t xml:space="preserve"> </w:t>
      </w:r>
      <w:r w:rsidR="000966D3" w:rsidRPr="0030529C">
        <w:rPr>
          <w:i/>
          <w:lang w:val="en-US"/>
        </w:rPr>
        <w:t>et al.</w:t>
      </w:r>
      <w:r w:rsidR="000966D3" w:rsidRPr="0030529C">
        <w:rPr>
          <w:lang w:val="en-US"/>
        </w:rPr>
        <w:t>, 1995</w:t>
      </w:r>
      <w:r w:rsidR="000966D3" w:rsidRPr="0030529C">
        <w:rPr>
          <w:u w:val="double"/>
          <w:lang w:val="en-US"/>
        </w:rPr>
        <w:t>;</w:t>
      </w:r>
      <w:r w:rsidR="000223DC" w:rsidRPr="0030529C">
        <w:rPr>
          <w:u w:val="double"/>
          <w:lang w:val="en-US"/>
        </w:rPr>
        <w:t xml:space="preserve"> Yang </w:t>
      </w:r>
      <w:r w:rsidR="000223DC" w:rsidRPr="0030529C">
        <w:rPr>
          <w:i/>
          <w:iCs/>
          <w:u w:val="double"/>
          <w:lang w:val="en-US"/>
        </w:rPr>
        <w:t>et al.,</w:t>
      </w:r>
      <w:r w:rsidR="000223DC" w:rsidRPr="0030529C">
        <w:rPr>
          <w:u w:val="double"/>
          <w:lang w:val="en-US"/>
        </w:rPr>
        <w:t xml:space="preserve"> 2008</w:t>
      </w:r>
      <w:r w:rsidR="0056151F" w:rsidRPr="0030529C">
        <w:t>). This method is carried out on organ specimens (optimally liver</w:t>
      </w:r>
      <w:r w:rsidRPr="0030529C">
        <w:t xml:space="preserve"> or spleen</w:t>
      </w:r>
      <w:r w:rsidR="0056151F" w:rsidRPr="0030529C">
        <w:t>), urine, faeces and sera using different oligonucleotide</w:t>
      </w:r>
      <w:r w:rsidR="0056151F" w:rsidRPr="00100C38">
        <w:t xml:space="preserve"> primers derived from the capsid region of the RHDV genome</w:t>
      </w:r>
      <w:r w:rsidR="000C0C86" w:rsidRPr="00100C38">
        <w:t xml:space="preserve">. </w:t>
      </w:r>
      <w:r w:rsidR="00B12145" w:rsidRPr="00100C38">
        <w:t>The</w:t>
      </w:r>
      <w:r w:rsidR="00A16759" w:rsidRPr="00100C38">
        <w:t xml:space="preserve"> </w:t>
      </w:r>
      <w:r w:rsidR="00B12145" w:rsidRPr="00100C38">
        <w:t xml:space="preserve">OIE </w:t>
      </w:r>
      <w:r w:rsidR="003C4CB9" w:rsidRPr="00100C38">
        <w:t xml:space="preserve">Reference Laboratory </w:t>
      </w:r>
      <w:r w:rsidR="00D07CBC" w:rsidRPr="00100C38">
        <w:t xml:space="preserve">for RHD </w:t>
      </w:r>
      <w:r w:rsidR="00A16759" w:rsidRPr="00100C38">
        <w:t>us</w:t>
      </w:r>
      <w:r w:rsidR="003C4CB9" w:rsidRPr="00100C38">
        <w:t>es</w:t>
      </w:r>
      <w:r w:rsidR="00A16759" w:rsidRPr="00100C38">
        <w:t xml:space="preserve"> </w:t>
      </w:r>
      <w:r w:rsidR="000C0C86" w:rsidRPr="00100C38">
        <w:t>a single</w:t>
      </w:r>
      <w:r w:rsidR="003C4CB9" w:rsidRPr="00100C38">
        <w:t>-</w:t>
      </w:r>
      <w:r w:rsidR="000C0C86" w:rsidRPr="00100C38">
        <w:t>step RT-PCR</w:t>
      </w:r>
      <w:r w:rsidRPr="00100C38">
        <w:t>,</w:t>
      </w:r>
      <w:r w:rsidR="000C0C86" w:rsidRPr="00100C38">
        <w:t xml:space="preserve"> with </w:t>
      </w:r>
      <w:r w:rsidR="00A16759" w:rsidRPr="00100C38">
        <w:t>the following primers</w:t>
      </w:r>
      <w:r w:rsidR="0063434A" w:rsidRPr="00100C38">
        <w:t xml:space="preserve"> specific for the V</w:t>
      </w:r>
      <w:r w:rsidR="00622E73" w:rsidRPr="00100C38">
        <w:t>P</w:t>
      </w:r>
      <w:r w:rsidR="0063434A" w:rsidRPr="00100C38">
        <w:t>60 gene</w:t>
      </w:r>
      <w:r w:rsidR="00A16759" w:rsidRPr="00100C38">
        <w:t xml:space="preserve">: </w:t>
      </w:r>
      <w:r w:rsidRPr="00100C38">
        <w:t>forward: 5’-CCT-GTT-ACC-AT</w:t>
      </w:r>
      <w:r w:rsidR="00ED2B43" w:rsidRPr="00100C38">
        <w:t>C-ACC-ATG-CC-3’; reverse: 5’-</w:t>
      </w:r>
      <w:r w:rsidRPr="00100C38">
        <w:t>CAA</w:t>
      </w:r>
      <w:r w:rsidR="00ED2B43" w:rsidRPr="00100C38">
        <w:t>-</w:t>
      </w:r>
      <w:r w:rsidRPr="00100C38">
        <w:t>GTT</w:t>
      </w:r>
      <w:r w:rsidR="00ED2B43" w:rsidRPr="00100C38">
        <w:t>-</w:t>
      </w:r>
      <w:r w:rsidRPr="00100C38">
        <w:t>CCA</w:t>
      </w:r>
      <w:r w:rsidR="00ED2B43" w:rsidRPr="00100C38">
        <w:t>-</w:t>
      </w:r>
      <w:r w:rsidRPr="00100C38">
        <w:t>RTG</w:t>
      </w:r>
      <w:r w:rsidR="00ED2B43" w:rsidRPr="00100C38">
        <w:t>-</w:t>
      </w:r>
      <w:r w:rsidRPr="00100C38">
        <w:t>SCT</w:t>
      </w:r>
      <w:r w:rsidR="00ED2B43" w:rsidRPr="00100C38">
        <w:t>-</w:t>
      </w:r>
      <w:r w:rsidRPr="00100C38">
        <w:t>GTT</w:t>
      </w:r>
      <w:r w:rsidR="00ED2B43" w:rsidRPr="00100C38">
        <w:t>-</w:t>
      </w:r>
      <w:r w:rsidRPr="00100C38">
        <w:t>GCA-3’</w:t>
      </w:r>
      <w:r w:rsidR="00D07CBC" w:rsidRPr="00100C38">
        <w:t>; the primers are</w:t>
      </w:r>
      <w:r w:rsidRPr="00100C38">
        <w:t xml:space="preserve"> able to amplify all RHDV variants includ</w:t>
      </w:r>
      <w:r w:rsidR="00D07CBC" w:rsidRPr="00100C38">
        <w:t>ing</w:t>
      </w:r>
      <w:r w:rsidRPr="00100C38">
        <w:t xml:space="preserve"> RHDV2. </w:t>
      </w:r>
      <w:r w:rsidRPr="00942898">
        <w:t>For the amplification of RHDV2</w:t>
      </w:r>
      <w:r w:rsidR="00ED2B43" w:rsidRPr="00942898">
        <w:t xml:space="preserve"> only</w:t>
      </w:r>
      <w:r w:rsidRPr="00942898">
        <w:t>, specific primers should be used i.e. “14U1” (5’-GAA</w:t>
      </w:r>
      <w:r w:rsidR="00ED2B43" w:rsidRPr="00942898">
        <w:t>-</w:t>
      </w:r>
      <w:r w:rsidRPr="00942898">
        <w:t>TGT</w:t>
      </w:r>
      <w:r w:rsidR="00ED2B43" w:rsidRPr="00942898">
        <w:t>-</w:t>
      </w:r>
      <w:r w:rsidRPr="00942898">
        <w:t>GCT</w:t>
      </w:r>
      <w:r w:rsidR="00ED2B43" w:rsidRPr="00942898">
        <w:t>-</w:t>
      </w:r>
      <w:r w:rsidRPr="00942898">
        <w:t>TGA</w:t>
      </w:r>
      <w:r w:rsidR="00ED2B43" w:rsidRPr="00942898">
        <w:t>-</w:t>
      </w:r>
      <w:r w:rsidRPr="00942898">
        <w:t>GTT</w:t>
      </w:r>
      <w:r w:rsidR="00ED2B43" w:rsidRPr="00942898">
        <w:t>-</w:t>
      </w:r>
      <w:r w:rsidRPr="00942898">
        <w:t>YTG</w:t>
      </w:r>
      <w:r w:rsidR="00ED2B43" w:rsidRPr="00942898">
        <w:t>-</w:t>
      </w:r>
      <w:r w:rsidRPr="00942898">
        <w:t>GTA-3’) and “RVP60-L1” (5’-CAA</w:t>
      </w:r>
      <w:r w:rsidR="00ED2B43" w:rsidRPr="00942898">
        <w:t>-</w:t>
      </w:r>
      <w:r w:rsidRPr="00942898">
        <w:t>GTC</w:t>
      </w:r>
      <w:r w:rsidR="00ED2B43" w:rsidRPr="00942898">
        <w:t>-</w:t>
      </w:r>
      <w:r w:rsidRPr="00942898">
        <w:t>CCA</w:t>
      </w:r>
      <w:r w:rsidR="00ED2B43" w:rsidRPr="00942898">
        <w:t>-</w:t>
      </w:r>
      <w:r w:rsidRPr="00942898">
        <w:t>GTC</w:t>
      </w:r>
      <w:r w:rsidR="00ED2B43" w:rsidRPr="00942898">
        <w:t>-</w:t>
      </w:r>
      <w:r w:rsidRPr="00942898">
        <w:t>CRA</w:t>
      </w:r>
      <w:r w:rsidR="00ED2B43" w:rsidRPr="00942898">
        <w:t>-</w:t>
      </w:r>
      <w:r w:rsidRPr="00942898">
        <w:t>TRA</w:t>
      </w:r>
      <w:r w:rsidR="00ED2B43" w:rsidRPr="00942898">
        <w:t>-</w:t>
      </w:r>
      <w:r w:rsidRPr="00942898">
        <w:t xml:space="preserve">A-3’), which amplify </w:t>
      </w:r>
      <w:r w:rsidR="00ED2B43" w:rsidRPr="00942898">
        <w:t xml:space="preserve">a </w:t>
      </w:r>
      <w:r w:rsidRPr="00942898">
        <w:t>794 b</w:t>
      </w:r>
      <w:r w:rsidR="00D07CBC" w:rsidRPr="00942898">
        <w:t>p</w:t>
      </w:r>
      <w:r w:rsidRPr="00942898">
        <w:t xml:space="preserve"> </w:t>
      </w:r>
      <w:r w:rsidR="00D07CBC" w:rsidRPr="00942898">
        <w:t xml:space="preserve">sequence </w:t>
      </w:r>
      <w:r w:rsidRPr="00942898">
        <w:t xml:space="preserve">located in the C-terminal of the gene encoding VP60 of </w:t>
      </w:r>
      <w:r w:rsidRPr="0030529C">
        <w:t>RHDV2 (</w:t>
      </w:r>
      <w:r w:rsidR="00062298" w:rsidRPr="0030529C">
        <w:t>Le Gall</w:t>
      </w:r>
      <w:r w:rsidR="00D532D7" w:rsidRPr="0030529C">
        <w:t>-</w:t>
      </w:r>
      <w:proofErr w:type="spellStart"/>
      <w:r w:rsidR="00D532D7" w:rsidRPr="0030529C">
        <w:t>Recul</w:t>
      </w:r>
      <w:r w:rsidR="00313341" w:rsidRPr="0030529C">
        <w:t>e</w:t>
      </w:r>
      <w:proofErr w:type="spellEnd"/>
      <w:r w:rsidR="00062298" w:rsidRPr="0030529C">
        <w:t xml:space="preserve"> </w:t>
      </w:r>
      <w:r w:rsidR="00062298" w:rsidRPr="0030529C">
        <w:rPr>
          <w:i/>
        </w:rPr>
        <w:t>et al</w:t>
      </w:r>
      <w:r w:rsidR="00DF5BD6" w:rsidRPr="0030529C">
        <w:rPr>
          <w:i/>
        </w:rPr>
        <w:t>.,</w:t>
      </w:r>
      <w:r w:rsidR="00062298" w:rsidRPr="0030529C">
        <w:t xml:space="preserve"> 2013)</w:t>
      </w:r>
      <w:r w:rsidR="000223DC" w:rsidRPr="0030529C">
        <w:t xml:space="preserve"> </w:t>
      </w:r>
      <w:r w:rsidR="00313341" w:rsidRPr="0030529C">
        <w:rPr>
          <w:u w:val="double"/>
        </w:rPr>
        <w:t>or “Fra109-F” (5’-</w:t>
      </w:r>
      <w:r w:rsidR="000223DC" w:rsidRPr="0030529C">
        <w:rPr>
          <w:u w:val="double"/>
        </w:rPr>
        <w:t>ACT</w:t>
      </w:r>
      <w:r w:rsidR="00313341" w:rsidRPr="0030529C">
        <w:rPr>
          <w:u w:val="double"/>
        </w:rPr>
        <w:t>-</w:t>
      </w:r>
      <w:r w:rsidR="000223DC" w:rsidRPr="0030529C">
        <w:rPr>
          <w:u w:val="double"/>
        </w:rPr>
        <w:t>ACT</w:t>
      </w:r>
      <w:r w:rsidR="00313341" w:rsidRPr="0030529C">
        <w:rPr>
          <w:u w:val="double"/>
        </w:rPr>
        <w:t>-</w:t>
      </w:r>
      <w:r w:rsidR="000223DC" w:rsidRPr="0030529C">
        <w:rPr>
          <w:u w:val="double"/>
        </w:rPr>
        <w:t>AGC</w:t>
      </w:r>
      <w:r w:rsidR="00313341" w:rsidRPr="0030529C">
        <w:rPr>
          <w:u w:val="double"/>
        </w:rPr>
        <w:t>-</w:t>
      </w:r>
      <w:r w:rsidR="000223DC" w:rsidRPr="0030529C">
        <w:rPr>
          <w:u w:val="double"/>
        </w:rPr>
        <w:t>GTG</w:t>
      </w:r>
      <w:r w:rsidR="00313341" w:rsidRPr="0030529C">
        <w:rPr>
          <w:u w:val="double"/>
        </w:rPr>
        <w:t>-</w:t>
      </w:r>
      <w:r w:rsidR="000223DC" w:rsidRPr="0030529C">
        <w:rPr>
          <w:u w:val="double"/>
        </w:rPr>
        <w:t>GTC</w:t>
      </w:r>
      <w:r w:rsidR="00313341" w:rsidRPr="0030529C">
        <w:rPr>
          <w:u w:val="double"/>
        </w:rPr>
        <w:t>-</w:t>
      </w:r>
      <w:r w:rsidR="000223DC" w:rsidRPr="0030529C">
        <w:rPr>
          <w:u w:val="double"/>
        </w:rPr>
        <w:t>ACC</w:t>
      </w:r>
      <w:r w:rsidR="00313341" w:rsidRPr="0030529C">
        <w:rPr>
          <w:u w:val="double"/>
        </w:rPr>
        <w:t>-ACC-3’) and “Fra567-R” (5’-</w:t>
      </w:r>
      <w:r w:rsidR="000223DC" w:rsidRPr="0030529C">
        <w:rPr>
          <w:u w:val="double"/>
        </w:rPr>
        <w:t>TTG</w:t>
      </w:r>
      <w:r w:rsidR="00313341" w:rsidRPr="0030529C">
        <w:rPr>
          <w:u w:val="double"/>
        </w:rPr>
        <w:t>-</w:t>
      </w:r>
      <w:r w:rsidR="000223DC" w:rsidRPr="0030529C">
        <w:rPr>
          <w:u w:val="double"/>
        </w:rPr>
        <w:t>TTA</w:t>
      </w:r>
      <w:r w:rsidR="00313341" w:rsidRPr="0030529C">
        <w:rPr>
          <w:u w:val="double"/>
        </w:rPr>
        <w:t>-</w:t>
      </w:r>
      <w:r w:rsidR="000223DC" w:rsidRPr="0030529C">
        <w:rPr>
          <w:u w:val="double"/>
        </w:rPr>
        <w:t>TAA</w:t>
      </w:r>
      <w:r w:rsidR="00313341" w:rsidRPr="0030529C">
        <w:rPr>
          <w:u w:val="double"/>
        </w:rPr>
        <w:t>-</w:t>
      </w:r>
      <w:r w:rsidR="000223DC" w:rsidRPr="0030529C">
        <w:rPr>
          <w:u w:val="double"/>
        </w:rPr>
        <w:t>ACG</w:t>
      </w:r>
      <w:r w:rsidR="00313341" w:rsidRPr="0030529C">
        <w:rPr>
          <w:u w:val="double"/>
        </w:rPr>
        <w:t>-</w:t>
      </w:r>
      <w:r w:rsidR="000223DC" w:rsidRPr="0030529C">
        <w:rPr>
          <w:u w:val="double"/>
        </w:rPr>
        <w:t>CTC</w:t>
      </w:r>
      <w:r w:rsidR="00313341" w:rsidRPr="0030529C">
        <w:rPr>
          <w:u w:val="double"/>
        </w:rPr>
        <w:t>-</w:t>
      </w:r>
      <w:r w:rsidR="000223DC" w:rsidRPr="0030529C">
        <w:rPr>
          <w:u w:val="double"/>
        </w:rPr>
        <w:t>AGG</w:t>
      </w:r>
      <w:r w:rsidR="00313341" w:rsidRPr="0030529C">
        <w:rPr>
          <w:u w:val="double"/>
        </w:rPr>
        <w:t>-</w:t>
      </w:r>
      <w:r w:rsidR="000223DC" w:rsidRPr="0030529C">
        <w:rPr>
          <w:u w:val="double"/>
        </w:rPr>
        <w:t>ACC</w:t>
      </w:r>
      <w:r w:rsidR="00313341" w:rsidRPr="0030529C">
        <w:rPr>
          <w:u w:val="double"/>
        </w:rPr>
        <w:t>-AAC</w:t>
      </w:r>
      <w:r w:rsidR="000223DC" w:rsidRPr="0030529C">
        <w:rPr>
          <w:u w:val="double"/>
        </w:rPr>
        <w:t>-3’), w</w:t>
      </w:r>
      <w:r w:rsidR="000E716D" w:rsidRPr="0030529C">
        <w:rPr>
          <w:u w:val="double"/>
        </w:rPr>
        <w:t>h</w:t>
      </w:r>
      <w:r w:rsidR="000223DC" w:rsidRPr="0030529C">
        <w:rPr>
          <w:u w:val="double"/>
        </w:rPr>
        <w:t>ich amplify a 481</w:t>
      </w:r>
      <w:r w:rsidR="00313341" w:rsidRPr="0030529C">
        <w:rPr>
          <w:u w:val="double"/>
        </w:rPr>
        <w:t> </w:t>
      </w:r>
      <w:r w:rsidR="000223DC" w:rsidRPr="0030529C">
        <w:rPr>
          <w:u w:val="double"/>
        </w:rPr>
        <w:t>bp sequence located in the firs</w:t>
      </w:r>
      <w:r w:rsidR="000E716D" w:rsidRPr="0030529C">
        <w:rPr>
          <w:u w:val="double"/>
        </w:rPr>
        <w:t>t</w:t>
      </w:r>
      <w:r w:rsidR="000223DC" w:rsidRPr="0030529C">
        <w:rPr>
          <w:u w:val="double"/>
        </w:rPr>
        <w:t xml:space="preserve"> part of the VP60 gene (</w:t>
      </w:r>
      <w:r w:rsidR="000966D3" w:rsidRPr="0030529C">
        <w:rPr>
          <w:u w:val="double"/>
        </w:rPr>
        <w:t xml:space="preserve">Velarde </w:t>
      </w:r>
      <w:r w:rsidR="000966D3" w:rsidRPr="0030529C">
        <w:rPr>
          <w:i/>
          <w:u w:val="double"/>
        </w:rPr>
        <w:t>et al.,</w:t>
      </w:r>
      <w:r w:rsidR="000966D3" w:rsidRPr="0030529C">
        <w:rPr>
          <w:u w:val="double"/>
        </w:rPr>
        <w:t xml:space="preserve"> 2017</w:t>
      </w:r>
      <w:r w:rsidR="000223DC" w:rsidRPr="0030529C">
        <w:rPr>
          <w:u w:val="double"/>
        </w:rPr>
        <w:t>)</w:t>
      </w:r>
      <w:r w:rsidR="00062298" w:rsidRPr="0030529C">
        <w:rPr>
          <w:u w:val="double"/>
        </w:rPr>
        <w:t>.</w:t>
      </w:r>
      <w:r w:rsidRPr="0030529C">
        <w:rPr>
          <w:u w:val="double"/>
        </w:rPr>
        <w:t xml:space="preserve"> </w:t>
      </w:r>
      <w:r w:rsidR="0029024D" w:rsidRPr="0030529C">
        <w:rPr>
          <w:u w:val="double"/>
        </w:rPr>
        <w:t>Viral RNA can be directly amplified using a one</w:t>
      </w:r>
      <w:r w:rsidR="006F17FE" w:rsidRPr="0030529C">
        <w:rPr>
          <w:u w:val="double"/>
        </w:rPr>
        <w:t>-</w:t>
      </w:r>
      <w:r w:rsidR="0029024D" w:rsidRPr="0030529C">
        <w:rPr>
          <w:u w:val="double"/>
        </w:rPr>
        <w:t>step standard RT-PCR or retrotranscribed firstly into cDNA and then amplified by PCR</w:t>
      </w:r>
      <w:r w:rsidR="0029024D" w:rsidRPr="0030529C">
        <w:t xml:space="preserve">. </w:t>
      </w:r>
      <w:r w:rsidR="0056151F" w:rsidRPr="0030529C">
        <w:t xml:space="preserve">To </w:t>
      </w:r>
      <w:r w:rsidR="0056151F" w:rsidRPr="00102428">
        <w:rPr>
          <w:strike/>
          <w:highlight w:val="yellow"/>
        </w:rPr>
        <w:t xml:space="preserve">reveal </w:t>
      </w:r>
      <w:r w:rsidR="00946DB2" w:rsidRPr="00102428">
        <w:rPr>
          <w:highlight w:val="yellow"/>
          <w:u w:val="double"/>
        </w:rPr>
        <w:t>visualise</w:t>
      </w:r>
      <w:r w:rsidR="00946DB2" w:rsidRPr="00102428">
        <w:rPr>
          <w:u w:val="double"/>
        </w:rPr>
        <w:t xml:space="preserve"> </w:t>
      </w:r>
      <w:r w:rsidR="0056151F" w:rsidRPr="0030529C">
        <w:t xml:space="preserve">the PCR product, the amplified DNA </w:t>
      </w:r>
      <w:r w:rsidR="0056151F" w:rsidRPr="0030529C">
        <w:rPr>
          <w:strike/>
        </w:rPr>
        <w:t xml:space="preserve">reaction mixture </w:t>
      </w:r>
      <w:r w:rsidR="0056151F" w:rsidRPr="0030529C">
        <w:t xml:space="preserve">is subjected to electrophoresis on agarose gel. If needed, specificity of the PCR product can be determined by sequencing. </w:t>
      </w:r>
    </w:p>
    <w:p w14:paraId="3D6BE599" w14:textId="036EABC0" w:rsidR="00D43E38" w:rsidRPr="0030529C" w:rsidRDefault="0056151F" w:rsidP="00C53DD3">
      <w:pPr>
        <w:pStyle w:val="11Para"/>
      </w:pPr>
      <w:r w:rsidRPr="0030529C">
        <w:t>A similar RT-PCR method has been used to identify the non</w:t>
      </w:r>
      <w:r w:rsidR="00935A27" w:rsidRPr="0030529C">
        <w:t>-</w:t>
      </w:r>
      <w:r w:rsidRPr="0030529C">
        <w:t xml:space="preserve">pathogenic RCV (Capucci </w:t>
      </w:r>
      <w:r w:rsidR="00DB3867" w:rsidRPr="0030529C">
        <w:rPr>
          <w:i/>
        </w:rPr>
        <w:t>et al.</w:t>
      </w:r>
      <w:r w:rsidRPr="0030529C">
        <w:t>, 1998)</w:t>
      </w:r>
      <w:r w:rsidR="0032543F" w:rsidRPr="0030529C">
        <w:t xml:space="preserve"> </w:t>
      </w:r>
      <w:r w:rsidR="0032543F" w:rsidRPr="0030529C">
        <w:rPr>
          <w:u w:val="double"/>
        </w:rPr>
        <w:t xml:space="preserve">or </w:t>
      </w:r>
      <w:proofErr w:type="spellStart"/>
      <w:r w:rsidR="0032543F" w:rsidRPr="0030529C">
        <w:rPr>
          <w:u w:val="double"/>
        </w:rPr>
        <w:t>HaCV</w:t>
      </w:r>
      <w:proofErr w:type="spellEnd"/>
      <w:r w:rsidR="000E716D" w:rsidRPr="0030529C">
        <w:rPr>
          <w:u w:val="double"/>
        </w:rPr>
        <w:t xml:space="preserve"> </w:t>
      </w:r>
      <w:r w:rsidR="009C2430" w:rsidRPr="0030529C">
        <w:rPr>
          <w:u w:val="double"/>
        </w:rPr>
        <w:t xml:space="preserve">(Cavadini </w:t>
      </w:r>
      <w:r w:rsidR="009C2430" w:rsidRPr="0030529C">
        <w:rPr>
          <w:i/>
          <w:u w:val="double"/>
        </w:rPr>
        <w:t>et al.</w:t>
      </w:r>
      <w:r w:rsidR="009C2430" w:rsidRPr="0030529C">
        <w:rPr>
          <w:u w:val="double"/>
        </w:rPr>
        <w:t>, 20</w:t>
      </w:r>
      <w:r w:rsidR="000E716D" w:rsidRPr="0030529C">
        <w:rPr>
          <w:u w:val="double"/>
        </w:rPr>
        <w:t xml:space="preserve">16; </w:t>
      </w:r>
      <w:proofErr w:type="spellStart"/>
      <w:r w:rsidR="000E716D" w:rsidRPr="0030529C">
        <w:rPr>
          <w:u w:val="double"/>
        </w:rPr>
        <w:t>Droillard</w:t>
      </w:r>
      <w:proofErr w:type="spellEnd"/>
      <w:r w:rsidR="000E716D" w:rsidRPr="0030529C">
        <w:rPr>
          <w:u w:val="double"/>
        </w:rPr>
        <w:t xml:space="preserve"> </w:t>
      </w:r>
      <w:r w:rsidR="000E716D" w:rsidRPr="0030529C">
        <w:rPr>
          <w:i/>
          <w:u w:val="double"/>
        </w:rPr>
        <w:t>et al.,</w:t>
      </w:r>
      <w:r w:rsidR="000E716D" w:rsidRPr="0030529C">
        <w:rPr>
          <w:u w:val="double"/>
        </w:rPr>
        <w:t xml:space="preserve"> 2018</w:t>
      </w:r>
      <w:r w:rsidR="006F17FE" w:rsidRPr="0030529C">
        <w:rPr>
          <w:u w:val="double"/>
        </w:rPr>
        <w:t xml:space="preserve">; Mahar </w:t>
      </w:r>
      <w:r w:rsidR="006F17FE" w:rsidRPr="0030529C">
        <w:rPr>
          <w:i/>
          <w:iCs/>
          <w:u w:val="double"/>
        </w:rPr>
        <w:t>et al.,</w:t>
      </w:r>
      <w:r w:rsidR="006F17FE" w:rsidRPr="0030529C">
        <w:rPr>
          <w:u w:val="double"/>
        </w:rPr>
        <w:t xml:space="preserve"> 2019</w:t>
      </w:r>
      <w:r w:rsidR="009C2430" w:rsidRPr="0030529C">
        <w:rPr>
          <w:u w:val="double"/>
        </w:rPr>
        <w:t xml:space="preserve">) </w:t>
      </w:r>
      <w:r w:rsidR="0032543F" w:rsidRPr="0030529C">
        <w:rPr>
          <w:u w:val="double"/>
        </w:rPr>
        <w:t xml:space="preserve">using universal primers for </w:t>
      </w:r>
      <w:proofErr w:type="spellStart"/>
      <w:r w:rsidR="0032543F" w:rsidRPr="0030529C">
        <w:rPr>
          <w:u w:val="double"/>
        </w:rPr>
        <w:t>lagoviruses</w:t>
      </w:r>
      <w:proofErr w:type="spellEnd"/>
      <w:r w:rsidR="0032543F" w:rsidRPr="0030529C">
        <w:rPr>
          <w:u w:val="double"/>
        </w:rPr>
        <w:t xml:space="preserve"> (</w:t>
      </w:r>
      <w:r w:rsidR="000966D3" w:rsidRPr="0030529C">
        <w:rPr>
          <w:u w:val="double"/>
        </w:rPr>
        <w:t xml:space="preserve">Strive </w:t>
      </w:r>
      <w:r w:rsidR="000966D3" w:rsidRPr="0030529C">
        <w:rPr>
          <w:i/>
          <w:u w:val="double"/>
        </w:rPr>
        <w:t>et al.,</w:t>
      </w:r>
      <w:r w:rsidR="000966D3" w:rsidRPr="0030529C">
        <w:rPr>
          <w:u w:val="double"/>
        </w:rPr>
        <w:t xml:space="preserve"> 200</w:t>
      </w:r>
      <w:r w:rsidR="000E716D" w:rsidRPr="0030529C">
        <w:rPr>
          <w:u w:val="double"/>
        </w:rPr>
        <w:t>9</w:t>
      </w:r>
      <w:r w:rsidR="0032543F" w:rsidRPr="0030529C">
        <w:rPr>
          <w:u w:val="double"/>
        </w:rPr>
        <w:t>)</w:t>
      </w:r>
      <w:r w:rsidRPr="0030529C">
        <w:t>.</w:t>
      </w:r>
      <w:r w:rsidR="00ED2B43" w:rsidRPr="0030529C">
        <w:t xml:space="preserve"> </w:t>
      </w:r>
      <w:r w:rsidRPr="0030529C">
        <w:t xml:space="preserve">RT-PCR represents an extremely sensitive method for the detection of RHDV and is </w:t>
      </w:r>
      <w:r w:rsidR="00D532D7" w:rsidRPr="0030529C">
        <w:t xml:space="preserve">at least </w:t>
      </w:r>
      <w:r w:rsidRPr="0030529C">
        <w:t>10</w:t>
      </w:r>
      <w:r w:rsidRPr="0030529C">
        <w:rPr>
          <w:szCs w:val="14"/>
          <w:vertAlign w:val="superscript"/>
        </w:rPr>
        <w:t>4</w:t>
      </w:r>
      <w:r w:rsidRPr="0030529C">
        <w:t>-fold more sensitive than ELISA (</w:t>
      </w:r>
      <w:proofErr w:type="spellStart"/>
      <w:r w:rsidR="00062298" w:rsidRPr="0030529C">
        <w:rPr>
          <w:lang w:val="en-US"/>
        </w:rPr>
        <w:t>Guittre</w:t>
      </w:r>
      <w:proofErr w:type="spellEnd"/>
      <w:r w:rsidR="00062298" w:rsidRPr="0030529C">
        <w:rPr>
          <w:lang w:val="en-US"/>
        </w:rPr>
        <w:t xml:space="preserve"> </w:t>
      </w:r>
      <w:r w:rsidR="00062298" w:rsidRPr="0030529C">
        <w:rPr>
          <w:i/>
          <w:lang w:val="en-US"/>
        </w:rPr>
        <w:t>et al.</w:t>
      </w:r>
      <w:r w:rsidR="00062298" w:rsidRPr="0030529C">
        <w:rPr>
          <w:lang w:val="en-US"/>
        </w:rPr>
        <w:t>, 1995</w:t>
      </w:r>
      <w:r w:rsidRPr="0030529C">
        <w:t>). It is not strictly necessary for routine diagnosis, but it is more sensitive, convenient and rapid than other tests. Similarly</w:t>
      </w:r>
      <w:r w:rsidR="00C53DD3" w:rsidRPr="0030529C">
        <w:t>,</w:t>
      </w:r>
      <w:r w:rsidRPr="0030529C">
        <w:t xml:space="preserve"> RT-PCR</w:t>
      </w:r>
      <w:r w:rsidR="003F48C9" w:rsidRPr="0030529C">
        <w:rPr>
          <w:u w:val="double"/>
        </w:rPr>
        <w:t>s</w:t>
      </w:r>
      <w:r w:rsidRPr="0030529C">
        <w:t xml:space="preserve"> for the detection of EBHSV</w:t>
      </w:r>
      <w:r w:rsidR="003F48C9" w:rsidRPr="0030529C">
        <w:rPr>
          <w:u w:val="double"/>
        </w:rPr>
        <w:t>, using different primers pairs,</w:t>
      </w:r>
      <w:r w:rsidRPr="0030529C">
        <w:t xml:space="preserve"> </w:t>
      </w:r>
      <w:r w:rsidR="003F48C9" w:rsidRPr="0030529C">
        <w:t xml:space="preserve">have </w:t>
      </w:r>
      <w:r w:rsidRPr="0030529C">
        <w:t>been applied to the detection and characterisation of EBHSV st</w:t>
      </w:r>
      <w:r w:rsidR="00160E80">
        <w:t>r</w:t>
      </w:r>
      <w:r w:rsidRPr="0030529C">
        <w:t>ains (Le Gall-</w:t>
      </w:r>
      <w:proofErr w:type="spellStart"/>
      <w:r w:rsidRPr="0030529C">
        <w:t>Recul</w:t>
      </w:r>
      <w:r w:rsidR="00313341" w:rsidRPr="0030529C">
        <w:t>e</w:t>
      </w:r>
      <w:proofErr w:type="spellEnd"/>
      <w:r w:rsidRPr="0030529C">
        <w:t xml:space="preserve"> </w:t>
      </w:r>
      <w:r w:rsidR="00DB3867" w:rsidRPr="0030529C">
        <w:rPr>
          <w:i/>
        </w:rPr>
        <w:t>et al.</w:t>
      </w:r>
      <w:r w:rsidRPr="0030529C">
        <w:t>, 2001</w:t>
      </w:r>
      <w:r w:rsidR="003F48C9" w:rsidRPr="0030529C">
        <w:rPr>
          <w:u w:val="double"/>
        </w:rPr>
        <w:t xml:space="preserve">; Velarde </w:t>
      </w:r>
      <w:r w:rsidR="000966D3" w:rsidRPr="0030529C">
        <w:rPr>
          <w:i/>
          <w:iCs/>
          <w:u w:val="double"/>
        </w:rPr>
        <w:t>et al.</w:t>
      </w:r>
      <w:r w:rsidR="003F48C9" w:rsidRPr="0030529C">
        <w:rPr>
          <w:u w:val="double"/>
        </w:rPr>
        <w:t>, 2017</w:t>
      </w:r>
      <w:r w:rsidRPr="0030529C">
        <w:t xml:space="preserve">). </w:t>
      </w:r>
    </w:p>
    <w:p w14:paraId="3D6BE59A" w14:textId="55B53317" w:rsidR="00C53DD3" w:rsidRPr="0030529C" w:rsidRDefault="0056151F" w:rsidP="0033338A">
      <w:pPr>
        <w:pStyle w:val="11Para"/>
      </w:pPr>
      <w:r w:rsidRPr="0030529C">
        <w:t xml:space="preserve">An internally controlled multiplex real-time RT-PCR using </w:t>
      </w:r>
      <w:r w:rsidR="00DB3369" w:rsidRPr="00102428">
        <w:rPr>
          <w:strike/>
          <w:highlight w:val="yellow"/>
        </w:rPr>
        <w:t>TaqMan®</w:t>
      </w:r>
      <w:r w:rsidR="00DB3369" w:rsidRPr="00102428">
        <w:rPr>
          <w:strike/>
        </w:rPr>
        <w:t xml:space="preserve"> </w:t>
      </w:r>
      <w:r w:rsidR="00DB3369" w:rsidRPr="0030529C">
        <w:t>fluorogenic</w:t>
      </w:r>
      <w:r w:rsidRPr="0030529C">
        <w:t xml:space="preserve"> probes and external standards for absolute RNA quantification has been developed as a further diagnostic tool for the detection of RHDV</w:t>
      </w:r>
      <w:r w:rsidR="00903F29" w:rsidRPr="0030529C">
        <w:t xml:space="preserve"> </w:t>
      </w:r>
      <w:r w:rsidRPr="0030529C">
        <w:t xml:space="preserve">(Gall </w:t>
      </w:r>
      <w:r w:rsidR="00DB3867" w:rsidRPr="0030529C">
        <w:rPr>
          <w:i/>
        </w:rPr>
        <w:t>et al.</w:t>
      </w:r>
      <w:r w:rsidRPr="0030529C">
        <w:rPr>
          <w:i/>
        </w:rPr>
        <w:t>,</w:t>
      </w:r>
      <w:r w:rsidRPr="0030529C">
        <w:t xml:space="preserve"> 2007).</w:t>
      </w:r>
      <w:r w:rsidR="00D43E38" w:rsidRPr="0030529C">
        <w:t xml:space="preserve"> </w:t>
      </w:r>
      <w:r w:rsidR="00DB3369" w:rsidRPr="0030529C">
        <w:t>The oligonucle</w:t>
      </w:r>
      <w:r w:rsidR="00384F60">
        <w:t>o</w:t>
      </w:r>
      <w:r w:rsidR="00DB3369" w:rsidRPr="0030529C">
        <w:t xml:space="preserve">tides </w:t>
      </w:r>
      <w:r w:rsidR="005D3F8E" w:rsidRPr="0030529C">
        <w:t>used in this</w:t>
      </w:r>
      <w:r w:rsidR="00DB3369" w:rsidRPr="0030529C">
        <w:t xml:space="preserve"> method are: [VP60-7_forward: 5’-ACY-TCA-CTG-AAC TYA-TTG-ACG-3’, vp60-8_reverse: 5’ TCA-GAC-ATA-AGA-AAA-GCC-ATT-GG-3’] and probe [</w:t>
      </w:r>
      <w:r w:rsidR="003C4CB9" w:rsidRPr="0030529C">
        <w:t>VP</w:t>
      </w:r>
      <w:r w:rsidR="005D3F8E" w:rsidRPr="0030529C">
        <w:t xml:space="preserve">60-9_fam </w:t>
      </w:r>
      <w:r w:rsidR="00DB3369" w:rsidRPr="0030529C">
        <w:t>5’</w:t>
      </w:r>
      <w:r w:rsidR="005D3F8E" w:rsidRPr="0030529C">
        <w:t>-FAM-CCA-ARA-GCA-CRC-TCG-TGT-TCA-ACC-T-TAMRA</w:t>
      </w:r>
      <w:r w:rsidR="00DB3369" w:rsidRPr="0030529C">
        <w:t>-3’]</w:t>
      </w:r>
      <w:r w:rsidR="005D3F8E" w:rsidRPr="0030529C">
        <w:t xml:space="preserve">. </w:t>
      </w:r>
    </w:p>
    <w:p w14:paraId="3D6BE59B" w14:textId="77777777" w:rsidR="00183568" w:rsidRPr="00100C38" w:rsidRDefault="003F48C9" w:rsidP="0033338A">
      <w:pPr>
        <w:pStyle w:val="11Para"/>
      </w:pPr>
      <w:r w:rsidRPr="0030529C">
        <w:t>R</w:t>
      </w:r>
      <w:r w:rsidR="002C163B" w:rsidRPr="0030529C">
        <w:t xml:space="preserve">eal-time </w:t>
      </w:r>
      <w:r w:rsidR="002C163B" w:rsidRPr="0030529C">
        <w:rPr>
          <w:strike/>
        </w:rPr>
        <w:t xml:space="preserve">TaqMan </w:t>
      </w:r>
      <w:r w:rsidR="002C163B" w:rsidRPr="0030529C">
        <w:t>RT-PCR</w:t>
      </w:r>
      <w:r w:rsidRPr="0030529C">
        <w:rPr>
          <w:u w:val="double"/>
        </w:rPr>
        <w:t>s</w:t>
      </w:r>
      <w:r w:rsidR="002C163B" w:rsidRPr="0030529C">
        <w:t xml:space="preserve"> specific for the detection of RHDV2 </w:t>
      </w:r>
      <w:r w:rsidRPr="0030529C">
        <w:t xml:space="preserve">have </w:t>
      </w:r>
      <w:r w:rsidR="002C163B" w:rsidRPr="0030529C">
        <w:t>been also developed</w:t>
      </w:r>
      <w:r w:rsidRPr="0030529C">
        <w:rPr>
          <w:u w:val="double"/>
        </w:rPr>
        <w:t xml:space="preserve">. In </w:t>
      </w:r>
      <w:r w:rsidR="00313341" w:rsidRPr="0030529C">
        <w:rPr>
          <w:u w:val="double"/>
        </w:rPr>
        <w:t>the</w:t>
      </w:r>
      <w:r w:rsidRPr="0030529C">
        <w:rPr>
          <w:u w:val="double"/>
        </w:rPr>
        <w:t xml:space="preserve"> one described by</w:t>
      </w:r>
      <w:r w:rsidRPr="0030529C">
        <w:t xml:space="preserve"> </w:t>
      </w:r>
      <w:r w:rsidR="00062298" w:rsidRPr="0030529C">
        <w:t xml:space="preserve">Duarte </w:t>
      </w:r>
      <w:r w:rsidR="00062298" w:rsidRPr="0030529C">
        <w:rPr>
          <w:i/>
        </w:rPr>
        <w:t>et al</w:t>
      </w:r>
      <w:r w:rsidR="00062298" w:rsidRPr="0030529C">
        <w:t>.</w:t>
      </w:r>
      <w:r w:rsidR="00DF5BD6" w:rsidRPr="0030529C">
        <w:t>,</w:t>
      </w:r>
      <w:r w:rsidR="00062298" w:rsidRPr="0030529C">
        <w:t xml:space="preserve"> 2015</w:t>
      </w:r>
      <w:r w:rsidR="007678FA" w:rsidRPr="0030529C">
        <w:t>, the oligonucleotides</w:t>
      </w:r>
      <w:r w:rsidR="007678FA" w:rsidRPr="00100C38">
        <w:t xml:space="preserve"> used are: [</w:t>
      </w:r>
      <w:r w:rsidR="00C45BF4" w:rsidRPr="00100C38">
        <w:t xml:space="preserve">RHDV2-F: </w:t>
      </w:r>
      <w:r w:rsidR="007678FA" w:rsidRPr="00100C38">
        <w:t>5’-</w:t>
      </w:r>
      <w:r w:rsidR="00C45BF4" w:rsidRPr="00100C38">
        <w:rPr>
          <w:color w:val="2E2E2E"/>
        </w:rPr>
        <w:t>TGG</w:t>
      </w:r>
      <w:r w:rsidR="00531B16" w:rsidRPr="00100C38">
        <w:rPr>
          <w:color w:val="2E2E2E"/>
        </w:rPr>
        <w:t>-</w:t>
      </w:r>
      <w:r w:rsidR="00C45BF4" w:rsidRPr="00100C38">
        <w:rPr>
          <w:color w:val="2E2E2E"/>
        </w:rPr>
        <w:t>AAC</w:t>
      </w:r>
      <w:r w:rsidR="00531B16" w:rsidRPr="00100C38">
        <w:rPr>
          <w:color w:val="2E2E2E"/>
        </w:rPr>
        <w:t>-</w:t>
      </w:r>
      <w:r w:rsidR="00C45BF4" w:rsidRPr="00100C38">
        <w:rPr>
          <w:color w:val="2E2E2E"/>
        </w:rPr>
        <w:t>TT</w:t>
      </w:r>
      <w:r w:rsidR="00A132F9" w:rsidRPr="00100C38">
        <w:rPr>
          <w:color w:val="2E2E2E"/>
        </w:rPr>
        <w:t>G</w:t>
      </w:r>
      <w:r w:rsidR="00531B16" w:rsidRPr="00100C38">
        <w:rPr>
          <w:color w:val="2E2E2E"/>
        </w:rPr>
        <w:t>-</w:t>
      </w:r>
      <w:r w:rsidR="00A132F9" w:rsidRPr="00100C38">
        <w:rPr>
          <w:color w:val="2E2E2E"/>
        </w:rPr>
        <w:t>GCT</w:t>
      </w:r>
      <w:r w:rsidR="00531B16" w:rsidRPr="00100C38">
        <w:rPr>
          <w:color w:val="2E2E2E"/>
        </w:rPr>
        <w:t>-</w:t>
      </w:r>
      <w:r w:rsidR="00A132F9" w:rsidRPr="00100C38">
        <w:rPr>
          <w:color w:val="2E2E2E"/>
        </w:rPr>
        <w:t>TGA</w:t>
      </w:r>
      <w:r w:rsidR="00531B16" w:rsidRPr="00100C38">
        <w:rPr>
          <w:color w:val="2E2E2E"/>
        </w:rPr>
        <w:t>-</w:t>
      </w:r>
      <w:r w:rsidR="00A132F9" w:rsidRPr="00100C38">
        <w:rPr>
          <w:color w:val="2E2E2E"/>
        </w:rPr>
        <w:t>GTG</w:t>
      </w:r>
      <w:r w:rsidR="00531B16" w:rsidRPr="00100C38">
        <w:rPr>
          <w:color w:val="2E2E2E"/>
        </w:rPr>
        <w:t>-</w:t>
      </w:r>
      <w:r w:rsidR="00A132F9" w:rsidRPr="00100C38">
        <w:rPr>
          <w:color w:val="2E2E2E"/>
        </w:rPr>
        <w:t>TTG</w:t>
      </w:r>
      <w:r w:rsidR="00531B16" w:rsidRPr="00100C38">
        <w:rPr>
          <w:color w:val="2E2E2E"/>
        </w:rPr>
        <w:t>-</w:t>
      </w:r>
      <w:r w:rsidR="00A132F9" w:rsidRPr="00100C38">
        <w:rPr>
          <w:color w:val="2E2E2E"/>
        </w:rPr>
        <w:t>A-3’, RHDV2-R: 5’-</w:t>
      </w:r>
      <w:r w:rsidR="00C45BF4" w:rsidRPr="00100C38">
        <w:rPr>
          <w:color w:val="2E2E2E"/>
        </w:rPr>
        <w:t>ACA</w:t>
      </w:r>
      <w:r w:rsidR="00A132F9" w:rsidRPr="00100C38">
        <w:rPr>
          <w:color w:val="2E2E2E"/>
        </w:rPr>
        <w:t>-</w:t>
      </w:r>
      <w:r w:rsidR="00C45BF4" w:rsidRPr="00100C38">
        <w:rPr>
          <w:color w:val="2E2E2E"/>
        </w:rPr>
        <w:t>AGC</w:t>
      </w:r>
      <w:r w:rsidR="00A132F9" w:rsidRPr="00100C38">
        <w:rPr>
          <w:color w:val="2E2E2E"/>
        </w:rPr>
        <w:t>-</w:t>
      </w:r>
      <w:r w:rsidR="00C45BF4" w:rsidRPr="00100C38">
        <w:rPr>
          <w:color w:val="2E2E2E"/>
        </w:rPr>
        <w:t>GTG</w:t>
      </w:r>
      <w:r w:rsidR="00A132F9" w:rsidRPr="00100C38">
        <w:rPr>
          <w:color w:val="2E2E2E"/>
        </w:rPr>
        <w:t>-</w:t>
      </w:r>
      <w:r w:rsidR="00C45BF4" w:rsidRPr="00100C38">
        <w:rPr>
          <w:color w:val="2E2E2E"/>
        </w:rPr>
        <w:t>CTT</w:t>
      </w:r>
      <w:r w:rsidR="00A132F9" w:rsidRPr="00100C38">
        <w:rPr>
          <w:color w:val="2E2E2E"/>
        </w:rPr>
        <w:t>-</w:t>
      </w:r>
      <w:r w:rsidR="00C45BF4" w:rsidRPr="00100C38">
        <w:rPr>
          <w:color w:val="2E2E2E"/>
        </w:rPr>
        <w:t>GTG</w:t>
      </w:r>
      <w:r w:rsidR="00A132F9" w:rsidRPr="00100C38">
        <w:rPr>
          <w:color w:val="2E2E2E"/>
        </w:rPr>
        <w:t>-</w:t>
      </w:r>
      <w:r w:rsidR="00C45BF4" w:rsidRPr="00100C38">
        <w:rPr>
          <w:color w:val="2E2E2E"/>
        </w:rPr>
        <w:t>GAC</w:t>
      </w:r>
      <w:r w:rsidR="00A132F9" w:rsidRPr="00100C38">
        <w:rPr>
          <w:color w:val="2E2E2E"/>
        </w:rPr>
        <w:t>-</w:t>
      </w:r>
      <w:r w:rsidR="00C45BF4" w:rsidRPr="00100C38">
        <w:rPr>
          <w:color w:val="2E2E2E"/>
        </w:rPr>
        <w:t xml:space="preserve">GG-3’] and </w:t>
      </w:r>
      <w:r w:rsidR="00313341">
        <w:rPr>
          <w:color w:val="2E2E2E"/>
        </w:rPr>
        <w:t xml:space="preserve">the </w:t>
      </w:r>
      <w:r w:rsidR="00C45BF4" w:rsidRPr="00100C38">
        <w:rPr>
          <w:color w:val="2E2E2E"/>
        </w:rPr>
        <w:t>probe [RHDV2: 5’-FAM-TGT</w:t>
      </w:r>
      <w:r w:rsidR="00A132F9" w:rsidRPr="00100C38">
        <w:rPr>
          <w:color w:val="2E2E2E"/>
        </w:rPr>
        <w:t>-</w:t>
      </w:r>
      <w:r w:rsidR="00C45BF4" w:rsidRPr="00100C38">
        <w:rPr>
          <w:color w:val="2E2E2E"/>
        </w:rPr>
        <w:t>CAG</w:t>
      </w:r>
      <w:r w:rsidR="00A132F9" w:rsidRPr="00100C38">
        <w:rPr>
          <w:color w:val="2E2E2E"/>
        </w:rPr>
        <w:t>-</w:t>
      </w:r>
      <w:r w:rsidR="00C45BF4" w:rsidRPr="00100C38">
        <w:rPr>
          <w:color w:val="2E2E2E"/>
        </w:rPr>
        <w:t>AAC</w:t>
      </w:r>
      <w:r w:rsidR="00A132F9" w:rsidRPr="00100C38">
        <w:rPr>
          <w:color w:val="2E2E2E"/>
        </w:rPr>
        <w:t>-</w:t>
      </w:r>
      <w:r w:rsidR="00C45BF4" w:rsidRPr="00100C38">
        <w:rPr>
          <w:color w:val="2E2E2E"/>
        </w:rPr>
        <w:t>TTG</w:t>
      </w:r>
      <w:r w:rsidR="00A132F9" w:rsidRPr="00100C38">
        <w:rPr>
          <w:color w:val="2E2E2E"/>
        </w:rPr>
        <w:t>-</w:t>
      </w:r>
      <w:r w:rsidR="00C45BF4" w:rsidRPr="00100C38">
        <w:rPr>
          <w:color w:val="2E2E2E"/>
        </w:rPr>
        <w:t>TTG</w:t>
      </w:r>
      <w:r w:rsidR="00A132F9" w:rsidRPr="00100C38">
        <w:rPr>
          <w:color w:val="2E2E2E"/>
        </w:rPr>
        <w:t>-</w:t>
      </w:r>
      <w:r w:rsidR="00C45BF4" w:rsidRPr="00100C38">
        <w:rPr>
          <w:color w:val="2E2E2E"/>
        </w:rPr>
        <w:t>ACA</w:t>
      </w:r>
      <w:r w:rsidR="00A132F9" w:rsidRPr="00100C38">
        <w:rPr>
          <w:color w:val="2E2E2E"/>
        </w:rPr>
        <w:t>-</w:t>
      </w:r>
      <w:r w:rsidR="00C45BF4" w:rsidRPr="00100C38">
        <w:rPr>
          <w:color w:val="2E2E2E"/>
        </w:rPr>
        <w:t>TCC</w:t>
      </w:r>
      <w:r w:rsidR="00A132F9" w:rsidRPr="00100C38">
        <w:rPr>
          <w:color w:val="2E2E2E"/>
        </w:rPr>
        <w:t>-</w:t>
      </w:r>
      <w:r w:rsidR="00C45BF4" w:rsidRPr="00100C38">
        <w:rPr>
          <w:color w:val="2E2E2E"/>
        </w:rPr>
        <w:t>GCC</w:t>
      </w:r>
      <w:r w:rsidR="00A132F9" w:rsidRPr="00100C38">
        <w:rPr>
          <w:color w:val="2E2E2E"/>
        </w:rPr>
        <w:t>-</w:t>
      </w:r>
      <w:r w:rsidR="00C45BF4" w:rsidRPr="00100C38">
        <w:rPr>
          <w:color w:val="2E2E2E"/>
        </w:rPr>
        <w:t>C-TAMRA</w:t>
      </w:r>
      <w:r w:rsidR="00C45BF4" w:rsidRPr="00100C38">
        <w:t>-3’</w:t>
      </w:r>
      <w:r w:rsidR="00BF3845" w:rsidRPr="00100C38">
        <w:t>.</w:t>
      </w:r>
      <w:r w:rsidRPr="00313341">
        <w:t xml:space="preserve"> </w:t>
      </w:r>
      <w:r w:rsidR="00313341">
        <w:rPr>
          <w:u w:val="double"/>
        </w:rPr>
        <w:t>O</w:t>
      </w:r>
      <w:r w:rsidRPr="007C79C6">
        <w:rPr>
          <w:u w:val="double"/>
        </w:rPr>
        <w:t>ther real</w:t>
      </w:r>
      <w:r w:rsidR="00313341">
        <w:rPr>
          <w:u w:val="double"/>
        </w:rPr>
        <w:t>-</w:t>
      </w:r>
      <w:r w:rsidRPr="007C79C6">
        <w:rPr>
          <w:u w:val="double"/>
        </w:rPr>
        <w:t xml:space="preserve">time RT-PCR protocols have been used and </w:t>
      </w:r>
      <w:r w:rsidR="00313341">
        <w:rPr>
          <w:u w:val="double"/>
        </w:rPr>
        <w:t xml:space="preserve">are </w:t>
      </w:r>
      <w:r w:rsidRPr="007C79C6">
        <w:rPr>
          <w:u w:val="double"/>
        </w:rPr>
        <w:t xml:space="preserve">described in literature. </w:t>
      </w:r>
    </w:p>
    <w:p w14:paraId="3D6BE59C" w14:textId="77777777" w:rsidR="0056151F" w:rsidRPr="00100C38" w:rsidRDefault="00206034" w:rsidP="00530AFF">
      <w:pPr>
        <w:pStyle w:val="11"/>
      </w:pPr>
      <w:r>
        <w:t>1.3</w:t>
      </w:r>
      <w:r w:rsidR="007C79C6">
        <w:t>.</w:t>
      </w:r>
      <w:r w:rsidR="007C79C6">
        <w:tab/>
      </w:r>
      <w:r w:rsidR="0056151F" w:rsidRPr="00100C38">
        <w:t>Electron microscopy</w:t>
      </w:r>
      <w:r>
        <w:t xml:space="preserve"> </w:t>
      </w:r>
      <w:r w:rsidR="000456C7">
        <w:t>(</w:t>
      </w:r>
      <w:r>
        <w:t>EM)</w:t>
      </w:r>
    </w:p>
    <w:p w14:paraId="3D6BE59D" w14:textId="77777777" w:rsidR="0056151F" w:rsidRPr="00685A4F" w:rsidRDefault="0056151F" w:rsidP="00530AFF">
      <w:pPr>
        <w:pStyle w:val="11Para"/>
        <w:rPr>
          <w:strike/>
        </w:rPr>
      </w:pPr>
      <w:r w:rsidRPr="00685A4F">
        <w:rPr>
          <w:strike/>
        </w:rPr>
        <w:t>Negative-staining EM can be performed using the so-called ‘drop method’. A formvar/carbon-coated grid is placed on a drop of organ suspension (prepared as described in Section B.1), and left for 5 minutes. After removing excess fluid with the edge of a torn piece of filter paper, the grid is float</w:t>
      </w:r>
      <w:r w:rsidR="00C679D8" w:rsidRPr="00685A4F">
        <w:rPr>
          <w:strike/>
        </w:rPr>
        <w:t>ed</w:t>
      </w:r>
      <w:r w:rsidRPr="00685A4F">
        <w:rPr>
          <w:strike/>
        </w:rPr>
        <w:t xml:space="preserve"> on a drop of 2% sodium </w:t>
      </w:r>
      <w:proofErr w:type="spellStart"/>
      <w:r w:rsidRPr="00685A4F">
        <w:rPr>
          <w:strike/>
        </w:rPr>
        <w:t>phosphotungstate</w:t>
      </w:r>
      <w:proofErr w:type="spellEnd"/>
      <w:r w:rsidRPr="00685A4F">
        <w:rPr>
          <w:strike/>
        </w:rPr>
        <w:t xml:space="preserve"> (</w:t>
      </w:r>
      <w:proofErr w:type="spellStart"/>
      <w:r w:rsidRPr="00685A4F">
        <w:rPr>
          <w:strike/>
        </w:rPr>
        <w:t>NaPT</w:t>
      </w:r>
      <w:proofErr w:type="spellEnd"/>
      <w:r w:rsidRPr="00685A4F">
        <w:rPr>
          <w:strike/>
        </w:rPr>
        <w:t>), pH 6.8, for 1.5 minutes. Excess stain is removed and the grid is finally observed at ×</w:t>
      </w:r>
      <w:r w:rsidR="00ED7E4D" w:rsidRPr="00685A4F">
        <w:rPr>
          <w:strike/>
        </w:rPr>
        <w:t>19</w:t>
      </w:r>
      <w:r w:rsidR="00183568" w:rsidRPr="00685A4F">
        <w:rPr>
          <w:strike/>
        </w:rPr>
        <w:t>–</w:t>
      </w:r>
      <w:r w:rsidR="00ED7E4D" w:rsidRPr="00685A4F">
        <w:rPr>
          <w:strike/>
        </w:rPr>
        <w:t>28,5</w:t>
      </w:r>
      <w:r w:rsidRPr="00685A4F">
        <w:rPr>
          <w:strike/>
        </w:rPr>
        <w:t>00 magnification.</w:t>
      </w:r>
      <w:r w:rsidR="00685A4F" w:rsidRPr="00685A4F" w:rsidDel="00206034">
        <w:t xml:space="preserve"> </w:t>
      </w:r>
    </w:p>
    <w:p w14:paraId="3D6BE59E" w14:textId="27A66DF0" w:rsidR="00685A4F" w:rsidRDefault="00D4718E" w:rsidP="00206034">
      <w:pPr>
        <w:pStyle w:val="11Para"/>
      </w:pPr>
      <w:r w:rsidRPr="00685A4F">
        <w:rPr>
          <w:strike/>
        </w:rPr>
        <w:t xml:space="preserve">Due to the lower sensitivity of the drop method, it is advisable </w:t>
      </w:r>
      <w:r w:rsidR="00685A4F" w:rsidRPr="00685A4F">
        <w:rPr>
          <w:strike/>
        </w:rPr>
        <w:t>to ultracentrifuge</w:t>
      </w:r>
      <w:r w:rsidR="00685A4F" w:rsidRPr="00313341">
        <w:rPr>
          <w:strike/>
        </w:rPr>
        <w:t xml:space="preserve"> </w:t>
      </w:r>
      <w:r w:rsidR="00685A4F" w:rsidRPr="00685A4F">
        <w:rPr>
          <w:u w:val="double"/>
        </w:rPr>
        <w:t xml:space="preserve">EM should </w:t>
      </w:r>
      <w:r w:rsidR="00674FAC">
        <w:rPr>
          <w:u w:val="double"/>
        </w:rPr>
        <w:t>preferably</w:t>
      </w:r>
      <w:r w:rsidR="00E911AB">
        <w:rPr>
          <w:u w:val="double"/>
        </w:rPr>
        <w:t xml:space="preserve"> </w:t>
      </w:r>
      <w:r w:rsidR="00685A4F" w:rsidRPr="00685A4F">
        <w:rPr>
          <w:u w:val="double"/>
        </w:rPr>
        <w:t xml:space="preserve">be performed </w:t>
      </w:r>
      <w:r w:rsidR="00206034" w:rsidRPr="00685A4F">
        <w:rPr>
          <w:u w:val="double"/>
        </w:rPr>
        <w:t>after ultracentrifugation (at least 100,000 </w:t>
      </w:r>
      <w:r w:rsidR="00206034" w:rsidRPr="00685A4F">
        <w:rPr>
          <w:b/>
          <w:i/>
          <w:u w:val="double"/>
        </w:rPr>
        <w:t>g</w:t>
      </w:r>
      <w:r w:rsidR="00313341">
        <w:rPr>
          <w:u w:val="double"/>
        </w:rPr>
        <w:t xml:space="preserve"> for 30 minutes</w:t>
      </w:r>
      <w:r w:rsidR="00206034" w:rsidRPr="00685A4F">
        <w:rPr>
          <w:u w:val="double"/>
        </w:rPr>
        <w:t>) of</w:t>
      </w:r>
      <w:r w:rsidR="00206034" w:rsidRPr="00313341">
        <w:t xml:space="preserve"> </w:t>
      </w:r>
      <w:r w:rsidRPr="00100C38">
        <w:t xml:space="preserve">the sample </w:t>
      </w:r>
      <w:r w:rsidR="00206034" w:rsidRPr="00685A4F">
        <w:rPr>
          <w:u w:val="double"/>
        </w:rPr>
        <w:t>(an organ suspension prepared as described in Section B.1)</w:t>
      </w:r>
      <w:r w:rsidR="00206034" w:rsidRPr="00206034">
        <w:t xml:space="preserve"> </w:t>
      </w:r>
      <w:r w:rsidRPr="00100C38">
        <w:t xml:space="preserve">to concentrate the viral particles. </w:t>
      </w:r>
      <w:r w:rsidR="0056151F" w:rsidRPr="00100C38">
        <w:t xml:space="preserve">The pellet obtained </w:t>
      </w:r>
      <w:r w:rsidR="0056151F" w:rsidRPr="00685A4F">
        <w:rPr>
          <w:strike/>
        </w:rPr>
        <w:t>after ultracentrifugation (at least 100,000 </w:t>
      </w:r>
      <w:r w:rsidR="0056151F" w:rsidRPr="00685A4F">
        <w:rPr>
          <w:b/>
          <w:i/>
          <w:strike/>
        </w:rPr>
        <w:t>g</w:t>
      </w:r>
      <w:r w:rsidR="00313341">
        <w:rPr>
          <w:strike/>
        </w:rPr>
        <w:t xml:space="preserve"> for 30 minutes</w:t>
      </w:r>
      <w:r w:rsidR="0056151F" w:rsidRPr="00685A4F">
        <w:rPr>
          <w:strike/>
        </w:rPr>
        <w:t xml:space="preserve">) </w:t>
      </w:r>
      <w:r w:rsidR="0056151F" w:rsidRPr="00100C38">
        <w:t xml:space="preserve">is resuspended in PBS or distilled water, put on to a grid for a few minutes, and then </w:t>
      </w:r>
      <w:r w:rsidR="00206034" w:rsidRPr="00685A4F">
        <w:rPr>
          <w:u w:val="double"/>
        </w:rPr>
        <w:t>negatively</w:t>
      </w:r>
      <w:r w:rsidR="00206034">
        <w:t xml:space="preserve"> </w:t>
      </w:r>
      <w:r w:rsidR="0056151F" w:rsidRPr="00100C38">
        <w:t xml:space="preserve">stained </w:t>
      </w:r>
      <w:r w:rsidR="00206034" w:rsidRPr="00685A4F">
        <w:rPr>
          <w:u w:val="double"/>
        </w:rPr>
        <w:t xml:space="preserve">with 2% sodium </w:t>
      </w:r>
      <w:proofErr w:type="spellStart"/>
      <w:r w:rsidR="00206034" w:rsidRPr="00685A4F">
        <w:rPr>
          <w:u w:val="double"/>
        </w:rPr>
        <w:t>phosphotungstate</w:t>
      </w:r>
      <w:proofErr w:type="spellEnd"/>
      <w:r w:rsidR="00206034" w:rsidRPr="00685A4F">
        <w:rPr>
          <w:u w:val="double"/>
        </w:rPr>
        <w:t xml:space="preserve"> (</w:t>
      </w:r>
      <w:proofErr w:type="spellStart"/>
      <w:r w:rsidR="00206034" w:rsidRPr="00685A4F">
        <w:rPr>
          <w:u w:val="double"/>
        </w:rPr>
        <w:t>NaPT</w:t>
      </w:r>
      <w:proofErr w:type="spellEnd"/>
      <w:r w:rsidR="00206034" w:rsidRPr="00685A4F">
        <w:rPr>
          <w:u w:val="double"/>
        </w:rPr>
        <w:t>), pH 6.8, for 1.5 minutes</w:t>
      </w:r>
      <w:r w:rsidR="00685A4F" w:rsidRPr="00685A4F">
        <w:rPr>
          <w:strike/>
        </w:rPr>
        <w:t xml:space="preserve"> </w:t>
      </w:r>
      <w:r w:rsidR="0056151F" w:rsidRPr="00685A4F">
        <w:rPr>
          <w:strike/>
        </w:rPr>
        <w:t>as described</w:t>
      </w:r>
      <w:r w:rsidR="0056151F" w:rsidRPr="00100C38">
        <w:t>. RHD virions are visible as uncoated particles, 32–35 nm in diameter, presenting an inner shell (25–27 nm in diameter), delineated by a rim from which radiate ten short regularly distributed peripheral projections. Smooth (s-RHDV) particles are identified by the complete loss of external portions, becoming perfectly hexagonal and smaller, with only the capsid rim visible (</w:t>
      </w:r>
      <w:r w:rsidR="00062298" w:rsidRPr="00685A4F">
        <w:rPr>
          <w:strike/>
          <w:lang w:val="en-US"/>
        </w:rPr>
        <w:t xml:space="preserve">Barbieri </w:t>
      </w:r>
      <w:r w:rsidR="00062298" w:rsidRPr="00685A4F">
        <w:rPr>
          <w:i/>
          <w:strike/>
          <w:lang w:val="en-US"/>
        </w:rPr>
        <w:t>et al.</w:t>
      </w:r>
      <w:r w:rsidR="00062298" w:rsidRPr="00685A4F">
        <w:rPr>
          <w:strike/>
          <w:lang w:val="en-US"/>
        </w:rPr>
        <w:t>, 1997</w:t>
      </w:r>
      <w:r w:rsidR="00062298" w:rsidRPr="0030529C">
        <w:rPr>
          <w:strike/>
          <w:lang w:val="en-US"/>
        </w:rPr>
        <w:t>;</w:t>
      </w:r>
      <w:r w:rsidR="0056151F" w:rsidRPr="0030529C">
        <w:t xml:space="preserve"> Capucci </w:t>
      </w:r>
      <w:r w:rsidR="00DB3867" w:rsidRPr="0030529C">
        <w:rPr>
          <w:i/>
        </w:rPr>
        <w:t>et al.</w:t>
      </w:r>
      <w:r w:rsidR="0056151F" w:rsidRPr="0030529C">
        <w:t>, 1991</w:t>
      </w:r>
      <w:r w:rsidR="0056151F" w:rsidRPr="0030529C">
        <w:rPr>
          <w:strike/>
        </w:rPr>
        <w:t>; Granzow</w:t>
      </w:r>
      <w:r w:rsidR="0056151F" w:rsidRPr="00685A4F">
        <w:rPr>
          <w:strike/>
        </w:rPr>
        <w:t xml:space="preserve"> </w:t>
      </w:r>
      <w:r w:rsidR="00DB3867" w:rsidRPr="00685A4F">
        <w:rPr>
          <w:i/>
          <w:strike/>
        </w:rPr>
        <w:t>et al.</w:t>
      </w:r>
      <w:r w:rsidR="0056151F" w:rsidRPr="00685A4F">
        <w:rPr>
          <w:strike/>
        </w:rPr>
        <w:t>, 1996</w:t>
      </w:r>
      <w:r w:rsidR="0056151F" w:rsidRPr="00574B05">
        <w:t>)</w:t>
      </w:r>
      <w:r w:rsidR="0056151F" w:rsidRPr="00100C38">
        <w:t>.</w:t>
      </w:r>
      <w:r w:rsidR="00206034" w:rsidRPr="00685A4F">
        <w:t xml:space="preserve"> </w:t>
      </w:r>
    </w:p>
    <w:p w14:paraId="3D6BE59F" w14:textId="6E6A88D6" w:rsidR="0056151F" w:rsidRPr="00C61BBA" w:rsidRDefault="0056151F" w:rsidP="00206034">
      <w:pPr>
        <w:pStyle w:val="11Para"/>
      </w:pPr>
      <w:r w:rsidRPr="00685A4F">
        <w:rPr>
          <w:strike/>
        </w:rPr>
        <w:t xml:space="preserve">For diagnostic purposes and especially when other methods give doubtful results, the best EM method is </w:t>
      </w:r>
      <w:r w:rsidR="00313341" w:rsidRPr="00102428">
        <w:rPr>
          <w:strike/>
          <w:highlight w:val="yellow"/>
        </w:rPr>
        <w:t>RHD virions can be quickly and easily observed u</w:t>
      </w:r>
      <w:r w:rsidR="00685A4F" w:rsidRPr="00102428">
        <w:rPr>
          <w:strike/>
          <w:highlight w:val="yellow"/>
        </w:rPr>
        <w:t xml:space="preserve">sing </w:t>
      </w:r>
      <w:r w:rsidRPr="00102428">
        <w:rPr>
          <w:strike/>
          <w:highlight w:val="yellow"/>
        </w:rPr>
        <w:t>an immuno-EM technique (IEM)</w:t>
      </w:r>
      <w:r w:rsidR="00622E73" w:rsidRPr="00102428">
        <w:rPr>
          <w:strike/>
          <w:highlight w:val="yellow"/>
        </w:rPr>
        <w:t xml:space="preserve"> (</w:t>
      </w:r>
      <w:r w:rsidR="00062298" w:rsidRPr="00102428">
        <w:rPr>
          <w:strike/>
          <w:highlight w:val="yellow"/>
        </w:rPr>
        <w:t xml:space="preserve">Lavazza </w:t>
      </w:r>
      <w:r w:rsidR="00062298" w:rsidRPr="00102428">
        <w:rPr>
          <w:i/>
          <w:strike/>
          <w:highlight w:val="yellow"/>
        </w:rPr>
        <w:t>et al.,</w:t>
      </w:r>
      <w:r w:rsidR="00062298" w:rsidRPr="00102428">
        <w:rPr>
          <w:strike/>
          <w:highlight w:val="yellow"/>
        </w:rPr>
        <w:t xml:space="preserve"> 2015).</w:t>
      </w:r>
      <w:r w:rsidRPr="00102428">
        <w:rPr>
          <w:strike/>
          <w:highlight w:val="yellow"/>
        </w:rPr>
        <w:t xml:space="preserve"> This method uses either</w:t>
      </w:r>
      <w:r w:rsidR="00685A4F" w:rsidRPr="00102428">
        <w:rPr>
          <w:strike/>
          <w:highlight w:val="yellow"/>
        </w:rPr>
        <w:t xml:space="preserve"> </w:t>
      </w:r>
      <w:r w:rsidR="00206034" w:rsidRPr="00102428">
        <w:rPr>
          <w:strike/>
          <w:highlight w:val="yellow"/>
        </w:rPr>
        <w:t>employing</w:t>
      </w:r>
      <w:r w:rsidRPr="00102428">
        <w:rPr>
          <w:strike/>
          <w:highlight w:val="yellow"/>
        </w:rPr>
        <w:t xml:space="preserve"> a hyperimmune anti-RHDV serum obtained from rabbit or other species, or specific MAbs, which are incubated with an equal volume of the sample for 1 hour at 37°C before ultracentrifugation. The immunological reaction induces the clumping of the viral particles into aggregates</w:t>
      </w:r>
      <w:r w:rsidR="00206034" w:rsidRPr="00102428">
        <w:rPr>
          <w:strike/>
        </w:rPr>
        <w:t xml:space="preserve"> </w:t>
      </w:r>
      <w:r w:rsidRPr="00685A4F">
        <w:rPr>
          <w:strike/>
        </w:rPr>
        <w:t>that are quickly and easily identified by EM. Immunogold methods can also be applied to better identify virions and viral proteins</w:t>
      </w:r>
      <w:r w:rsidRPr="00685A4F">
        <w:t>.</w:t>
      </w:r>
      <w:r w:rsidR="00C61BBA" w:rsidRPr="00C61BBA">
        <w:rPr>
          <w:rFonts w:cstheme="minorHAnsi"/>
          <w:sz w:val="20"/>
          <w:szCs w:val="20"/>
          <w:u w:val="double"/>
        </w:rPr>
        <w:t xml:space="preserve"> </w:t>
      </w:r>
      <w:r w:rsidR="00C61BBA" w:rsidRPr="00C61BBA">
        <w:rPr>
          <w:rFonts w:cstheme="minorHAnsi"/>
          <w:highlight w:val="yellow"/>
          <w:u w:val="double"/>
        </w:rPr>
        <w:t xml:space="preserve">Immuno-EM (IEM) which employs the same serological principles as ELISA in a EM technique has been reported for its usefulness in diagnosis and </w:t>
      </w:r>
      <w:r w:rsidR="00C61BBA" w:rsidRPr="00C61BBA">
        <w:rPr>
          <w:rFonts w:cstheme="minorHAnsi"/>
          <w:highlight w:val="yellow"/>
          <w:u w:val="double"/>
        </w:rPr>
        <w:lastRenderedPageBreak/>
        <w:t>characterisation of various viruses, including RHDV. IEM</w:t>
      </w:r>
      <w:r w:rsidR="009F22C7">
        <w:rPr>
          <w:rFonts w:cstheme="minorHAnsi"/>
          <w:highlight w:val="yellow"/>
          <w:u w:val="double"/>
        </w:rPr>
        <w:t>,</w:t>
      </w:r>
      <w:r w:rsidR="00C61BBA" w:rsidRPr="00C61BBA">
        <w:rPr>
          <w:rFonts w:cstheme="minorHAnsi"/>
          <w:highlight w:val="yellow"/>
          <w:u w:val="double"/>
        </w:rPr>
        <w:t xml:space="preserve"> which works well with antisera or </w:t>
      </w:r>
      <w:proofErr w:type="spellStart"/>
      <w:r w:rsidR="00C61BBA" w:rsidRPr="00C61BBA">
        <w:rPr>
          <w:rFonts w:cstheme="minorHAnsi"/>
          <w:highlight w:val="yellow"/>
          <w:u w:val="double"/>
        </w:rPr>
        <w:t>MAbs</w:t>
      </w:r>
      <w:proofErr w:type="spellEnd"/>
      <w:r w:rsidR="009F22C7">
        <w:rPr>
          <w:rFonts w:cstheme="minorHAnsi"/>
          <w:highlight w:val="yellow"/>
          <w:u w:val="double"/>
        </w:rPr>
        <w:t>,</w:t>
      </w:r>
      <w:r w:rsidR="00C61BBA" w:rsidRPr="00C61BBA">
        <w:rPr>
          <w:rFonts w:cstheme="minorHAnsi"/>
          <w:highlight w:val="yellow"/>
          <w:u w:val="double"/>
        </w:rPr>
        <w:t xml:space="preserve"> can be more specific than traditional negative staining EM through the combination of morphological identification and antigen specificity (Lavazza </w:t>
      </w:r>
      <w:r w:rsidR="00C61BBA" w:rsidRPr="009F22C7">
        <w:rPr>
          <w:rFonts w:cstheme="minorHAnsi"/>
          <w:i/>
          <w:iCs/>
          <w:highlight w:val="yellow"/>
          <w:u w:val="double"/>
        </w:rPr>
        <w:t>et al.,</w:t>
      </w:r>
      <w:r w:rsidR="00C61BBA" w:rsidRPr="00C61BBA">
        <w:rPr>
          <w:rFonts w:cstheme="minorHAnsi"/>
          <w:highlight w:val="yellow"/>
          <w:u w:val="double"/>
        </w:rPr>
        <w:t xml:space="preserve"> 2015).</w:t>
      </w:r>
    </w:p>
    <w:p w14:paraId="3D6BE5A0" w14:textId="77777777" w:rsidR="0056151F" w:rsidRPr="00100C38" w:rsidRDefault="0056151F" w:rsidP="00396C75">
      <w:pPr>
        <w:pStyle w:val="11Para"/>
      </w:pPr>
      <w:r w:rsidRPr="00100C38">
        <w:t>EBHSV can also be identified in diagnostic samples by EM examination. In addition, the IEM method using convalescent anti-EBHSV serum or specific anti-EBHS MAbs can be used to identify EBHSV. By using antisera that is specific for EBHSV and RHDV, it is possible to differentiate between the two viruses.</w:t>
      </w:r>
    </w:p>
    <w:p w14:paraId="3D6BE5A1" w14:textId="77777777" w:rsidR="00290584" w:rsidRPr="00100C38" w:rsidRDefault="00530AFF" w:rsidP="00530AFF">
      <w:pPr>
        <w:pStyle w:val="11"/>
      </w:pPr>
      <w:r w:rsidRPr="00100C38">
        <w:t>1.</w:t>
      </w:r>
      <w:r w:rsidR="00206034">
        <w:t>4</w:t>
      </w:r>
      <w:r w:rsidRPr="00100C38">
        <w:t>.</w:t>
      </w:r>
      <w:r w:rsidR="00290584" w:rsidRPr="00100C38">
        <w:tab/>
      </w:r>
      <w:bookmarkStart w:id="2" w:name="_Hlk20218570"/>
      <w:proofErr w:type="spellStart"/>
      <w:r w:rsidR="00290584" w:rsidRPr="00100C38">
        <w:t>Haemagglutination</w:t>
      </w:r>
      <w:bookmarkEnd w:id="2"/>
      <w:proofErr w:type="spellEnd"/>
      <w:r w:rsidR="00290584" w:rsidRPr="00100C38">
        <w:t xml:space="preserve"> test</w:t>
      </w:r>
    </w:p>
    <w:p w14:paraId="3D6BE5A2" w14:textId="6C1B0F9D" w:rsidR="00290584" w:rsidRPr="00F43570" w:rsidRDefault="00290584" w:rsidP="00530AFF">
      <w:pPr>
        <w:pStyle w:val="11Para"/>
        <w:rPr>
          <w:strike/>
        </w:rPr>
      </w:pPr>
      <w:r w:rsidRPr="00100C38">
        <w:t xml:space="preserve">HA was the first test to be used for routine laboratory diagnosis of </w:t>
      </w:r>
      <w:r w:rsidRPr="0030529C">
        <w:t>RHD (</w:t>
      </w:r>
      <w:r w:rsidR="001A2AFB" w:rsidRPr="0030529C">
        <w:rPr>
          <w:bCs/>
        </w:rPr>
        <w:t>Li</w:t>
      </w:r>
      <w:r w:rsidR="00261C21" w:rsidRPr="0030529C">
        <w:rPr>
          <w:bCs/>
        </w:rPr>
        <w:t>u</w:t>
      </w:r>
      <w:r w:rsidR="001A2AFB" w:rsidRPr="0030529C">
        <w:rPr>
          <w:bCs/>
        </w:rPr>
        <w:t xml:space="preserve"> </w:t>
      </w:r>
      <w:r w:rsidR="00DB3867" w:rsidRPr="0030529C">
        <w:rPr>
          <w:bCs/>
          <w:i/>
        </w:rPr>
        <w:t>et al.</w:t>
      </w:r>
      <w:r w:rsidR="001A2AFB" w:rsidRPr="0030529C">
        <w:rPr>
          <w:bCs/>
        </w:rPr>
        <w:t>, 1984</w:t>
      </w:r>
      <w:r w:rsidRPr="0030529C">
        <w:t>)</w:t>
      </w:r>
      <w:r w:rsidR="009F22C7" w:rsidRPr="009F22C7">
        <w:rPr>
          <w:highlight w:val="yellow"/>
          <w:u w:val="double"/>
        </w:rPr>
        <w:t>.</w:t>
      </w:r>
      <w:r w:rsidR="00C56822" w:rsidRPr="0030529C">
        <w:t xml:space="preserve"> </w:t>
      </w:r>
      <w:r w:rsidR="00C56822" w:rsidRPr="009F22C7">
        <w:rPr>
          <w:strike/>
          <w:highlight w:val="yellow"/>
        </w:rPr>
        <w:t xml:space="preserve">and it </w:t>
      </w:r>
      <w:r w:rsidR="00345C67" w:rsidRPr="009F22C7">
        <w:rPr>
          <w:strike/>
          <w:highlight w:val="yellow"/>
        </w:rPr>
        <w:t xml:space="preserve">can </w:t>
      </w:r>
      <w:r w:rsidR="00FE3275" w:rsidRPr="009F22C7">
        <w:rPr>
          <w:strike/>
          <w:highlight w:val="yellow"/>
        </w:rPr>
        <w:t xml:space="preserve">also </w:t>
      </w:r>
      <w:r w:rsidR="00C56822" w:rsidRPr="009F22C7">
        <w:rPr>
          <w:strike/>
          <w:highlight w:val="yellow"/>
        </w:rPr>
        <w:t>be used for RHDV2</w:t>
      </w:r>
      <w:r w:rsidR="00261C21" w:rsidRPr="009F22C7">
        <w:rPr>
          <w:strike/>
          <w:highlight w:val="yellow"/>
        </w:rPr>
        <w:t xml:space="preserve"> </w:t>
      </w:r>
      <w:r w:rsidR="00C56822" w:rsidRPr="009F22C7">
        <w:rPr>
          <w:strike/>
          <w:highlight w:val="yellow"/>
        </w:rPr>
        <w:t xml:space="preserve">diagnosis </w:t>
      </w:r>
      <w:r w:rsidR="00511442" w:rsidRPr="009F22C7">
        <w:rPr>
          <w:highlight w:val="yellow"/>
          <w:u w:val="double"/>
        </w:rPr>
        <w:t>As</w:t>
      </w:r>
      <w:r w:rsidR="002653CF" w:rsidRPr="009F22C7">
        <w:rPr>
          <w:highlight w:val="yellow"/>
          <w:u w:val="double"/>
        </w:rPr>
        <w:t xml:space="preserve"> RHDV2 </w:t>
      </w:r>
      <w:r w:rsidR="002653CF" w:rsidRPr="00C61BBA">
        <w:rPr>
          <w:highlight w:val="yellow"/>
          <w:u w:val="double"/>
        </w:rPr>
        <w:t>showed an HA activity similar to RHDV/</w:t>
      </w:r>
      <w:proofErr w:type="spellStart"/>
      <w:r w:rsidR="002653CF" w:rsidRPr="00C61BBA">
        <w:rPr>
          <w:highlight w:val="yellow"/>
          <w:u w:val="double"/>
        </w:rPr>
        <w:t>RHDVa</w:t>
      </w:r>
      <w:proofErr w:type="spellEnd"/>
      <w:r w:rsidR="002653CF" w:rsidRPr="00C61BBA">
        <w:rPr>
          <w:highlight w:val="yellow"/>
          <w:u w:val="double"/>
        </w:rPr>
        <w:t xml:space="preserve"> (Le Gall-</w:t>
      </w:r>
      <w:proofErr w:type="spellStart"/>
      <w:r w:rsidR="002653CF" w:rsidRPr="00C61BBA">
        <w:rPr>
          <w:highlight w:val="yellow"/>
          <w:u w:val="double"/>
        </w:rPr>
        <w:t>Recul</w:t>
      </w:r>
      <w:r w:rsidR="006B2ACD" w:rsidRPr="00C61BBA">
        <w:rPr>
          <w:highlight w:val="yellow"/>
          <w:u w:val="double"/>
        </w:rPr>
        <w:t>e</w:t>
      </w:r>
      <w:proofErr w:type="spellEnd"/>
      <w:r w:rsidR="006B2ACD" w:rsidRPr="00C61BBA">
        <w:rPr>
          <w:highlight w:val="yellow"/>
          <w:u w:val="double"/>
        </w:rPr>
        <w:t xml:space="preserve"> </w:t>
      </w:r>
      <w:r w:rsidR="002653CF" w:rsidRPr="00C61BBA">
        <w:rPr>
          <w:i/>
          <w:highlight w:val="yellow"/>
          <w:u w:val="double"/>
        </w:rPr>
        <w:t>et al.,</w:t>
      </w:r>
      <w:r w:rsidR="002653CF" w:rsidRPr="00C61BBA">
        <w:rPr>
          <w:highlight w:val="yellow"/>
          <w:u w:val="double"/>
        </w:rPr>
        <w:t xml:space="preserve"> 2013)</w:t>
      </w:r>
      <w:r w:rsidR="00461EB4" w:rsidRPr="00C61BBA">
        <w:rPr>
          <w:highlight w:val="yellow"/>
          <w:u w:val="double"/>
        </w:rPr>
        <w:t xml:space="preserve"> </w:t>
      </w:r>
      <w:r w:rsidR="002653CF" w:rsidRPr="00C61BBA">
        <w:rPr>
          <w:highlight w:val="yellow"/>
          <w:u w:val="double"/>
        </w:rPr>
        <w:t>this method could be used also for RHDV2 diagnosis.</w:t>
      </w:r>
      <w:r w:rsidR="002653CF" w:rsidRPr="0030529C">
        <w:t xml:space="preserve"> </w:t>
      </w:r>
      <w:r w:rsidR="00F478C8" w:rsidRPr="0030529C">
        <w:t>HA test</w:t>
      </w:r>
      <w:r w:rsidRPr="0030529C">
        <w:t xml:space="preserve"> should be performed with human Group O red blood cells (RBCs), freshly collected, stored overnight in </w:t>
      </w:r>
      <w:proofErr w:type="spellStart"/>
      <w:r w:rsidRPr="0030529C">
        <w:t>Alsever’s</w:t>
      </w:r>
      <w:proofErr w:type="spellEnd"/>
      <w:r w:rsidRPr="0030529C">
        <w:t xml:space="preserve"> solution, and washed in 0.85% PBS at pH 6.5 (range 6–7.2). </w:t>
      </w:r>
      <w:r w:rsidRPr="00C61BBA">
        <w:rPr>
          <w:highlight w:val="yellow"/>
          <w:u w:val="double"/>
        </w:rPr>
        <w:t xml:space="preserve">HA is less evident or non-existent when RBCs of other species are used. Washed RBCs are suspended at 0.75% in PBS. A twofold dilution of the clarified supernatant of a 10% tissue homogenate of liver or spleen is incubated with an equal volume of washed RBCs in a sealed round-bottom </w:t>
      </w:r>
      <w:proofErr w:type="spellStart"/>
      <w:r w:rsidRPr="00C61BBA">
        <w:rPr>
          <w:highlight w:val="yellow"/>
          <w:u w:val="double"/>
        </w:rPr>
        <w:t>microtitre</w:t>
      </w:r>
      <w:proofErr w:type="spellEnd"/>
      <w:r w:rsidRPr="00C61BBA">
        <w:rPr>
          <w:highlight w:val="yellow"/>
          <w:u w:val="double"/>
        </w:rPr>
        <w:t xml:space="preserve"> plate at, preferably, 4°C. After 1 hour (range from 20 minutes to 2 hours) of incubation, agglutination at an end-point dilution of &gt;1/160 is considered to be positive. Lower titres should be regarded as suspicious and should be checked using other methods. Around 10% of samples found to be positive by ELISA or EM give negative results in HA (HA false-negative). Some RHD isolates may exhibit temperature-depend</w:t>
      </w:r>
      <w:r w:rsidR="00261BAE" w:rsidRPr="00C61BBA">
        <w:rPr>
          <w:highlight w:val="yellow"/>
          <w:u w:val="double"/>
        </w:rPr>
        <w:t>e</w:t>
      </w:r>
      <w:r w:rsidRPr="00C61BBA">
        <w:rPr>
          <w:highlight w:val="yellow"/>
          <w:u w:val="double"/>
        </w:rPr>
        <w:t xml:space="preserve">nt differences in </w:t>
      </w:r>
      <w:proofErr w:type="spellStart"/>
      <w:r w:rsidRPr="00C61BBA">
        <w:rPr>
          <w:highlight w:val="yellow"/>
          <w:u w:val="double"/>
        </w:rPr>
        <w:t>haemagglutinating</w:t>
      </w:r>
      <w:proofErr w:type="spellEnd"/>
      <w:r w:rsidRPr="00C61BBA">
        <w:rPr>
          <w:highlight w:val="yellow"/>
          <w:u w:val="double"/>
        </w:rPr>
        <w:t xml:space="preserve"> characteristics and could show HA activity only when the test is performed at 4°C. Nevertheless, the HA false negativity is mainly detected in organs of rabbits showing a subacute/chronic form of the disease and it depends on the characteristics of the </w:t>
      </w:r>
      <w:r w:rsidR="00DB3867" w:rsidRPr="00C61BBA">
        <w:rPr>
          <w:highlight w:val="yellow"/>
          <w:u w:val="double"/>
        </w:rPr>
        <w:t>VLPs.</w:t>
      </w:r>
    </w:p>
    <w:p w14:paraId="3D6BE5A3" w14:textId="77777777" w:rsidR="00290584" w:rsidRPr="00C61BBA" w:rsidRDefault="00290584" w:rsidP="00530AFF">
      <w:pPr>
        <w:pStyle w:val="11Para"/>
        <w:rPr>
          <w:u w:val="double"/>
        </w:rPr>
      </w:pPr>
      <w:r w:rsidRPr="00C61BBA">
        <w:rPr>
          <w:highlight w:val="yellow"/>
          <w:u w:val="double"/>
        </w:rPr>
        <w:t>Hare organs rarely give a significant titre when the RHDV HA protocol is used. To demonstrate HA activity in organs from EBHSV-infected rabbits, a modified procedure should be adopted: all steps are carried out at 4°C, the organ suspension is treated with an equal volume of chloroform, and RBCs are used at a pH not higher than 6.5 (</w:t>
      </w:r>
      <w:r w:rsidR="006C2B4D" w:rsidRPr="00C61BBA">
        <w:rPr>
          <w:highlight w:val="yellow"/>
          <w:u w:val="double"/>
        </w:rPr>
        <w:t xml:space="preserve">Capucci </w:t>
      </w:r>
      <w:r w:rsidR="00DB3867" w:rsidRPr="00C61BBA">
        <w:rPr>
          <w:i/>
          <w:highlight w:val="yellow"/>
          <w:u w:val="double"/>
        </w:rPr>
        <w:t>et al.</w:t>
      </w:r>
      <w:r w:rsidR="006C2B4D" w:rsidRPr="00C61BBA">
        <w:rPr>
          <w:highlight w:val="yellow"/>
          <w:u w:val="double"/>
        </w:rPr>
        <w:t>, 1991</w:t>
      </w:r>
      <w:r w:rsidRPr="00C61BBA">
        <w:rPr>
          <w:highlight w:val="yellow"/>
          <w:u w:val="double"/>
        </w:rPr>
        <w:t xml:space="preserve">). Even using this method, only about 50% of the samples give positive results. This is because the disease of hares is often subacute or chronic and therefore the virus has the antigenic and structural characteristics typical of the </w:t>
      </w:r>
      <w:r w:rsidR="00DB3867" w:rsidRPr="00C61BBA">
        <w:rPr>
          <w:highlight w:val="yellow"/>
          <w:u w:val="double"/>
        </w:rPr>
        <w:t xml:space="preserve">VLPs </w:t>
      </w:r>
      <w:r w:rsidRPr="00C61BBA">
        <w:rPr>
          <w:highlight w:val="yellow"/>
          <w:u w:val="double"/>
        </w:rPr>
        <w:t>(</w:t>
      </w:r>
      <w:r w:rsidR="006C2B4D" w:rsidRPr="00C61BBA">
        <w:rPr>
          <w:highlight w:val="yellow"/>
          <w:u w:val="double"/>
        </w:rPr>
        <w:t xml:space="preserve">Capucci </w:t>
      </w:r>
      <w:r w:rsidR="00DB3867" w:rsidRPr="00C61BBA">
        <w:rPr>
          <w:i/>
          <w:highlight w:val="yellow"/>
          <w:u w:val="double"/>
        </w:rPr>
        <w:t>et al.</w:t>
      </w:r>
      <w:r w:rsidR="006C2B4D" w:rsidRPr="00C61BBA">
        <w:rPr>
          <w:highlight w:val="yellow"/>
          <w:u w:val="double"/>
        </w:rPr>
        <w:t>, 1991</w:t>
      </w:r>
      <w:r w:rsidRPr="00C61BBA">
        <w:rPr>
          <w:highlight w:val="yellow"/>
          <w:u w:val="double"/>
        </w:rPr>
        <w:t>).</w:t>
      </w:r>
    </w:p>
    <w:p w14:paraId="3D6BE5A4" w14:textId="73615288" w:rsidR="00546F8F" w:rsidRPr="00574B05" w:rsidRDefault="00290584" w:rsidP="00530AFF">
      <w:pPr>
        <w:pStyle w:val="11Para"/>
      </w:pPr>
      <w:r w:rsidRPr="00F43570">
        <w:rPr>
          <w:strike/>
        </w:rPr>
        <w:t xml:space="preserve">Because of </w:t>
      </w:r>
      <w:r w:rsidR="00F43570" w:rsidRPr="00F43570">
        <w:rPr>
          <w:u w:val="double"/>
        </w:rPr>
        <w:t>Due to</w:t>
      </w:r>
      <w:r w:rsidR="00F43570">
        <w:t xml:space="preserve"> </w:t>
      </w:r>
      <w:r w:rsidRPr="0030529C">
        <w:t>the practical difficulty of obtaining</w:t>
      </w:r>
      <w:r w:rsidR="001F13DC" w:rsidRPr="0030529C">
        <w:t xml:space="preserve"> and</w:t>
      </w:r>
      <w:r w:rsidRPr="0030529C">
        <w:t xml:space="preserve"> keeping</w:t>
      </w:r>
      <w:r w:rsidR="00C679D8" w:rsidRPr="0030529C">
        <w:t xml:space="preserve"> human red cells</w:t>
      </w:r>
      <w:r w:rsidRPr="0030529C">
        <w:t xml:space="preserve"> and the risk from working with </w:t>
      </w:r>
      <w:r w:rsidR="00C679D8" w:rsidRPr="0030529C">
        <w:t>these</w:t>
      </w:r>
      <w:r w:rsidRPr="0030529C">
        <w:t xml:space="preserve"> cells, and because of the difficulty of obtaining consistent results,</w:t>
      </w:r>
      <w:r w:rsidRPr="00574B05">
        <w:t xml:space="preserve"> this test </w:t>
      </w:r>
      <w:r w:rsidRPr="00C61BBA">
        <w:rPr>
          <w:strike/>
          <w:highlight w:val="yellow"/>
        </w:rPr>
        <w:t>has been</w:t>
      </w:r>
      <w:r w:rsidR="00C61BBA" w:rsidRPr="00C61BBA">
        <w:rPr>
          <w:strike/>
          <w:highlight w:val="yellow"/>
        </w:rPr>
        <w:t xml:space="preserve"> </w:t>
      </w:r>
      <w:r w:rsidR="00F51545" w:rsidRPr="00C61BBA">
        <w:rPr>
          <w:highlight w:val="yellow"/>
          <w:u w:val="double"/>
        </w:rPr>
        <w:t>should be</w:t>
      </w:r>
      <w:r w:rsidRPr="00574B05">
        <w:t xml:space="preserve"> replaced by </w:t>
      </w:r>
      <w:r w:rsidR="009F22C7" w:rsidRPr="009F22C7">
        <w:rPr>
          <w:highlight w:val="yellow"/>
          <w:u w:val="double"/>
        </w:rPr>
        <w:t xml:space="preserve">other </w:t>
      </w:r>
      <w:proofErr w:type="spellStart"/>
      <w:r w:rsidR="009F22C7" w:rsidRPr="009F22C7">
        <w:rPr>
          <w:highlight w:val="yellow"/>
          <w:u w:val="double"/>
        </w:rPr>
        <w:t>virological</w:t>
      </w:r>
      <w:proofErr w:type="spellEnd"/>
      <w:r w:rsidR="009F22C7" w:rsidRPr="009F22C7">
        <w:rPr>
          <w:highlight w:val="yellow"/>
          <w:u w:val="double"/>
        </w:rPr>
        <w:t xml:space="preserve"> methods such as antigen</w:t>
      </w:r>
      <w:r w:rsidRPr="009F22C7">
        <w:rPr>
          <w:strike/>
          <w:highlight w:val="yellow"/>
        </w:rPr>
        <w:t xml:space="preserve"> virus</w:t>
      </w:r>
      <w:r w:rsidRPr="00574B05">
        <w:t>-detection ELISA</w:t>
      </w:r>
      <w:r w:rsidR="009F22C7">
        <w:t xml:space="preserve"> </w:t>
      </w:r>
      <w:r w:rsidR="009F22C7" w:rsidRPr="009F22C7">
        <w:rPr>
          <w:highlight w:val="yellow"/>
          <w:u w:val="double"/>
        </w:rPr>
        <w:t>or PCR</w:t>
      </w:r>
      <w:r w:rsidRPr="00574B05">
        <w:t>.</w:t>
      </w:r>
    </w:p>
    <w:p w14:paraId="3D6BE5A5" w14:textId="77777777" w:rsidR="00290584" w:rsidRPr="00574B05" w:rsidRDefault="00530AFF" w:rsidP="00530AFF">
      <w:pPr>
        <w:pStyle w:val="11"/>
      </w:pPr>
      <w:r w:rsidRPr="00574B05">
        <w:t>1.</w:t>
      </w:r>
      <w:r w:rsidR="00206034" w:rsidRPr="00574B05">
        <w:t>5</w:t>
      </w:r>
      <w:r w:rsidRPr="00574B05">
        <w:t>.</w:t>
      </w:r>
      <w:r w:rsidR="00290584" w:rsidRPr="00574B05">
        <w:tab/>
        <w:t>Immunostaining</w:t>
      </w:r>
    </w:p>
    <w:p w14:paraId="3D6BE5A6" w14:textId="77777777" w:rsidR="00290584" w:rsidRPr="0030529C" w:rsidRDefault="00290584" w:rsidP="00530AFF">
      <w:pPr>
        <w:pStyle w:val="11Para"/>
      </w:pPr>
      <w:r w:rsidRPr="00574B05">
        <w:t xml:space="preserve">Tissue fixed in 10% buffered formalin and embedded in paraffin can be </w:t>
      </w:r>
      <w:proofErr w:type="spellStart"/>
      <w:r w:rsidRPr="00574B05">
        <w:t>immunostained</w:t>
      </w:r>
      <w:proofErr w:type="spellEnd"/>
      <w:r w:rsidRPr="00574B05">
        <w:t xml:space="preserve"> using </w:t>
      </w:r>
      <w:r w:rsidR="00B07551" w:rsidRPr="00B07551">
        <w:rPr>
          <w:strike/>
        </w:rPr>
        <w:t>a</w:t>
      </w:r>
      <w:r w:rsidRPr="00B07551">
        <w:rPr>
          <w:strike/>
        </w:rPr>
        <w:t>n avidin–biotin complex (ABC) peroxidase</w:t>
      </w:r>
      <w:r w:rsidRPr="00574B05">
        <w:t xml:space="preserve"> </w:t>
      </w:r>
      <w:r w:rsidR="00B07551" w:rsidRPr="00B07551">
        <w:rPr>
          <w:u w:val="double"/>
        </w:rPr>
        <w:t>standard</w:t>
      </w:r>
      <w:r w:rsidR="00B07551" w:rsidRPr="00574B05">
        <w:t xml:space="preserve"> </w:t>
      </w:r>
      <w:r w:rsidRPr="00574B05">
        <w:t>method</w:t>
      </w:r>
      <w:r w:rsidR="006979AE" w:rsidRPr="00B07551">
        <w:rPr>
          <w:u w:val="double"/>
        </w:rPr>
        <w:t>s</w:t>
      </w:r>
      <w:r w:rsidR="006979AE" w:rsidRPr="00574B05">
        <w:t xml:space="preserve"> </w:t>
      </w:r>
      <w:r w:rsidR="006979AE" w:rsidRPr="00B07551">
        <w:rPr>
          <w:u w:val="double"/>
        </w:rPr>
        <w:t>by employing specific MAbs</w:t>
      </w:r>
      <w:r w:rsidRPr="00574B05">
        <w:t xml:space="preserve"> </w:t>
      </w:r>
      <w:r w:rsidRPr="00B07551">
        <w:rPr>
          <w:strike/>
        </w:rPr>
        <w:t>The sections are first deparaffinised in xylene and alcohol, counter-stained with haematoxylin for 1 minute and rinsed in tap water. They are then put in a methanol bath containing 3% H</w:t>
      </w:r>
      <w:r w:rsidRPr="00B07551">
        <w:rPr>
          <w:strike/>
          <w:szCs w:val="14"/>
          <w:vertAlign w:val="subscript"/>
        </w:rPr>
        <w:t>2</w:t>
      </w:r>
      <w:r w:rsidRPr="00B07551">
        <w:rPr>
          <w:strike/>
        </w:rPr>
        <w:t>O</w:t>
      </w:r>
      <w:r w:rsidRPr="00B07551">
        <w:rPr>
          <w:strike/>
          <w:szCs w:val="14"/>
          <w:vertAlign w:val="subscript"/>
        </w:rPr>
        <w:t>2</w:t>
      </w:r>
      <w:r w:rsidRPr="00B07551">
        <w:rPr>
          <w:strike/>
          <w:sz w:val="14"/>
        </w:rPr>
        <w:t xml:space="preserve"> </w:t>
      </w:r>
      <w:r w:rsidRPr="00B07551">
        <w:rPr>
          <w:strike/>
        </w:rPr>
        <w:t xml:space="preserve">and washed in PBS three times for 5 minutes each. To limit background interference </w:t>
      </w:r>
      <w:r w:rsidR="001F13DC" w:rsidRPr="00B07551">
        <w:rPr>
          <w:strike/>
        </w:rPr>
        <w:t>caused by</w:t>
      </w:r>
      <w:r w:rsidRPr="00B07551">
        <w:rPr>
          <w:strike/>
        </w:rPr>
        <w:t xml:space="preserve"> nonspecific antibody binding, the samples are incubated with normal rabbit serum for 1 hour at room temperature prior to the addition of biotin. The slides are incubated overnight in a humid chamber at room temperature with biotinylated rabbit anti-RHDV serum or MAbs, are washed as before and incubated again for 30 minutes at 37°C with an ABC peroxidase. The slides are then washed three times. Amino-ethyl-carbazole is used as substrate. Finally, the slides are rinsed in tap water and mounted </w:t>
      </w:r>
      <w:r w:rsidRPr="00574B05">
        <w:t>(</w:t>
      </w:r>
      <w:proofErr w:type="spellStart"/>
      <w:r w:rsidR="00567A94" w:rsidRPr="00B07551">
        <w:rPr>
          <w:strike/>
        </w:rPr>
        <w:t>Stoerckle</w:t>
      </w:r>
      <w:proofErr w:type="spellEnd"/>
      <w:r w:rsidR="00567A94" w:rsidRPr="00B07551">
        <w:rPr>
          <w:strike/>
        </w:rPr>
        <w:t>-Berger</w:t>
      </w:r>
      <w:r w:rsidR="00567A94" w:rsidRPr="00B07551">
        <w:rPr>
          <w:smallCaps/>
          <w:strike/>
        </w:rPr>
        <w:t xml:space="preserve"> </w:t>
      </w:r>
      <w:r w:rsidR="00DB3867" w:rsidRPr="00B07551">
        <w:rPr>
          <w:bCs/>
          <w:i/>
          <w:strike/>
        </w:rPr>
        <w:t>et al.</w:t>
      </w:r>
      <w:r w:rsidR="00567A94" w:rsidRPr="00B07551">
        <w:rPr>
          <w:bCs/>
          <w:strike/>
        </w:rPr>
        <w:t>, 1992</w:t>
      </w:r>
      <w:r w:rsidR="00B07551" w:rsidRPr="00B07551">
        <w:rPr>
          <w:bCs/>
          <w:strike/>
        </w:rPr>
        <w:t xml:space="preserve"> </w:t>
      </w:r>
      <w:proofErr w:type="spellStart"/>
      <w:r w:rsidR="006979AE" w:rsidRPr="0030529C">
        <w:rPr>
          <w:bCs/>
          <w:u w:val="double"/>
        </w:rPr>
        <w:t>Neimanis</w:t>
      </w:r>
      <w:proofErr w:type="spellEnd"/>
      <w:r w:rsidR="006979AE" w:rsidRPr="0030529C">
        <w:rPr>
          <w:bCs/>
          <w:u w:val="double"/>
        </w:rPr>
        <w:t xml:space="preserve"> </w:t>
      </w:r>
      <w:r w:rsidR="006979AE" w:rsidRPr="0030529C">
        <w:rPr>
          <w:bCs/>
          <w:i/>
          <w:iCs/>
          <w:u w:val="double"/>
        </w:rPr>
        <w:t>et al.,</w:t>
      </w:r>
      <w:r w:rsidR="006979AE" w:rsidRPr="0030529C">
        <w:rPr>
          <w:bCs/>
          <w:u w:val="double"/>
        </w:rPr>
        <w:t xml:space="preserve"> 2018</w:t>
      </w:r>
      <w:r w:rsidRPr="0030529C">
        <w:t>).</w:t>
      </w:r>
    </w:p>
    <w:p w14:paraId="3D6BE5A7" w14:textId="77777777" w:rsidR="00290584" w:rsidRPr="0030529C" w:rsidRDefault="00290584" w:rsidP="00530AFF">
      <w:pPr>
        <w:pStyle w:val="11Para"/>
      </w:pPr>
      <w:r w:rsidRPr="0030529C">
        <w:t xml:space="preserve">Intense nuclear staining and diffuse cytoplasmic staining of necrotic </w:t>
      </w:r>
      <w:r w:rsidRPr="0030529C">
        <w:rPr>
          <w:strike/>
        </w:rPr>
        <w:t xml:space="preserve">cells </w:t>
      </w:r>
      <w:r w:rsidR="008C258D" w:rsidRPr="0030529C">
        <w:rPr>
          <w:u w:val="double"/>
        </w:rPr>
        <w:t>hepatocytes</w:t>
      </w:r>
      <w:r w:rsidR="008C258D" w:rsidRPr="0030529C">
        <w:t xml:space="preserve"> </w:t>
      </w:r>
      <w:r w:rsidRPr="0030529C">
        <w:t xml:space="preserve">in the liver, mainly in the periportal areas, are characteristic and specific. Positive staining of macrophages and Kupffer’s cells is also observed, as well as hepatocellular reactions. Positive reactions can also be detected in the macrophages of the lungs, spleen and lymph nodes, </w:t>
      </w:r>
      <w:r w:rsidRPr="0030529C">
        <w:rPr>
          <w:strike/>
        </w:rPr>
        <w:t xml:space="preserve">and </w:t>
      </w:r>
      <w:r w:rsidRPr="0030529C">
        <w:t>in renal mesangial cells</w:t>
      </w:r>
      <w:r w:rsidR="008C258D" w:rsidRPr="0030529C">
        <w:t xml:space="preserve"> </w:t>
      </w:r>
      <w:r w:rsidR="008C258D" w:rsidRPr="0030529C">
        <w:rPr>
          <w:u w:val="double"/>
        </w:rPr>
        <w:t>and in the bone marrow</w:t>
      </w:r>
      <w:r w:rsidRPr="0030529C">
        <w:t xml:space="preserve"> </w:t>
      </w:r>
      <w:r w:rsidRPr="0030529C">
        <w:rPr>
          <w:strike/>
        </w:rPr>
        <w:t>(</w:t>
      </w:r>
      <w:proofErr w:type="spellStart"/>
      <w:r w:rsidR="00567A94" w:rsidRPr="0030529C">
        <w:rPr>
          <w:strike/>
        </w:rPr>
        <w:t>Stoerckle</w:t>
      </w:r>
      <w:proofErr w:type="spellEnd"/>
      <w:r w:rsidR="00567A94" w:rsidRPr="0030529C">
        <w:rPr>
          <w:strike/>
        </w:rPr>
        <w:t>-Berger</w:t>
      </w:r>
      <w:r w:rsidR="00567A94" w:rsidRPr="0030529C">
        <w:rPr>
          <w:smallCaps/>
          <w:strike/>
        </w:rPr>
        <w:t xml:space="preserve"> </w:t>
      </w:r>
      <w:r w:rsidR="00DB3867" w:rsidRPr="0030529C">
        <w:rPr>
          <w:bCs/>
          <w:i/>
          <w:strike/>
        </w:rPr>
        <w:t>et al.</w:t>
      </w:r>
      <w:r w:rsidR="00567A94" w:rsidRPr="0030529C">
        <w:rPr>
          <w:bCs/>
          <w:strike/>
        </w:rPr>
        <w:t>, 1992</w:t>
      </w:r>
      <w:r w:rsidRPr="0030529C">
        <w:rPr>
          <w:strike/>
        </w:rPr>
        <w:t>)</w:t>
      </w:r>
      <w:r w:rsidR="008C258D" w:rsidRPr="0030529C">
        <w:t xml:space="preserve"> </w:t>
      </w:r>
      <w:r w:rsidR="008C258D" w:rsidRPr="0030529C">
        <w:rPr>
          <w:u w:val="double"/>
        </w:rPr>
        <w:t>(decreased myeloid</w:t>
      </w:r>
      <w:r w:rsidR="008C258D" w:rsidRPr="0030529C">
        <w:rPr>
          <w:rFonts w:ascii="Menlo Regular" w:hAnsi="Menlo Regular" w:cs="Menlo Regular"/>
          <w:u w:val="double"/>
        </w:rPr>
        <w:t>‑</w:t>
      </w:r>
      <w:r w:rsidR="008C258D" w:rsidRPr="0030529C">
        <w:rPr>
          <w:u w:val="double"/>
        </w:rPr>
        <w:t xml:space="preserve">to </w:t>
      </w:r>
      <w:r w:rsidR="008C258D" w:rsidRPr="0030529C">
        <w:rPr>
          <w:rFonts w:ascii="Menlo Regular" w:hAnsi="Menlo Regular" w:cs="Menlo Regular"/>
          <w:u w:val="double"/>
        </w:rPr>
        <w:t>‑</w:t>
      </w:r>
      <w:r w:rsidR="008C258D" w:rsidRPr="0030529C">
        <w:rPr>
          <w:u w:val="double"/>
        </w:rPr>
        <w:t>erythroid ratio) (</w:t>
      </w:r>
      <w:proofErr w:type="spellStart"/>
      <w:r w:rsidR="008C258D" w:rsidRPr="0030529C">
        <w:rPr>
          <w:u w:val="double"/>
        </w:rPr>
        <w:t>Neimanis</w:t>
      </w:r>
      <w:proofErr w:type="spellEnd"/>
      <w:r w:rsidR="008C258D" w:rsidRPr="0030529C">
        <w:rPr>
          <w:u w:val="double"/>
        </w:rPr>
        <w:t xml:space="preserve"> </w:t>
      </w:r>
      <w:r w:rsidR="008C258D" w:rsidRPr="0030529C">
        <w:rPr>
          <w:i/>
          <w:u w:val="double"/>
        </w:rPr>
        <w:t>et al.,</w:t>
      </w:r>
      <w:r w:rsidR="00EE58B3" w:rsidRPr="0030529C">
        <w:rPr>
          <w:u w:val="double"/>
        </w:rPr>
        <w:t xml:space="preserve"> </w:t>
      </w:r>
      <w:r w:rsidR="008C258D" w:rsidRPr="0030529C">
        <w:rPr>
          <w:u w:val="double"/>
        </w:rPr>
        <w:t>2018)</w:t>
      </w:r>
      <w:r w:rsidR="008C258D" w:rsidRPr="0030529C">
        <w:t xml:space="preserve">. </w:t>
      </w:r>
    </w:p>
    <w:p w14:paraId="3D6BE5A8" w14:textId="77777777" w:rsidR="00290584" w:rsidRPr="0030529C" w:rsidRDefault="00290584" w:rsidP="00530AFF">
      <w:pPr>
        <w:pStyle w:val="11Para"/>
      </w:pPr>
      <w:r w:rsidRPr="0030529C">
        <w:t xml:space="preserve">Tissue cryosections fixed in methanol </w:t>
      </w:r>
      <w:r w:rsidR="006D5604" w:rsidRPr="0030529C">
        <w:t xml:space="preserve">or acetone </w:t>
      </w:r>
      <w:r w:rsidRPr="0030529C">
        <w:t xml:space="preserve">can be directly </w:t>
      </w:r>
      <w:proofErr w:type="spellStart"/>
      <w:r w:rsidRPr="0030529C">
        <w:t>immunostained</w:t>
      </w:r>
      <w:proofErr w:type="spellEnd"/>
      <w:r w:rsidRPr="0030529C">
        <w:t xml:space="preserve"> by incubation for 1 hour with fluorescein-conjugated rabbit anti-RHDV serum or MAbs. Specific fluorescence can be detected in the liver, spleen, and renal glomeruli.</w:t>
      </w:r>
    </w:p>
    <w:p w14:paraId="3D6BE5A9" w14:textId="77777777" w:rsidR="00290584" w:rsidRPr="0030529C" w:rsidRDefault="00530AFF" w:rsidP="00530AFF">
      <w:pPr>
        <w:pStyle w:val="11"/>
      </w:pPr>
      <w:r w:rsidRPr="0030529C">
        <w:t>1.6.</w:t>
      </w:r>
      <w:r w:rsidR="00290584" w:rsidRPr="0030529C">
        <w:tab/>
        <w:t>Western blotting</w:t>
      </w:r>
    </w:p>
    <w:p w14:paraId="3D6BE5AA" w14:textId="48CA5AC4" w:rsidR="00290584" w:rsidRPr="0030529C" w:rsidRDefault="00290584" w:rsidP="00530AFF">
      <w:pPr>
        <w:pStyle w:val="11Para"/>
      </w:pPr>
      <w:r w:rsidRPr="0030529C">
        <w:lastRenderedPageBreak/>
        <w:t xml:space="preserve">When other tests such as HA or ELISA give doubtful results (low positivity) or the samples are suspected of containing s-RHDV particles, western blotting analysis </w:t>
      </w:r>
      <w:r w:rsidRPr="00C61BBA">
        <w:rPr>
          <w:strike/>
          <w:highlight w:val="yellow"/>
        </w:rPr>
        <w:t>is useful</w:t>
      </w:r>
      <w:r w:rsidR="00C61BBA" w:rsidRPr="00C61BBA">
        <w:rPr>
          <w:strike/>
        </w:rPr>
        <w:t xml:space="preserve"> </w:t>
      </w:r>
      <w:r w:rsidR="00E57FB5" w:rsidRPr="00C61BBA">
        <w:t>can be used</w:t>
      </w:r>
      <w:r w:rsidRPr="0030529C">
        <w:t xml:space="preserve"> for determining the final diagnosis</w:t>
      </w:r>
      <w:r w:rsidR="0072018E" w:rsidRPr="003F27F0">
        <w:t xml:space="preserve">, </w:t>
      </w:r>
      <w:r w:rsidR="0022714F" w:rsidRPr="00C61BBA">
        <w:rPr>
          <w:highlight w:val="yellow"/>
          <w:u w:val="double"/>
        </w:rPr>
        <w:t>while</w:t>
      </w:r>
      <w:r w:rsidR="0072018E" w:rsidRPr="00C61BBA">
        <w:rPr>
          <w:highlight w:val="yellow"/>
          <w:u w:val="double"/>
        </w:rPr>
        <w:t xml:space="preserve"> modern genome detection methods (</w:t>
      </w:r>
      <w:r w:rsidR="00C61BBA">
        <w:rPr>
          <w:highlight w:val="yellow"/>
          <w:u w:val="double"/>
        </w:rPr>
        <w:t xml:space="preserve">real-time </w:t>
      </w:r>
      <w:r w:rsidR="0072018E" w:rsidRPr="00C61BBA">
        <w:rPr>
          <w:highlight w:val="yellow"/>
          <w:u w:val="double"/>
        </w:rPr>
        <w:t xml:space="preserve">RT-PCR) </w:t>
      </w:r>
      <w:r w:rsidR="003505D1" w:rsidRPr="00C61BBA">
        <w:rPr>
          <w:highlight w:val="yellow"/>
          <w:u w:val="double"/>
        </w:rPr>
        <w:t>are particularly</w:t>
      </w:r>
      <w:r w:rsidR="005628A0" w:rsidRPr="00C61BBA">
        <w:rPr>
          <w:highlight w:val="yellow"/>
          <w:u w:val="double"/>
        </w:rPr>
        <w:t xml:space="preserve"> useful</w:t>
      </w:r>
      <w:r w:rsidR="0072018E" w:rsidRPr="00C61BBA">
        <w:rPr>
          <w:highlight w:val="yellow"/>
          <w:u w:val="double"/>
        </w:rPr>
        <w:t xml:space="preserve"> for confirmation</w:t>
      </w:r>
      <w:r w:rsidRPr="003F27F0">
        <w:t>.</w:t>
      </w:r>
      <w:r w:rsidRPr="0030529C">
        <w:t xml:space="preserve"> </w:t>
      </w:r>
    </w:p>
    <w:p w14:paraId="3D6BE5AB" w14:textId="77777777" w:rsidR="00290584" w:rsidRPr="0030529C" w:rsidRDefault="00290584" w:rsidP="00530AFF">
      <w:pPr>
        <w:pStyle w:val="11Para"/>
      </w:pPr>
      <w:r w:rsidRPr="0030529C">
        <w:t>Homogenates are prepared as described previously, and virus particles are further concentrated (tenfold) by ultracentrifugation (100,000 </w:t>
      </w:r>
      <w:r w:rsidRPr="0030529C">
        <w:rPr>
          <w:b/>
          <w:i/>
        </w:rPr>
        <w:t>g</w:t>
      </w:r>
      <w:r w:rsidRPr="0030529C">
        <w:t xml:space="preserve"> for 90 minutes) through a 20% (w/w) sucrose cushion.</w:t>
      </w:r>
    </w:p>
    <w:p w14:paraId="3D6BE5AC" w14:textId="77777777" w:rsidR="00290584" w:rsidRPr="00100C38" w:rsidRDefault="00290584" w:rsidP="00530AFF">
      <w:pPr>
        <w:pStyle w:val="11Para"/>
      </w:pPr>
      <w:r w:rsidRPr="0030529C">
        <w:t>Both the supernatant and the pellet can be examined to detect, respectively, the RHDV 6S subunits (</w:t>
      </w:r>
      <w:r w:rsidR="009368C1" w:rsidRPr="0030529C">
        <w:t xml:space="preserve">Capucci </w:t>
      </w:r>
      <w:r w:rsidR="00DB3867" w:rsidRPr="0030529C">
        <w:rPr>
          <w:i/>
        </w:rPr>
        <w:t>et al.</w:t>
      </w:r>
      <w:r w:rsidR="009368C1" w:rsidRPr="0030529C">
        <w:t>, 1995</w:t>
      </w:r>
      <w:r w:rsidRPr="0030529C">
        <w:t>) and</w:t>
      </w:r>
      <w:r w:rsidRPr="00100C38">
        <w:t xml:space="preserve"> the denatured </w:t>
      </w:r>
      <w:r w:rsidR="00A92B76" w:rsidRPr="00B07551">
        <w:rPr>
          <w:u w:val="double"/>
        </w:rPr>
        <w:t>RHDV-</w:t>
      </w:r>
      <w:r w:rsidRPr="00100C38">
        <w:t xml:space="preserve">VP60 structural protein </w:t>
      </w:r>
      <w:r w:rsidRPr="00B07551">
        <w:rPr>
          <w:strike/>
        </w:rPr>
        <w:t xml:space="preserve">of RHDV </w:t>
      </w:r>
      <w:r w:rsidRPr="00100C38">
        <w:t>or its proteolytic fragments, which can range in size from 50 to 28 </w:t>
      </w:r>
      <w:proofErr w:type="spellStart"/>
      <w:r w:rsidRPr="00100C38">
        <w:t>kDa</w:t>
      </w:r>
      <w:proofErr w:type="spellEnd"/>
      <w:r w:rsidRPr="00100C38">
        <w:t>. A positive and negative control samples should be used on each occasion.</w:t>
      </w:r>
    </w:p>
    <w:p w14:paraId="3D6BE5AD" w14:textId="77777777" w:rsidR="00290584" w:rsidRPr="00100C38" w:rsidRDefault="00290584" w:rsidP="00530AFF">
      <w:pPr>
        <w:pStyle w:val="11Para"/>
      </w:pPr>
      <w:r w:rsidRPr="00100C38">
        <w:t xml:space="preserve">RHDV proteins could be detected with polyclonal antibodies or MAbs. If MAbs are used, they should recognise continuous epitopes. RHDV-specific MAbs recognising internal or buried epitopes could be used also to detect EBHSV. </w:t>
      </w:r>
      <w:r w:rsidRPr="0030529C">
        <w:t>Rabbit anti-RHDV hyperimmune sera are less efficient than MAbs at recognising the same band patterns (</w:t>
      </w:r>
      <w:r w:rsidR="000374C4" w:rsidRPr="0030529C">
        <w:t xml:space="preserve">Capucci </w:t>
      </w:r>
      <w:r w:rsidR="00DB3867" w:rsidRPr="0030529C">
        <w:rPr>
          <w:i/>
        </w:rPr>
        <w:t>et al.</w:t>
      </w:r>
      <w:r w:rsidR="000374C4" w:rsidRPr="0030529C">
        <w:t xml:space="preserve">, </w:t>
      </w:r>
      <w:r w:rsidR="000374C4" w:rsidRPr="0030529C">
        <w:rPr>
          <w:strike/>
        </w:rPr>
        <w:t>1996</w:t>
      </w:r>
      <w:r w:rsidR="00B07551" w:rsidRPr="0030529C">
        <w:rPr>
          <w:strike/>
        </w:rPr>
        <w:t xml:space="preserve"> </w:t>
      </w:r>
      <w:r w:rsidR="008C258D" w:rsidRPr="0030529C">
        <w:rPr>
          <w:u w:val="double"/>
        </w:rPr>
        <w:t>1995</w:t>
      </w:r>
      <w:r w:rsidRPr="0030529C">
        <w:t>).</w:t>
      </w:r>
    </w:p>
    <w:p w14:paraId="3D6BE5AE" w14:textId="77777777" w:rsidR="00290584" w:rsidRPr="00B07551" w:rsidRDefault="00290584" w:rsidP="000F258C">
      <w:pPr>
        <w:pStyle w:val="11Para"/>
        <w:rPr>
          <w:strike/>
        </w:rPr>
      </w:pPr>
      <w:r w:rsidRPr="00B07551">
        <w:rPr>
          <w:strike/>
        </w:rPr>
        <w:t>Sample proteins are denatured for 2 minutes at 100°C in the presence of 60 mM Tris, pH 6.8, 2% sodium dodecyl sulphate (SDS), 2% beta-</w:t>
      </w:r>
      <w:proofErr w:type="spellStart"/>
      <w:r w:rsidRPr="00B07551">
        <w:rPr>
          <w:strike/>
        </w:rPr>
        <w:t>mercaptoethanol</w:t>
      </w:r>
      <w:proofErr w:type="spellEnd"/>
      <w:r w:rsidRPr="00B07551">
        <w:rPr>
          <w:strike/>
        </w:rPr>
        <w:t xml:space="preserve">, and 5% glycerol, separated on 10% SDS/PAGE (polyacrylamide gel electrophoresis), and then transferred by electroblotting to nitrocellulose or PVDF (polyvinylidene </w:t>
      </w:r>
      <w:proofErr w:type="spellStart"/>
      <w:r w:rsidRPr="00B07551">
        <w:rPr>
          <w:strike/>
        </w:rPr>
        <w:t>flouride</w:t>
      </w:r>
      <w:proofErr w:type="spellEnd"/>
      <w:r w:rsidRPr="00B07551">
        <w:rPr>
          <w:strike/>
        </w:rPr>
        <w:t>) membranes, in 25 mM Tris, 192 mM glycine pH 8.3 and 20% (v/v) methanol at 1.5 Å for 60 minutes with cooling or at 0.15 A overnight. After transfer the membranes are saturated for 30–60 minutes in blocking buffer or PBS, pH 7.4 containing 2% bovine serum albumin (BSA), and subsequently incubated for 2 hours at room temperature with the appropriate serum dilution in PBS, pH 7.4, and 1% BSA. The filters are washed thoroughly with PBS and incubated for 1 hour at room temperature with anti-species alkaline phosphatase-labelled immunoglobulins at a dilution predetermined by titration. Finally, the filters are again washed and the chromogenic substrate (5-bromo-4-chloro-3-indolylphosphate nitro blue tetrazolium) is added.</w:t>
      </w:r>
    </w:p>
    <w:p w14:paraId="3D6BE5AF" w14:textId="77777777" w:rsidR="00290584" w:rsidRPr="00B07551" w:rsidRDefault="00290584" w:rsidP="0055451A">
      <w:pPr>
        <w:pStyle w:val="11Para"/>
        <w:rPr>
          <w:strike/>
        </w:rPr>
      </w:pPr>
      <w:r w:rsidRPr="00B07551">
        <w:rPr>
          <w:strike/>
        </w:rPr>
        <w:t>Positive test samples and the positive control will produce a pattern consistent with reaction to proteins of molecular weights of, respectively, 60 </w:t>
      </w:r>
      <w:proofErr w:type="spellStart"/>
      <w:r w:rsidRPr="00B07551">
        <w:rPr>
          <w:strike/>
        </w:rPr>
        <w:t>kDa</w:t>
      </w:r>
      <w:proofErr w:type="spellEnd"/>
      <w:r w:rsidRPr="00B07551">
        <w:rPr>
          <w:strike/>
        </w:rPr>
        <w:t xml:space="preserve"> (the single structural protein of RHDV) or 41–28 </w:t>
      </w:r>
      <w:proofErr w:type="spellStart"/>
      <w:r w:rsidRPr="00B07551">
        <w:rPr>
          <w:strike/>
        </w:rPr>
        <w:t>kDa</w:t>
      </w:r>
      <w:proofErr w:type="spellEnd"/>
      <w:r w:rsidRPr="00B07551">
        <w:rPr>
          <w:strike/>
        </w:rPr>
        <w:t xml:space="preserve"> (the fragments of the VP60 associated with the transition from RHDV to s-RHDV), when examining the pellet, and 6 </w:t>
      </w:r>
      <w:proofErr w:type="spellStart"/>
      <w:r w:rsidRPr="00B07551">
        <w:rPr>
          <w:strike/>
        </w:rPr>
        <w:t>kDa</w:t>
      </w:r>
      <w:proofErr w:type="spellEnd"/>
      <w:r w:rsidRPr="00B07551">
        <w:rPr>
          <w:strike/>
        </w:rPr>
        <w:t xml:space="preserve"> (the subunits) when examining the supernatant.</w:t>
      </w:r>
    </w:p>
    <w:p w14:paraId="3D6BE5B0" w14:textId="77777777" w:rsidR="00290584" w:rsidRPr="00100C38" w:rsidRDefault="00290584" w:rsidP="00530AFF">
      <w:pPr>
        <w:pStyle w:val="11Para"/>
      </w:pPr>
      <w:r w:rsidRPr="00100C38">
        <w:t>Western blot analysis can also be used to identify EBHSV.</w:t>
      </w:r>
      <w:r w:rsidRPr="00B07551">
        <w:rPr>
          <w:strike/>
        </w:rPr>
        <w:t xml:space="preserve"> The test procedure is identical.</w:t>
      </w:r>
      <w:r w:rsidRPr="00100C38">
        <w:t xml:space="preserve"> The pattern of protein bands, detected using either an anti-EBHSV polyclonal serum or cross-reacting anti-RHDV MAbs, is similar. However, the percentage of samples showing viral degradation is higher and therefore several fragments of lower molecular weight, originating from the VP60 structural protein, are often observed.</w:t>
      </w:r>
    </w:p>
    <w:p w14:paraId="3D6BE5B1" w14:textId="77777777" w:rsidR="0056151F" w:rsidRPr="00100C38" w:rsidRDefault="00530AFF" w:rsidP="00530AFF">
      <w:pPr>
        <w:pStyle w:val="11"/>
      </w:pPr>
      <w:r w:rsidRPr="00100C38">
        <w:t>1.7.</w:t>
      </w:r>
      <w:r w:rsidR="0056151F" w:rsidRPr="00100C38">
        <w:tab/>
        <w:t>Rabbit inoculation</w:t>
      </w:r>
    </w:p>
    <w:p w14:paraId="3D6BE5B2" w14:textId="3D653EDA" w:rsidR="0056151F" w:rsidRPr="00100C38" w:rsidRDefault="0056151F" w:rsidP="0003103F">
      <w:pPr>
        <w:pStyle w:val="11Para"/>
      </w:pPr>
      <w:r w:rsidRPr="00100C38">
        <w:t xml:space="preserve">As no </w:t>
      </w:r>
      <w:r w:rsidR="00DB3867" w:rsidRPr="00100C38">
        <w:t xml:space="preserve">efficient </w:t>
      </w:r>
      <w:r w:rsidR="00DB3867" w:rsidRPr="00100C38">
        <w:rPr>
          <w:i/>
        </w:rPr>
        <w:t>in</w:t>
      </w:r>
      <w:r w:rsidRPr="00100C38">
        <w:rPr>
          <w:i/>
        </w:rPr>
        <w:t>-vitro</w:t>
      </w:r>
      <w:r w:rsidRPr="00100C38">
        <w:t xml:space="preserve"> replication system has been established </w:t>
      </w:r>
      <w:r w:rsidR="00DB3867" w:rsidRPr="00100C38">
        <w:t>for RHDV</w:t>
      </w:r>
      <w:r w:rsidRPr="00100C38">
        <w:t xml:space="preserve"> </w:t>
      </w:r>
      <w:r w:rsidR="00DB3867" w:rsidRPr="00100C38">
        <w:t>and EBHSV</w:t>
      </w:r>
      <w:r w:rsidRPr="00100C38">
        <w:t>,</w:t>
      </w:r>
      <w:r w:rsidRPr="00100C38">
        <w:rPr>
          <w:i/>
        </w:rPr>
        <w:t xml:space="preserve"> </w:t>
      </w:r>
      <w:r w:rsidRPr="00100C38">
        <w:t>cell</w:t>
      </w:r>
      <w:r w:rsidRPr="00100C38">
        <w:rPr>
          <w:i/>
        </w:rPr>
        <w:t xml:space="preserve"> </w:t>
      </w:r>
      <w:r w:rsidRPr="00100C38">
        <w:t>culture isolation cannot be included among the diagnostic methods.</w:t>
      </w:r>
      <w:r w:rsidR="00E92D3E" w:rsidRPr="00100C38">
        <w:t xml:space="preserve"> </w:t>
      </w:r>
      <w:r w:rsidRPr="00100C38">
        <w:t xml:space="preserve">Rabbit inoculation therefore remains the only way of isolating, propagating and titrating the infectivity of the RHDV. However, </w:t>
      </w:r>
      <w:r w:rsidR="00A233ED" w:rsidRPr="008675ED">
        <w:rPr>
          <w:b/>
        </w:rPr>
        <w:t xml:space="preserve">this method </w:t>
      </w:r>
      <w:r w:rsidR="00C679D8" w:rsidRPr="008675ED">
        <w:rPr>
          <w:b/>
        </w:rPr>
        <w:t>should be avoided on welfare grounds</w:t>
      </w:r>
      <w:r w:rsidRPr="008675ED">
        <w:rPr>
          <w:b/>
        </w:rPr>
        <w:t xml:space="preserve"> for routine diagnosis</w:t>
      </w:r>
      <w:r w:rsidRPr="00100C38">
        <w:t xml:space="preserve">. When </w:t>
      </w:r>
      <w:r w:rsidR="00A233ED" w:rsidRPr="00100C38">
        <w:t>a case can be made for this procedure</w:t>
      </w:r>
      <w:r w:rsidRPr="00100C38">
        <w:t xml:space="preserve">, the rabbits involved must be fully susceptible to the virus, i.e. they should be over 2 months old and have no RHDV antibodies (see serological methods). RHD can be reproduced by using filtered and antibiotic-treated liver suspensions, inoculated either by the intramuscular, intravenous or </w:t>
      </w:r>
      <w:proofErr w:type="spellStart"/>
      <w:r w:rsidRPr="00100C38">
        <w:t>oro</w:t>
      </w:r>
      <w:proofErr w:type="spellEnd"/>
      <w:r w:rsidRPr="00100C38">
        <w:t>-nasal route. When the disease is clinically evident, the signs and post-mortem lesions are similar to those described after natural infection.</w:t>
      </w:r>
      <w:r w:rsidR="00ED7E4D" w:rsidRPr="00100C38">
        <w:t xml:space="preserve"> </w:t>
      </w:r>
      <w:r w:rsidR="0003103F" w:rsidRPr="00B07551">
        <w:rPr>
          <w:strike/>
        </w:rPr>
        <w:t>W</w:t>
      </w:r>
      <w:r w:rsidR="00ED7E4D" w:rsidRPr="00B07551">
        <w:rPr>
          <w:strike/>
        </w:rPr>
        <w:t>hen using RHDV/</w:t>
      </w:r>
      <w:proofErr w:type="spellStart"/>
      <w:r w:rsidR="00ED7E4D" w:rsidRPr="00B07551">
        <w:rPr>
          <w:strike/>
        </w:rPr>
        <w:t>RHDV</w:t>
      </w:r>
      <w:r w:rsidR="00F75282" w:rsidRPr="00B07551">
        <w:rPr>
          <w:strike/>
        </w:rPr>
        <w:t>a</w:t>
      </w:r>
      <w:proofErr w:type="spellEnd"/>
      <w:r w:rsidR="00ED7E4D" w:rsidRPr="00B07551">
        <w:rPr>
          <w:strike/>
        </w:rPr>
        <w:t xml:space="preserve"> as inoculum </w:t>
      </w:r>
      <w:r w:rsidR="00FF7BEC">
        <w:t>A</w:t>
      </w:r>
      <w:r w:rsidRPr="00100C38">
        <w:t xml:space="preserve"> rise in body temperature is registered between 18 and 24 hours post-infection</w:t>
      </w:r>
      <w:r w:rsidR="002B445A" w:rsidRPr="00100C38">
        <w:t xml:space="preserve"> (</w:t>
      </w:r>
      <w:proofErr w:type="spellStart"/>
      <w:r w:rsidR="002B445A" w:rsidRPr="00100C38">
        <w:t>p.i.</w:t>
      </w:r>
      <w:proofErr w:type="spellEnd"/>
      <w:r w:rsidR="002B445A" w:rsidRPr="00100C38">
        <w:t>)</w:t>
      </w:r>
      <w:r w:rsidRPr="00100C38">
        <w:t>, followed</w:t>
      </w:r>
      <w:r w:rsidR="00A73AAD" w:rsidRPr="00100C38">
        <w:t xml:space="preserve"> </w:t>
      </w:r>
      <w:r w:rsidRPr="00100C38">
        <w:t xml:space="preserve">by death </w:t>
      </w:r>
      <w:r w:rsidR="0003103F" w:rsidRPr="00100C38">
        <w:t xml:space="preserve">in </w:t>
      </w:r>
      <w:r w:rsidR="009307C5" w:rsidRPr="00C61BBA">
        <w:rPr>
          <w:u w:val="double"/>
        </w:rPr>
        <w:t xml:space="preserve">more than </w:t>
      </w:r>
      <w:r w:rsidR="0003103F" w:rsidRPr="00B07551">
        <w:rPr>
          <w:strike/>
        </w:rPr>
        <w:t>70–90%</w:t>
      </w:r>
      <w:r w:rsidR="00B07551" w:rsidRPr="00B07551">
        <w:rPr>
          <w:strike/>
        </w:rPr>
        <w:t xml:space="preserve">of cases </w:t>
      </w:r>
      <w:r w:rsidR="00FF7BEC" w:rsidRPr="00B07551">
        <w:rPr>
          <w:u w:val="double"/>
        </w:rPr>
        <w:t xml:space="preserve">80% of inoculated animals, depending </w:t>
      </w:r>
      <w:r w:rsidR="00FE3275">
        <w:rPr>
          <w:u w:val="double"/>
        </w:rPr>
        <w:t>on</w:t>
      </w:r>
      <w:r w:rsidR="00FF7BEC" w:rsidRPr="00B07551">
        <w:rPr>
          <w:u w:val="double"/>
        </w:rPr>
        <w:t xml:space="preserve"> the type and virulence of the strain</w:t>
      </w:r>
      <w:r w:rsidRPr="00100C38">
        <w:t xml:space="preserve">. A few individuals may survive until 6–8 days after infection. </w:t>
      </w:r>
      <w:r w:rsidR="0003103F" w:rsidRPr="00B07551">
        <w:rPr>
          <w:strike/>
        </w:rPr>
        <w:t xml:space="preserve">When testing the </w:t>
      </w:r>
      <w:r w:rsidR="0003103F" w:rsidRPr="00B07551">
        <w:rPr>
          <w:i/>
          <w:strike/>
        </w:rPr>
        <w:t>in</w:t>
      </w:r>
      <w:r w:rsidR="002B445A" w:rsidRPr="00B07551">
        <w:rPr>
          <w:i/>
          <w:strike/>
        </w:rPr>
        <w:t>-</w:t>
      </w:r>
      <w:r w:rsidR="0003103F" w:rsidRPr="00B07551">
        <w:rPr>
          <w:i/>
          <w:strike/>
        </w:rPr>
        <w:t>vivo</w:t>
      </w:r>
      <w:r w:rsidR="0003103F" w:rsidRPr="00B07551">
        <w:rPr>
          <w:strike/>
        </w:rPr>
        <w:t xml:space="preserve"> pathogenicity of RHDV2, m</w:t>
      </w:r>
      <w:r w:rsidR="00ED7E4D" w:rsidRPr="00B07551">
        <w:rPr>
          <w:strike/>
        </w:rPr>
        <w:t xml:space="preserve">ortalities </w:t>
      </w:r>
      <w:r w:rsidR="00F478C8" w:rsidRPr="00B07551">
        <w:rPr>
          <w:strike/>
        </w:rPr>
        <w:t>are</w:t>
      </w:r>
      <w:r w:rsidR="0003103F" w:rsidRPr="00B07551">
        <w:rPr>
          <w:strike/>
        </w:rPr>
        <w:t xml:space="preserve"> much lower (on average 20%), </w:t>
      </w:r>
      <w:r w:rsidR="00F478C8" w:rsidRPr="00B07551">
        <w:rPr>
          <w:strike/>
        </w:rPr>
        <w:t>occur</w:t>
      </w:r>
      <w:r w:rsidR="00ED7E4D" w:rsidRPr="00B07551">
        <w:rPr>
          <w:strike/>
        </w:rPr>
        <w:t xml:space="preserve"> later and over a longer period than</w:t>
      </w:r>
      <w:r w:rsidR="0003103F" w:rsidRPr="00B07551">
        <w:rPr>
          <w:strike/>
        </w:rPr>
        <w:t xml:space="preserve"> </w:t>
      </w:r>
      <w:r w:rsidR="00ED7E4D" w:rsidRPr="00B07551">
        <w:rPr>
          <w:strike/>
        </w:rPr>
        <w:t>wit</w:t>
      </w:r>
      <w:r w:rsidR="0003103F" w:rsidRPr="00B07551">
        <w:rPr>
          <w:strike/>
        </w:rPr>
        <w:t xml:space="preserve">h both classical RHDV and </w:t>
      </w:r>
      <w:proofErr w:type="spellStart"/>
      <w:r w:rsidR="0003103F" w:rsidRPr="00B07551">
        <w:rPr>
          <w:strike/>
        </w:rPr>
        <w:t>RHDVa</w:t>
      </w:r>
      <w:proofErr w:type="spellEnd"/>
      <w:r w:rsidR="002B445A" w:rsidRPr="00B07551">
        <w:rPr>
          <w:strike/>
        </w:rPr>
        <w:t>,</w:t>
      </w:r>
      <w:r w:rsidR="0003103F" w:rsidRPr="00B07551">
        <w:rPr>
          <w:strike/>
        </w:rPr>
        <w:t xml:space="preserve"> i.e.</w:t>
      </w:r>
      <w:r w:rsidR="00ED7E4D" w:rsidRPr="00B07551">
        <w:rPr>
          <w:strike/>
        </w:rPr>
        <w:t xml:space="preserve"> 3–9 days </w:t>
      </w:r>
      <w:proofErr w:type="spellStart"/>
      <w:r w:rsidR="0003103F" w:rsidRPr="00B07551">
        <w:rPr>
          <w:strike/>
        </w:rPr>
        <w:t>p.i.</w:t>
      </w:r>
      <w:proofErr w:type="spellEnd"/>
      <w:r w:rsidR="0003103F" w:rsidRPr="00B07551">
        <w:rPr>
          <w:strike/>
        </w:rPr>
        <w:t xml:space="preserve"> </w:t>
      </w:r>
      <w:r w:rsidR="002B445A" w:rsidRPr="00B07551">
        <w:rPr>
          <w:strike/>
        </w:rPr>
        <w:t>and lasting 5 days</w:t>
      </w:r>
      <w:r w:rsidR="004526BA" w:rsidRPr="00B07551">
        <w:rPr>
          <w:strike/>
        </w:rPr>
        <w:t xml:space="preserve"> instead of 2–6 </w:t>
      </w:r>
      <w:r w:rsidR="00ED7E4D" w:rsidRPr="00B07551">
        <w:rPr>
          <w:strike/>
        </w:rPr>
        <w:t>days post</w:t>
      </w:r>
      <w:r w:rsidR="002B445A" w:rsidRPr="00B07551">
        <w:rPr>
          <w:strike/>
        </w:rPr>
        <w:t>-</w:t>
      </w:r>
      <w:r w:rsidR="00ED7E4D" w:rsidRPr="00B07551">
        <w:rPr>
          <w:strike/>
        </w:rPr>
        <w:t>inoculation</w:t>
      </w:r>
      <w:r w:rsidR="0003103F" w:rsidRPr="00B07551">
        <w:rPr>
          <w:strike/>
        </w:rPr>
        <w:t xml:space="preserve"> </w:t>
      </w:r>
      <w:r w:rsidR="00ED7E4D" w:rsidRPr="00B07551">
        <w:rPr>
          <w:strike/>
        </w:rPr>
        <w:t>and lasting 3–4 days as generally observed</w:t>
      </w:r>
      <w:r w:rsidR="0003103F" w:rsidRPr="00B07551">
        <w:rPr>
          <w:strike/>
        </w:rPr>
        <w:t xml:space="preserve"> </w:t>
      </w:r>
      <w:r w:rsidR="00ED7E4D" w:rsidRPr="00B07551">
        <w:rPr>
          <w:strike/>
        </w:rPr>
        <w:t>with classical RHD.</w:t>
      </w:r>
      <w:r w:rsidR="0003103F" w:rsidRPr="00B07551">
        <w:rPr>
          <w:strike/>
        </w:rPr>
        <w:t xml:space="preserve"> </w:t>
      </w:r>
      <w:r w:rsidR="0003103F" w:rsidRPr="00100C38">
        <w:t>A</w:t>
      </w:r>
      <w:r w:rsidRPr="00100C38">
        <w:t xml:space="preserve">nimals that </w:t>
      </w:r>
      <w:r w:rsidR="00C679D8" w:rsidRPr="00100C38">
        <w:t xml:space="preserve">survive </w:t>
      </w:r>
      <w:r w:rsidRPr="00100C38">
        <w:t xml:space="preserve">the disease show only a transient hyperthermia, depression and anorexia, but present a striking seroconversion that can be </w:t>
      </w:r>
      <w:r w:rsidR="00FF7BEC" w:rsidRPr="00100C38">
        <w:t xml:space="preserve">easily </w:t>
      </w:r>
      <w:r w:rsidRPr="00100C38">
        <w:t>detected 3–4 days post-infection.</w:t>
      </w:r>
    </w:p>
    <w:p w14:paraId="3D6BE5B3" w14:textId="77777777" w:rsidR="00290584" w:rsidRPr="00100C38" w:rsidRDefault="00290584" w:rsidP="00290584">
      <w:pPr>
        <w:pStyle w:val="1"/>
        <w:ind w:left="425" w:hanging="425"/>
      </w:pPr>
      <w:r w:rsidRPr="00100C38">
        <w:t>2.</w:t>
      </w:r>
      <w:r w:rsidRPr="00100C38">
        <w:tab/>
        <w:t>Serological tests</w:t>
      </w:r>
    </w:p>
    <w:p w14:paraId="3D6BE5B4" w14:textId="77777777" w:rsidR="001A5916" w:rsidRPr="00100C38" w:rsidRDefault="00290584" w:rsidP="00290584">
      <w:pPr>
        <w:pStyle w:val="para1"/>
        <w:spacing w:after="200"/>
      </w:pPr>
      <w:r w:rsidRPr="00100C38">
        <w:t xml:space="preserve">Infection by RHDV can be diagnosed through detection of a specific antibody response. As the humoral response has great importance in protecting animals from RHD, determination of the specific antibody titre after vaccination </w:t>
      </w:r>
      <w:r w:rsidRPr="00100C38">
        <w:lastRenderedPageBreak/>
        <w:t>or in convalescent animals is predictive of the ability of rabbits to resist RHDV infection.</w:t>
      </w:r>
      <w:r w:rsidR="008E5E72" w:rsidRPr="00100C38">
        <w:t xml:space="preserve"> Considering the antigenic difference existing between RHDV/</w:t>
      </w:r>
      <w:proofErr w:type="spellStart"/>
      <w:r w:rsidR="008E5E72" w:rsidRPr="00100C38">
        <w:t>RHDVa</w:t>
      </w:r>
      <w:proofErr w:type="spellEnd"/>
      <w:r w:rsidR="008E5E72" w:rsidRPr="00100C38">
        <w:t xml:space="preserve"> and RHDV2, </w:t>
      </w:r>
      <w:r w:rsidR="003B5E78" w:rsidRPr="00100C38">
        <w:t xml:space="preserve">distinct </w:t>
      </w:r>
      <w:r w:rsidR="001A5916" w:rsidRPr="00100C38">
        <w:t xml:space="preserve">specific antibody responses following infection or homologous vaccination are induced. As </w:t>
      </w:r>
      <w:r w:rsidR="002B445A" w:rsidRPr="00100C38">
        <w:t xml:space="preserve">a </w:t>
      </w:r>
      <w:r w:rsidR="001A5916" w:rsidRPr="00100C38">
        <w:t xml:space="preserve">consequence, serological diagnosis </w:t>
      </w:r>
      <w:r w:rsidR="003B5E78" w:rsidRPr="00100C38">
        <w:t>sh</w:t>
      </w:r>
      <w:r w:rsidR="001A5916" w:rsidRPr="00100C38">
        <w:t xml:space="preserve">ould be </w:t>
      </w:r>
      <w:r w:rsidR="003B5E78" w:rsidRPr="00100C38">
        <w:t xml:space="preserve">based </w:t>
      </w:r>
      <w:r w:rsidR="001A5916" w:rsidRPr="00100C38">
        <w:t xml:space="preserve">on methods </w:t>
      </w:r>
      <w:r w:rsidR="003B5E78" w:rsidRPr="00100C38">
        <w:t>using</w:t>
      </w:r>
      <w:r w:rsidR="001A5916" w:rsidRPr="00100C38">
        <w:t xml:space="preserve"> RHDV</w:t>
      </w:r>
      <w:r w:rsidR="002B6C00" w:rsidRPr="00100C38">
        <w:t>-</w:t>
      </w:r>
      <w:r w:rsidR="001A5916" w:rsidRPr="00100C38">
        <w:t xml:space="preserve"> and RHDV2</w:t>
      </w:r>
      <w:r w:rsidR="002B6C00" w:rsidRPr="00100C38">
        <w:t>-</w:t>
      </w:r>
      <w:r w:rsidR="001A5916" w:rsidRPr="00100C38">
        <w:t>specific immunological reagents</w:t>
      </w:r>
      <w:r w:rsidR="00363225" w:rsidRPr="00100C38">
        <w:t>.</w:t>
      </w:r>
      <w:r w:rsidR="001A5916" w:rsidRPr="00100C38">
        <w:t xml:space="preserve"> The</w:t>
      </w:r>
      <w:r w:rsidR="00363225" w:rsidRPr="00100C38">
        <w:t>refore</w:t>
      </w:r>
      <w:r w:rsidR="001A5916" w:rsidRPr="00100C38">
        <w:t xml:space="preserve">, especially </w:t>
      </w:r>
      <w:r w:rsidR="00363225" w:rsidRPr="00100C38">
        <w:t>when</w:t>
      </w:r>
      <w:r w:rsidR="001A5916" w:rsidRPr="00100C38">
        <w:t xml:space="preserve"> no or limited anamnestic</w:t>
      </w:r>
      <w:r w:rsidR="002B6C00" w:rsidRPr="00100C38">
        <w:t xml:space="preserve"> or </w:t>
      </w:r>
      <w:r w:rsidR="001A5916" w:rsidRPr="00100C38">
        <w:t xml:space="preserve">epidemiological information </w:t>
      </w:r>
      <w:r w:rsidR="002B6C00" w:rsidRPr="00100C38">
        <w:t>is</w:t>
      </w:r>
      <w:r w:rsidR="001A5916" w:rsidRPr="00100C38">
        <w:t xml:space="preserve"> available, test</w:t>
      </w:r>
      <w:r w:rsidR="002B6C00" w:rsidRPr="00100C38">
        <w:t>s</w:t>
      </w:r>
      <w:r w:rsidR="001A5916" w:rsidRPr="00100C38">
        <w:t xml:space="preserve"> for </w:t>
      </w:r>
      <w:r w:rsidR="002B6C00" w:rsidRPr="00100C38">
        <w:t xml:space="preserve">both </w:t>
      </w:r>
      <w:r w:rsidR="001A5916" w:rsidRPr="00100C38">
        <w:t xml:space="preserve">RHDV and RHDV2 should be performed and </w:t>
      </w:r>
      <w:r w:rsidR="00363225" w:rsidRPr="00100C38">
        <w:t xml:space="preserve">the </w:t>
      </w:r>
      <w:r w:rsidR="001A5916" w:rsidRPr="00100C38">
        <w:t>results compared.</w:t>
      </w:r>
      <w:r w:rsidR="002B445A" w:rsidRPr="00100C38">
        <w:t xml:space="preserve"> </w:t>
      </w:r>
    </w:p>
    <w:p w14:paraId="3D6BE5B5" w14:textId="77777777" w:rsidR="00290584" w:rsidRPr="0030529C" w:rsidRDefault="00290584" w:rsidP="00290584">
      <w:pPr>
        <w:pStyle w:val="para1"/>
        <w:spacing w:after="200"/>
      </w:pPr>
      <w:r w:rsidRPr="00100C38">
        <w:t xml:space="preserve">Three basic techniques are applied for the serological diagnosis of RHDV: </w:t>
      </w:r>
      <w:proofErr w:type="spellStart"/>
      <w:r w:rsidRPr="00100C38">
        <w:t>haemagglutination</w:t>
      </w:r>
      <w:proofErr w:type="spellEnd"/>
      <w:r w:rsidRPr="00100C38">
        <w:t xml:space="preserve"> inhibition (</w:t>
      </w:r>
      <w:r w:rsidRPr="0030529C">
        <w:t>HI) (</w:t>
      </w:r>
      <w:r w:rsidR="001A2AFB" w:rsidRPr="0030529C">
        <w:rPr>
          <w:bCs/>
        </w:rPr>
        <w:t>Li</w:t>
      </w:r>
      <w:r w:rsidR="008410A9" w:rsidRPr="0030529C">
        <w:rPr>
          <w:bCs/>
        </w:rPr>
        <w:t>u</w:t>
      </w:r>
      <w:r w:rsidR="001A2AFB" w:rsidRPr="0030529C">
        <w:rPr>
          <w:bCs/>
        </w:rPr>
        <w:t xml:space="preserve"> </w:t>
      </w:r>
      <w:r w:rsidR="00DB3867" w:rsidRPr="0030529C">
        <w:rPr>
          <w:bCs/>
          <w:i/>
        </w:rPr>
        <w:t>et al.</w:t>
      </w:r>
      <w:r w:rsidR="001A2AFB" w:rsidRPr="0030529C">
        <w:rPr>
          <w:bCs/>
        </w:rPr>
        <w:t>, 1984</w:t>
      </w:r>
      <w:r w:rsidRPr="0030529C">
        <w:t>), indirect ELISA (I-ELISA) and C-ELISA (</w:t>
      </w:r>
      <w:r w:rsidR="006C2B4D" w:rsidRPr="0030529C">
        <w:t xml:space="preserve">Capucci </w:t>
      </w:r>
      <w:r w:rsidR="00DB3867" w:rsidRPr="0030529C">
        <w:rPr>
          <w:i/>
        </w:rPr>
        <w:t>et al.</w:t>
      </w:r>
      <w:r w:rsidR="006C2B4D" w:rsidRPr="0030529C">
        <w:t>, 1991</w:t>
      </w:r>
      <w:r w:rsidRPr="0030529C">
        <w:t>). Each of these methods has advantages and disadvantages. With respect to the availability of reagents and the technical complexity of carrying out the test, HI is the most convenient method, followed by the I-ELISA and C-ELISA, respectively. On the other hand, both ELISAs are quicker and easier than HI, particularly when a large number of samples are tested. The specificity of the C-ELISA is markedly higher than those achieved with the other two methods (</w:t>
      </w:r>
      <w:r w:rsidR="006C2B4D" w:rsidRPr="0030529C">
        <w:t xml:space="preserve">Capucci </w:t>
      </w:r>
      <w:r w:rsidR="00DB3867" w:rsidRPr="0030529C">
        <w:rPr>
          <w:i/>
        </w:rPr>
        <w:t>et al.</w:t>
      </w:r>
      <w:r w:rsidR="006C2B4D" w:rsidRPr="0030529C">
        <w:t>, 1991</w:t>
      </w:r>
      <w:r w:rsidRPr="0030529C">
        <w:t>). An alternative C-ELISA method has been described (</w:t>
      </w:r>
      <w:r w:rsidR="00FF7B33" w:rsidRPr="0030529C">
        <w:t xml:space="preserve">Collins </w:t>
      </w:r>
      <w:r w:rsidR="00DB3867" w:rsidRPr="0030529C">
        <w:rPr>
          <w:i/>
        </w:rPr>
        <w:t>et al.</w:t>
      </w:r>
      <w:r w:rsidR="00FF7B33" w:rsidRPr="0030529C">
        <w:t>, 1995</w:t>
      </w:r>
      <w:r w:rsidRPr="0030529C">
        <w:t>). For improved serological interpretation and for correctly classifying the immunological status of rabbits, a combination of ELISA techniques that distinguish IgA, IgM and IgG antibody responses is also available</w:t>
      </w:r>
      <w:r w:rsidR="00363225" w:rsidRPr="0030529C">
        <w:t xml:space="preserve"> (Cooke </w:t>
      </w:r>
      <w:r w:rsidR="00363225" w:rsidRPr="0030529C">
        <w:rPr>
          <w:i/>
        </w:rPr>
        <w:t>et al.</w:t>
      </w:r>
      <w:r w:rsidR="002B445A" w:rsidRPr="0030529C">
        <w:rPr>
          <w:i/>
        </w:rPr>
        <w:t>,</w:t>
      </w:r>
      <w:r w:rsidR="00363225" w:rsidRPr="0030529C">
        <w:t xml:space="preserve"> 2000). </w:t>
      </w:r>
    </w:p>
    <w:p w14:paraId="3D6BE5B6" w14:textId="77777777" w:rsidR="00290584" w:rsidRPr="00100C38" w:rsidRDefault="00290584" w:rsidP="00290584">
      <w:pPr>
        <w:pStyle w:val="para1"/>
        <w:spacing w:after="200"/>
      </w:pPr>
      <w:r w:rsidRPr="0030529C">
        <w:t>Some other additional tests (</w:t>
      </w:r>
      <w:r w:rsidRPr="0030529C">
        <w:rPr>
          <w:strike/>
        </w:rPr>
        <w:t>Capucci, unpublished data</w:t>
      </w:r>
      <w:r w:rsidR="00402712" w:rsidRPr="0030529C">
        <w:rPr>
          <w:strike/>
        </w:rPr>
        <w:t xml:space="preserve">; </w:t>
      </w:r>
      <w:r w:rsidR="00402712" w:rsidRPr="0030529C">
        <w:t xml:space="preserve">Cooke </w:t>
      </w:r>
      <w:r w:rsidR="00DB3867" w:rsidRPr="0030529C">
        <w:rPr>
          <w:i/>
        </w:rPr>
        <w:t>et al.</w:t>
      </w:r>
      <w:r w:rsidR="00402712" w:rsidRPr="0030529C">
        <w:t>, 2000</w:t>
      </w:r>
      <w:r w:rsidRPr="0030529C">
        <w:t xml:space="preserve">) could be used for particular investigations and when a higher level of sensitivity is needed </w:t>
      </w:r>
      <w:r w:rsidR="00363225" w:rsidRPr="0030529C">
        <w:t xml:space="preserve">or </w:t>
      </w:r>
      <w:r w:rsidR="002B445A" w:rsidRPr="0030529C">
        <w:t>to detect</w:t>
      </w:r>
      <w:r w:rsidRPr="0030529C">
        <w:t xml:space="preserve"> antibodies induced</w:t>
      </w:r>
      <w:r w:rsidRPr="00574B05">
        <w:t xml:space="preserve"> by cross-reacting </w:t>
      </w:r>
      <w:r w:rsidR="00363225" w:rsidRPr="00574B05">
        <w:t>non-pathogenic RCVs</w:t>
      </w:r>
      <w:r w:rsidR="00183568" w:rsidRPr="00574B05">
        <w:t xml:space="preserve"> </w:t>
      </w:r>
      <w:r w:rsidRPr="00574B05">
        <w:t>(</w:t>
      </w:r>
      <w:r w:rsidR="00473478" w:rsidRPr="00574B05">
        <w:t>see Section A.</w:t>
      </w:r>
      <w:r w:rsidRPr="00574B05">
        <w:t xml:space="preserve"> Introduction).</w:t>
      </w:r>
    </w:p>
    <w:p w14:paraId="3D6BE5B7" w14:textId="77777777" w:rsidR="00290584" w:rsidRPr="00100C38" w:rsidRDefault="00290584" w:rsidP="00290584">
      <w:pPr>
        <w:pStyle w:val="para1"/>
        <w:spacing w:after="200"/>
      </w:pPr>
      <w:r w:rsidRPr="00100C38">
        <w:t>They are:</w:t>
      </w:r>
    </w:p>
    <w:p w14:paraId="3D6BE5B8" w14:textId="77777777" w:rsidR="00290584" w:rsidRPr="00100C38" w:rsidRDefault="00290584" w:rsidP="00290584">
      <w:pPr>
        <w:pStyle w:val="para1"/>
        <w:tabs>
          <w:tab w:val="clear" w:pos="-720"/>
        </w:tabs>
        <w:spacing w:after="200"/>
        <w:ind w:left="426" w:hanging="426"/>
        <w:rPr>
          <w:szCs w:val="22"/>
        </w:rPr>
      </w:pPr>
      <w:r w:rsidRPr="00100C38">
        <w:sym w:font="GreekMathSymbols" w:char="F0B7"/>
      </w:r>
      <w:r w:rsidRPr="00100C38">
        <w:tab/>
      </w:r>
      <w:r w:rsidRPr="00100C38">
        <w:rPr>
          <w:i/>
          <w:iCs/>
        </w:rPr>
        <w:t>I-ELISA:</w:t>
      </w:r>
      <w:r w:rsidRPr="00100C38">
        <w:t xml:space="preserve"> </w:t>
      </w:r>
      <w:r w:rsidR="00473478" w:rsidRPr="00100C38">
        <w:rPr>
          <w:szCs w:val="22"/>
        </w:rPr>
        <w:t>t</w:t>
      </w:r>
      <w:r w:rsidRPr="00100C38">
        <w:rPr>
          <w:szCs w:val="22"/>
        </w:rPr>
        <w:t>he antigen</w:t>
      </w:r>
      <w:r w:rsidR="00472898" w:rsidRPr="00100C38">
        <w:rPr>
          <w:szCs w:val="22"/>
        </w:rPr>
        <w:t xml:space="preserve">, </w:t>
      </w:r>
      <w:r w:rsidR="00FE3275" w:rsidRPr="00100C38">
        <w:rPr>
          <w:szCs w:val="22"/>
        </w:rPr>
        <w:t>an</w:t>
      </w:r>
      <w:r w:rsidR="00472898" w:rsidRPr="00100C38">
        <w:rPr>
          <w:szCs w:val="22"/>
        </w:rPr>
        <w:t xml:space="preserve"> RHDV-positive </w:t>
      </w:r>
      <w:r w:rsidR="00614966" w:rsidRPr="00100C38">
        <w:rPr>
          <w:szCs w:val="22"/>
        </w:rPr>
        <w:t xml:space="preserve">liver </w:t>
      </w:r>
      <w:r w:rsidR="00472898" w:rsidRPr="00100C38">
        <w:rPr>
          <w:szCs w:val="22"/>
        </w:rPr>
        <w:t xml:space="preserve">homogenate, </w:t>
      </w:r>
      <w:r w:rsidRPr="00100C38">
        <w:rPr>
          <w:szCs w:val="22"/>
        </w:rPr>
        <w:t>is linked to the solid phase by a</w:t>
      </w:r>
      <w:r w:rsidR="00163A4A" w:rsidRPr="00100C38">
        <w:rPr>
          <w:szCs w:val="22"/>
        </w:rPr>
        <w:t>n</w:t>
      </w:r>
      <w:r w:rsidRPr="00100C38">
        <w:rPr>
          <w:szCs w:val="22"/>
        </w:rPr>
        <w:t xml:space="preserve"> </w:t>
      </w:r>
      <w:proofErr w:type="spellStart"/>
      <w:r w:rsidR="00472898" w:rsidRPr="00100C38">
        <w:rPr>
          <w:szCs w:val="22"/>
        </w:rPr>
        <w:t>MAb</w:t>
      </w:r>
      <w:proofErr w:type="spellEnd"/>
      <w:r w:rsidR="00163A4A" w:rsidRPr="00100C38">
        <w:rPr>
          <w:szCs w:val="22"/>
        </w:rPr>
        <w:t>,</w:t>
      </w:r>
      <w:r w:rsidR="001F7A4B" w:rsidRPr="00100C38">
        <w:rPr>
          <w:szCs w:val="22"/>
        </w:rPr>
        <w:t xml:space="preserve"> the</w:t>
      </w:r>
      <w:r w:rsidR="00472898" w:rsidRPr="00100C38">
        <w:rPr>
          <w:szCs w:val="22"/>
        </w:rPr>
        <w:t xml:space="preserve"> epitope</w:t>
      </w:r>
      <w:r w:rsidR="001F7A4B" w:rsidRPr="00100C38">
        <w:rPr>
          <w:szCs w:val="22"/>
        </w:rPr>
        <w:t xml:space="preserve"> of which</w:t>
      </w:r>
      <w:r w:rsidR="00472898" w:rsidRPr="00100C38">
        <w:rPr>
          <w:szCs w:val="22"/>
        </w:rPr>
        <w:t xml:space="preserve"> is located on the outer shell of </w:t>
      </w:r>
      <w:r w:rsidRPr="00100C38">
        <w:rPr>
          <w:szCs w:val="22"/>
        </w:rPr>
        <w:t>RHDV</w:t>
      </w:r>
      <w:r w:rsidR="00472898" w:rsidRPr="00100C38">
        <w:rPr>
          <w:szCs w:val="22"/>
        </w:rPr>
        <w:t>.</w:t>
      </w:r>
      <w:r w:rsidRPr="00100C38">
        <w:rPr>
          <w:szCs w:val="22"/>
        </w:rPr>
        <w:t xml:space="preserve"> </w:t>
      </w:r>
      <w:r w:rsidR="00472898" w:rsidRPr="00100C38">
        <w:rPr>
          <w:szCs w:val="22"/>
        </w:rPr>
        <w:t>The sera are then serial</w:t>
      </w:r>
      <w:r w:rsidR="00A233ED" w:rsidRPr="00100C38">
        <w:rPr>
          <w:szCs w:val="22"/>
        </w:rPr>
        <w:t>ly</w:t>
      </w:r>
      <w:r w:rsidR="00472898" w:rsidRPr="00100C38">
        <w:rPr>
          <w:szCs w:val="22"/>
        </w:rPr>
        <w:t xml:space="preserve"> diluted starting from 1/40</w:t>
      </w:r>
      <w:r w:rsidR="00163A4A" w:rsidRPr="00100C38">
        <w:rPr>
          <w:szCs w:val="22"/>
        </w:rPr>
        <w:t>,</w:t>
      </w:r>
      <w:r w:rsidR="00472898" w:rsidRPr="00100C38">
        <w:rPr>
          <w:szCs w:val="22"/>
        </w:rPr>
        <w:t xml:space="preserve"> and IgG </w:t>
      </w:r>
      <w:r w:rsidR="00163A4A" w:rsidRPr="00100C38">
        <w:rPr>
          <w:szCs w:val="22"/>
        </w:rPr>
        <w:t>bou</w:t>
      </w:r>
      <w:r w:rsidR="00472898" w:rsidRPr="00100C38">
        <w:rPr>
          <w:szCs w:val="22"/>
        </w:rPr>
        <w:t xml:space="preserve">nd to the antigen </w:t>
      </w:r>
      <w:r w:rsidR="00163A4A" w:rsidRPr="00100C38">
        <w:rPr>
          <w:szCs w:val="22"/>
        </w:rPr>
        <w:t>is</w:t>
      </w:r>
      <w:r w:rsidR="00472898" w:rsidRPr="00100C38">
        <w:rPr>
          <w:szCs w:val="22"/>
        </w:rPr>
        <w:t xml:space="preserve"> detected using a reagent, </w:t>
      </w:r>
      <w:r w:rsidR="00163A4A" w:rsidRPr="00100C38">
        <w:rPr>
          <w:szCs w:val="22"/>
        </w:rPr>
        <w:t>preferably</w:t>
      </w:r>
      <w:r w:rsidR="00472898" w:rsidRPr="00100C38">
        <w:rPr>
          <w:szCs w:val="22"/>
        </w:rPr>
        <w:t xml:space="preserve"> a</w:t>
      </w:r>
      <w:r w:rsidR="00163A4A" w:rsidRPr="00100C38">
        <w:rPr>
          <w:szCs w:val="22"/>
        </w:rPr>
        <w:t>n</w:t>
      </w:r>
      <w:r w:rsidR="00472898" w:rsidRPr="00100C38">
        <w:rPr>
          <w:szCs w:val="22"/>
        </w:rPr>
        <w:t xml:space="preserve"> </w:t>
      </w:r>
      <w:proofErr w:type="spellStart"/>
      <w:r w:rsidR="00472898" w:rsidRPr="00100C38">
        <w:rPr>
          <w:szCs w:val="22"/>
        </w:rPr>
        <w:t>MAb</w:t>
      </w:r>
      <w:proofErr w:type="spellEnd"/>
      <w:r w:rsidR="00472898" w:rsidRPr="00100C38">
        <w:rPr>
          <w:szCs w:val="22"/>
        </w:rPr>
        <w:t xml:space="preserve"> anti</w:t>
      </w:r>
      <w:r w:rsidR="00163A4A" w:rsidRPr="00100C38">
        <w:rPr>
          <w:szCs w:val="22"/>
        </w:rPr>
        <w:t>-</w:t>
      </w:r>
      <w:r w:rsidR="00472898" w:rsidRPr="00100C38">
        <w:rPr>
          <w:szCs w:val="22"/>
        </w:rPr>
        <w:t xml:space="preserve">rabbit IgG </w:t>
      </w:r>
      <w:r w:rsidR="00163A4A" w:rsidRPr="00100C38">
        <w:rPr>
          <w:szCs w:val="22"/>
        </w:rPr>
        <w:t xml:space="preserve">labelled </w:t>
      </w:r>
      <w:r w:rsidR="00472898" w:rsidRPr="00100C38">
        <w:rPr>
          <w:szCs w:val="22"/>
        </w:rPr>
        <w:t>HRPO. This ELISA has a</w:t>
      </w:r>
      <w:r w:rsidRPr="00100C38">
        <w:rPr>
          <w:szCs w:val="22"/>
        </w:rPr>
        <w:t xml:space="preserve"> higher sensitivity than C-ELISA, making possible </w:t>
      </w:r>
      <w:r w:rsidRPr="00100C38">
        <w:t xml:space="preserve">measurement of highly cross-reactive antibodies </w:t>
      </w:r>
      <w:r w:rsidRPr="00100C38">
        <w:rPr>
          <w:szCs w:val="22"/>
        </w:rPr>
        <w:t>and it can detect antibodies with low avidity.</w:t>
      </w:r>
    </w:p>
    <w:p w14:paraId="3D6BE5B9" w14:textId="77777777" w:rsidR="00290584" w:rsidRPr="00100C38" w:rsidRDefault="00290584" w:rsidP="00290584">
      <w:pPr>
        <w:pStyle w:val="para1"/>
        <w:tabs>
          <w:tab w:val="clear" w:pos="-720"/>
        </w:tabs>
        <w:spacing w:after="200"/>
        <w:ind w:left="426" w:hanging="426"/>
        <w:rPr>
          <w:i/>
          <w:iCs/>
          <w:szCs w:val="22"/>
        </w:rPr>
      </w:pPr>
      <w:r w:rsidRPr="00100C38">
        <w:sym w:font="GreekMathSymbols" w:char="F0B7"/>
      </w:r>
      <w:r w:rsidRPr="00100C38">
        <w:tab/>
      </w:r>
      <w:r w:rsidRPr="00100C38">
        <w:rPr>
          <w:i/>
          <w:iCs/>
        </w:rPr>
        <w:t xml:space="preserve">Solid-phase ELISA </w:t>
      </w:r>
      <w:r w:rsidRPr="00100C38">
        <w:t>(</w:t>
      </w:r>
      <w:r w:rsidRPr="00100C38">
        <w:rPr>
          <w:i/>
          <w:iCs/>
        </w:rPr>
        <w:t>SP-ELISA</w:t>
      </w:r>
      <w:r w:rsidRPr="00100C38">
        <w:t xml:space="preserve">): </w:t>
      </w:r>
      <w:r w:rsidR="00473478" w:rsidRPr="00100C38">
        <w:rPr>
          <w:szCs w:val="22"/>
        </w:rPr>
        <w:t>t</w:t>
      </w:r>
      <w:r w:rsidRPr="00100C38">
        <w:rPr>
          <w:szCs w:val="22"/>
        </w:rPr>
        <w:t>he purified antigen is directly adsorbed to the solid phase and because of virus deformation, internal epitopes are exposed. Therefore</w:t>
      </w:r>
      <w:r w:rsidR="00C50E76">
        <w:rPr>
          <w:szCs w:val="22"/>
        </w:rPr>
        <w:t>,</w:t>
      </w:r>
      <w:r w:rsidRPr="00100C38">
        <w:rPr>
          <w:szCs w:val="22"/>
        </w:rPr>
        <w:t xml:space="preserve"> it detects a wider spectrum of </w:t>
      </w:r>
      <w:r w:rsidR="00472898" w:rsidRPr="00100C38">
        <w:rPr>
          <w:szCs w:val="22"/>
        </w:rPr>
        <w:t xml:space="preserve">RHDV </w:t>
      </w:r>
      <w:r w:rsidRPr="00100C38">
        <w:rPr>
          <w:szCs w:val="22"/>
        </w:rPr>
        <w:t xml:space="preserve">antibodies and has high sensitivity and low specificity. For </w:t>
      </w:r>
      <w:r w:rsidR="00087D49" w:rsidRPr="00100C38">
        <w:rPr>
          <w:szCs w:val="22"/>
        </w:rPr>
        <w:t>these</w:t>
      </w:r>
      <w:r w:rsidRPr="00100C38">
        <w:rPr>
          <w:szCs w:val="22"/>
        </w:rPr>
        <w:t xml:space="preserve"> reasons it can </w:t>
      </w:r>
      <w:r w:rsidR="00087D49" w:rsidRPr="00100C38">
        <w:rPr>
          <w:szCs w:val="22"/>
        </w:rPr>
        <w:t xml:space="preserve">also </w:t>
      </w:r>
      <w:r w:rsidRPr="00100C38">
        <w:rPr>
          <w:szCs w:val="22"/>
        </w:rPr>
        <w:t>be used for EBHSV serology.</w:t>
      </w:r>
      <w:r w:rsidR="00472898" w:rsidRPr="00100C38">
        <w:t xml:space="preserve"> </w:t>
      </w:r>
      <w:r w:rsidR="00472898" w:rsidRPr="00100C38">
        <w:rPr>
          <w:szCs w:val="22"/>
        </w:rPr>
        <w:t xml:space="preserve">Together with I-ELISA, this test could be considered </w:t>
      </w:r>
      <w:proofErr w:type="spellStart"/>
      <w:r w:rsidR="00163A4A" w:rsidRPr="00100C38">
        <w:rPr>
          <w:szCs w:val="22"/>
        </w:rPr>
        <w:t>lagovirus</w:t>
      </w:r>
      <w:proofErr w:type="spellEnd"/>
      <w:r w:rsidR="00163A4A" w:rsidRPr="00100C38">
        <w:rPr>
          <w:szCs w:val="22"/>
        </w:rPr>
        <w:t xml:space="preserve"> </w:t>
      </w:r>
      <w:r w:rsidR="00472898" w:rsidRPr="00100C38">
        <w:rPr>
          <w:szCs w:val="22"/>
        </w:rPr>
        <w:t>specific</w:t>
      </w:r>
      <w:r w:rsidR="00163A4A" w:rsidRPr="00100C38">
        <w:rPr>
          <w:szCs w:val="22"/>
        </w:rPr>
        <w:t>,</w:t>
      </w:r>
      <w:r w:rsidR="00472898" w:rsidRPr="00100C38">
        <w:rPr>
          <w:szCs w:val="22"/>
        </w:rPr>
        <w:t xml:space="preserve"> i.e. able to detect antibodies towards common </w:t>
      </w:r>
      <w:proofErr w:type="spellStart"/>
      <w:r w:rsidR="00472898" w:rsidRPr="00100C38">
        <w:rPr>
          <w:szCs w:val="22"/>
        </w:rPr>
        <w:t>lagovirus</w:t>
      </w:r>
      <w:proofErr w:type="spellEnd"/>
      <w:r w:rsidR="00472898" w:rsidRPr="00100C38">
        <w:rPr>
          <w:szCs w:val="22"/>
        </w:rPr>
        <w:t xml:space="preserve"> epitopes present in the NH2 half of VP60s.</w:t>
      </w:r>
    </w:p>
    <w:p w14:paraId="3D6BE5BA" w14:textId="77777777" w:rsidR="00290584" w:rsidRPr="00100C38" w:rsidRDefault="00290584" w:rsidP="00290584">
      <w:pPr>
        <w:pStyle w:val="para1"/>
        <w:tabs>
          <w:tab w:val="clear" w:pos="-720"/>
        </w:tabs>
        <w:ind w:left="425" w:hanging="425"/>
      </w:pPr>
      <w:r w:rsidRPr="00100C38">
        <w:sym w:font="GreekMathSymbols" w:char="F0B7"/>
      </w:r>
      <w:r w:rsidRPr="00100C38">
        <w:tab/>
      </w:r>
      <w:r w:rsidRPr="00100C38">
        <w:rPr>
          <w:i/>
          <w:iCs/>
        </w:rPr>
        <w:t xml:space="preserve">Sandwich ELISA to detect IgM and IgG in liver or spleen samples already examined with the </w:t>
      </w:r>
      <w:proofErr w:type="spellStart"/>
      <w:r w:rsidRPr="00100C38">
        <w:rPr>
          <w:i/>
          <w:iCs/>
        </w:rPr>
        <w:t>virological</w:t>
      </w:r>
      <w:proofErr w:type="spellEnd"/>
      <w:r w:rsidRPr="00100C38">
        <w:rPr>
          <w:i/>
          <w:iCs/>
        </w:rPr>
        <w:t xml:space="preserve"> test:</w:t>
      </w:r>
      <w:r w:rsidRPr="00100C38">
        <w:t xml:space="preserve"> </w:t>
      </w:r>
      <w:r w:rsidR="00473478" w:rsidRPr="00100C38">
        <w:t>s</w:t>
      </w:r>
      <w:r w:rsidRPr="00100C38">
        <w:t>uch a test is particularly useful in those animals that die from the ‘chronic’ form of the disease, when detection of the virus may be difficult</w:t>
      </w:r>
      <w:r w:rsidR="00472898" w:rsidRPr="00100C38">
        <w:t xml:space="preserve"> using HA or ELISA methods</w:t>
      </w:r>
      <w:r w:rsidRPr="00100C38">
        <w:t xml:space="preserve">. In this case, a high level of RHDV-specific IgM and a low level, if any, of IgG are the unambiguous markers of positivity for RHD. </w:t>
      </w:r>
    </w:p>
    <w:p w14:paraId="3D6BE5BB" w14:textId="77777777" w:rsidR="00290584" w:rsidRPr="00C61BBA" w:rsidRDefault="00530AFF" w:rsidP="00530AFF">
      <w:pPr>
        <w:pStyle w:val="11"/>
        <w:rPr>
          <w:highlight w:val="yellow"/>
          <w:u w:val="double"/>
        </w:rPr>
      </w:pPr>
      <w:r w:rsidRPr="00C61BBA">
        <w:rPr>
          <w:highlight w:val="yellow"/>
          <w:u w:val="double"/>
        </w:rPr>
        <w:t>2.1.</w:t>
      </w:r>
      <w:r w:rsidR="00290584" w:rsidRPr="00C61BBA">
        <w:rPr>
          <w:highlight w:val="yellow"/>
          <w:u w:val="double"/>
        </w:rPr>
        <w:tab/>
      </w:r>
      <w:proofErr w:type="spellStart"/>
      <w:r w:rsidR="00290584" w:rsidRPr="00C61BBA">
        <w:rPr>
          <w:highlight w:val="yellow"/>
          <w:u w:val="double"/>
        </w:rPr>
        <w:t>Haemagglutination</w:t>
      </w:r>
      <w:proofErr w:type="spellEnd"/>
      <w:r w:rsidR="00290584" w:rsidRPr="00C61BBA">
        <w:rPr>
          <w:highlight w:val="yellow"/>
          <w:u w:val="double"/>
        </w:rPr>
        <w:t xml:space="preserve"> inhibition</w:t>
      </w:r>
    </w:p>
    <w:p w14:paraId="3D6BE5BC" w14:textId="77777777" w:rsidR="00290584" w:rsidRPr="00C61BBA" w:rsidRDefault="00290584" w:rsidP="00530AFF">
      <w:pPr>
        <w:pStyle w:val="11Para"/>
        <w:rPr>
          <w:highlight w:val="yellow"/>
          <w:u w:val="double"/>
        </w:rPr>
      </w:pPr>
      <w:r w:rsidRPr="00C61BBA">
        <w:rPr>
          <w:i/>
          <w:highlight w:val="yellow"/>
          <w:u w:val="double"/>
        </w:rPr>
        <w:t>Antigen:</w:t>
      </w:r>
      <w:r w:rsidRPr="00C61BBA">
        <w:rPr>
          <w:highlight w:val="yellow"/>
          <w:u w:val="double"/>
        </w:rPr>
        <w:t xml:space="preserve"> The antigen is prepared using infected rabbit liver collected freshly at death. The liver is homogenised in 10% (w/v) PBS, pH 6.4, and clarified by two consecutive low speed centrifugations (500 </w:t>
      </w:r>
      <w:r w:rsidRPr="00C61BBA">
        <w:rPr>
          <w:b/>
          <w:i/>
          <w:highlight w:val="yellow"/>
          <w:u w:val="double"/>
        </w:rPr>
        <w:t>g</w:t>
      </w:r>
      <w:r w:rsidRPr="00C61BBA">
        <w:rPr>
          <w:highlight w:val="yellow"/>
          <w:u w:val="double"/>
        </w:rPr>
        <w:t xml:space="preserve"> for 20 minutes and 6000 </w:t>
      </w:r>
      <w:r w:rsidRPr="00C61BBA">
        <w:rPr>
          <w:b/>
          <w:i/>
          <w:highlight w:val="yellow"/>
          <w:u w:val="double"/>
        </w:rPr>
        <w:t>g</w:t>
      </w:r>
      <w:r w:rsidRPr="00C61BBA">
        <w:rPr>
          <w:highlight w:val="yellow"/>
          <w:u w:val="double"/>
        </w:rPr>
        <w:t xml:space="preserve"> for 30 minutes). The supernatant, drawn from the tube so as to avoid the superficial lipid layer, is filtered through a 0.22 µm pore size mesh, titrated by HA, and divided into aliquots, which are stored at –70°C.</w:t>
      </w:r>
    </w:p>
    <w:p w14:paraId="3D6BE5BD" w14:textId="7962BA40" w:rsidR="00290584" w:rsidRPr="00C61BBA" w:rsidRDefault="00290584" w:rsidP="00530AFF">
      <w:pPr>
        <w:pStyle w:val="11Para"/>
        <w:rPr>
          <w:highlight w:val="yellow"/>
          <w:u w:val="double"/>
        </w:rPr>
      </w:pPr>
      <w:r w:rsidRPr="00C61BBA">
        <w:rPr>
          <w:i/>
          <w:highlight w:val="yellow"/>
          <w:u w:val="double"/>
        </w:rPr>
        <w:t>Serum samples:</w:t>
      </w:r>
      <w:r w:rsidRPr="00C61BBA">
        <w:rPr>
          <w:highlight w:val="yellow"/>
          <w:u w:val="double"/>
        </w:rPr>
        <w:t xml:space="preserve"> Before testing, sera are inactivated by incubation at 56°C for 30 minutes. The sera are then treated with</w:t>
      </w:r>
      <w:r w:rsidR="003360C8" w:rsidRPr="00C61BBA">
        <w:rPr>
          <w:highlight w:val="yellow"/>
          <w:u w:val="double"/>
        </w:rPr>
        <w:t xml:space="preserve"> a</w:t>
      </w:r>
      <w:r w:rsidRPr="00C61BBA">
        <w:rPr>
          <w:highlight w:val="yellow"/>
          <w:u w:val="double"/>
        </w:rPr>
        <w:t xml:space="preserve"> 25%</w:t>
      </w:r>
      <w:r w:rsidR="003360C8" w:rsidRPr="00C61BBA">
        <w:rPr>
          <w:highlight w:val="yellow"/>
          <w:u w:val="double"/>
        </w:rPr>
        <w:t xml:space="preserve"> (w/v)</w:t>
      </w:r>
      <w:r w:rsidRPr="00C61BBA">
        <w:rPr>
          <w:highlight w:val="yellow"/>
          <w:u w:val="double"/>
        </w:rPr>
        <w:t xml:space="preserve"> kaolin</w:t>
      </w:r>
      <w:r w:rsidR="003360C8" w:rsidRPr="00C61BBA">
        <w:rPr>
          <w:highlight w:val="yellow"/>
          <w:u w:val="double"/>
        </w:rPr>
        <w:t xml:space="preserve"> suspension</w:t>
      </w:r>
      <w:r w:rsidRPr="00C61BBA">
        <w:rPr>
          <w:highlight w:val="yellow"/>
          <w:u w:val="double"/>
        </w:rPr>
        <w:t xml:space="preserve"> (serum final dilution: 1/10) at 25°C for 20 minutes and centrifuged. This is followed by a second kaolin treatment, also at 25°C for 20 minutes, this time with 1/10 volume of approximately 50% packed human Group O RBCs. These are freshly collected, stored overnight in </w:t>
      </w:r>
      <w:proofErr w:type="spellStart"/>
      <w:r w:rsidRPr="00C61BBA">
        <w:rPr>
          <w:highlight w:val="yellow"/>
          <w:u w:val="double"/>
        </w:rPr>
        <w:t>Alsever’s</w:t>
      </w:r>
      <w:proofErr w:type="spellEnd"/>
      <w:r w:rsidRPr="00C61BBA">
        <w:rPr>
          <w:highlight w:val="yellow"/>
          <w:u w:val="double"/>
        </w:rPr>
        <w:t xml:space="preserve"> solution and washed in 0.85% PBS, pH 6.5. The sera are clarified by centrifugation. </w:t>
      </w:r>
    </w:p>
    <w:p w14:paraId="3D6BE5BE" w14:textId="77777777" w:rsidR="00290584" w:rsidRPr="00C61BBA" w:rsidRDefault="00530AFF" w:rsidP="00530AFF">
      <w:pPr>
        <w:pStyle w:val="111"/>
        <w:rPr>
          <w:highlight w:val="yellow"/>
          <w:u w:val="double"/>
        </w:rPr>
      </w:pPr>
      <w:r w:rsidRPr="00C61BBA">
        <w:rPr>
          <w:highlight w:val="yellow"/>
          <w:u w:val="double"/>
        </w:rPr>
        <w:t>2.1.1.</w:t>
      </w:r>
      <w:r w:rsidR="00290584" w:rsidRPr="00C61BBA">
        <w:rPr>
          <w:highlight w:val="yellow"/>
          <w:u w:val="double"/>
        </w:rPr>
        <w:tab/>
        <w:t>Test procedure</w:t>
      </w:r>
    </w:p>
    <w:p w14:paraId="3D6BE5BF" w14:textId="77777777" w:rsidR="00290584" w:rsidRPr="00C61BBA" w:rsidRDefault="00290584" w:rsidP="00290584">
      <w:pPr>
        <w:pStyle w:val="i"/>
        <w:spacing w:after="100"/>
        <w:rPr>
          <w:highlight w:val="yellow"/>
          <w:u w:val="double"/>
        </w:rPr>
      </w:pPr>
      <w:proofErr w:type="spellStart"/>
      <w:r w:rsidRPr="00C61BBA">
        <w:rPr>
          <w:highlight w:val="yellow"/>
          <w:u w:val="double"/>
        </w:rPr>
        <w:t>i</w:t>
      </w:r>
      <w:proofErr w:type="spellEnd"/>
      <w:r w:rsidRPr="00C61BBA">
        <w:rPr>
          <w:highlight w:val="yellow"/>
          <w:u w:val="double"/>
        </w:rPr>
        <w:t>)</w:t>
      </w:r>
      <w:r w:rsidRPr="00C61BBA">
        <w:rPr>
          <w:highlight w:val="yellow"/>
          <w:u w:val="double"/>
        </w:rPr>
        <w:tab/>
        <w:t xml:space="preserve">Dispense 50 µl of serum into the first well of a round-bottom </w:t>
      </w:r>
      <w:proofErr w:type="spellStart"/>
      <w:r w:rsidRPr="00C61BBA">
        <w:rPr>
          <w:highlight w:val="yellow"/>
          <w:u w:val="double"/>
        </w:rPr>
        <w:t>microtitre</w:t>
      </w:r>
      <w:proofErr w:type="spellEnd"/>
      <w:r w:rsidRPr="00C61BBA">
        <w:rPr>
          <w:highlight w:val="yellow"/>
          <w:u w:val="double"/>
        </w:rPr>
        <w:t xml:space="preserve"> plate and make double dilutions into wells 2–8 using PBS with 0.05% BSA.</w:t>
      </w:r>
    </w:p>
    <w:p w14:paraId="3D6BE5C0" w14:textId="77777777" w:rsidR="00290584" w:rsidRPr="00C61BBA" w:rsidRDefault="00290584" w:rsidP="00290584">
      <w:pPr>
        <w:pStyle w:val="i"/>
        <w:spacing w:after="100"/>
        <w:rPr>
          <w:highlight w:val="yellow"/>
          <w:u w:val="double"/>
        </w:rPr>
      </w:pPr>
      <w:r w:rsidRPr="00C61BBA">
        <w:rPr>
          <w:highlight w:val="yellow"/>
          <w:u w:val="double"/>
        </w:rPr>
        <w:t>ii)</w:t>
      </w:r>
      <w:r w:rsidRPr="00C61BBA">
        <w:rPr>
          <w:highlight w:val="yellow"/>
          <w:u w:val="double"/>
        </w:rPr>
        <w:tab/>
        <w:t>Add 25 µl of RHDV antigen containing 8 HA units to each well and incubate the plate at 25°C for 30–60 minutes.</w:t>
      </w:r>
    </w:p>
    <w:p w14:paraId="3D6BE5C1" w14:textId="77777777" w:rsidR="00290584" w:rsidRPr="00C61BBA" w:rsidRDefault="00290584" w:rsidP="00290584">
      <w:pPr>
        <w:pStyle w:val="i"/>
        <w:spacing w:after="100"/>
        <w:rPr>
          <w:highlight w:val="yellow"/>
          <w:u w:val="double"/>
        </w:rPr>
      </w:pPr>
      <w:r w:rsidRPr="00C61BBA">
        <w:rPr>
          <w:highlight w:val="yellow"/>
          <w:u w:val="double"/>
        </w:rPr>
        <w:t>iii)</w:t>
      </w:r>
      <w:r w:rsidRPr="00C61BBA">
        <w:rPr>
          <w:highlight w:val="yellow"/>
          <w:u w:val="double"/>
        </w:rPr>
        <w:tab/>
        <w:t xml:space="preserve">Add 25 µl of human Group O RBCs at 2–3% concentration to each well and allow </w:t>
      </w:r>
      <w:r w:rsidR="00087D49" w:rsidRPr="00C61BBA">
        <w:rPr>
          <w:highlight w:val="yellow"/>
          <w:u w:val="double"/>
        </w:rPr>
        <w:t xml:space="preserve">to </w:t>
      </w:r>
      <w:r w:rsidRPr="00C61BBA">
        <w:rPr>
          <w:highlight w:val="yellow"/>
          <w:u w:val="double"/>
        </w:rPr>
        <w:t>settl</w:t>
      </w:r>
      <w:r w:rsidR="00087D49" w:rsidRPr="00C61BBA">
        <w:rPr>
          <w:highlight w:val="yellow"/>
          <w:u w:val="double"/>
        </w:rPr>
        <w:t>e</w:t>
      </w:r>
      <w:r w:rsidRPr="00C61BBA">
        <w:rPr>
          <w:highlight w:val="yellow"/>
          <w:u w:val="double"/>
        </w:rPr>
        <w:t xml:space="preserve"> at 25°C for 30–60 minutes.</w:t>
      </w:r>
    </w:p>
    <w:p w14:paraId="3D6BE5C2" w14:textId="77777777" w:rsidR="00290584" w:rsidRPr="00C61BBA" w:rsidRDefault="00290584" w:rsidP="00290584">
      <w:pPr>
        <w:pStyle w:val="iparalast"/>
        <w:spacing w:after="200" w:line="240" w:lineRule="auto"/>
        <w:rPr>
          <w:highlight w:val="yellow"/>
          <w:u w:val="double"/>
        </w:rPr>
      </w:pPr>
      <w:r w:rsidRPr="00C61BBA">
        <w:rPr>
          <w:highlight w:val="yellow"/>
          <w:u w:val="double"/>
        </w:rPr>
        <w:t>iv)</w:t>
      </w:r>
      <w:r w:rsidRPr="00C61BBA">
        <w:rPr>
          <w:highlight w:val="yellow"/>
          <w:u w:val="double"/>
        </w:rPr>
        <w:tab/>
        <w:t>Titrate the antigen with each test to ensure that 8 HA/25 µl were used and include positive and negative serum controls.</w:t>
      </w:r>
    </w:p>
    <w:p w14:paraId="3D6BE5C3" w14:textId="77777777" w:rsidR="00290584" w:rsidRPr="00C61BBA" w:rsidRDefault="00290584" w:rsidP="00530AFF">
      <w:pPr>
        <w:pStyle w:val="11Para"/>
        <w:rPr>
          <w:highlight w:val="yellow"/>
          <w:u w:val="double"/>
        </w:rPr>
      </w:pPr>
      <w:r w:rsidRPr="00C61BBA">
        <w:rPr>
          <w:highlight w:val="yellow"/>
          <w:u w:val="double"/>
        </w:rPr>
        <w:lastRenderedPageBreak/>
        <w:t>The serum titre is the end-point dilution showing inhibition of HA. The positive threshold of serum titres is correlated to the titre of the negative control sera; it usually is in the range 1/20–1/80.</w:t>
      </w:r>
    </w:p>
    <w:p w14:paraId="3D6BE5C4" w14:textId="77777777" w:rsidR="00290584" w:rsidRPr="00C61BBA" w:rsidRDefault="00A233ED" w:rsidP="00530AFF">
      <w:pPr>
        <w:pStyle w:val="11Para"/>
        <w:rPr>
          <w:u w:val="double"/>
        </w:rPr>
      </w:pPr>
      <w:r w:rsidRPr="00C61BBA">
        <w:rPr>
          <w:highlight w:val="yellow"/>
          <w:u w:val="double"/>
        </w:rPr>
        <w:t>As with the HA test (section B</w:t>
      </w:r>
      <w:r w:rsidR="008851D6" w:rsidRPr="00C61BBA">
        <w:rPr>
          <w:highlight w:val="yellow"/>
          <w:u w:val="double"/>
        </w:rPr>
        <w:t>.</w:t>
      </w:r>
      <w:r w:rsidRPr="00C61BBA">
        <w:rPr>
          <w:highlight w:val="yellow"/>
          <w:u w:val="double"/>
        </w:rPr>
        <w:t xml:space="preserve">1.4.) </w:t>
      </w:r>
      <w:r w:rsidR="008851D6" w:rsidRPr="00C61BBA">
        <w:rPr>
          <w:highlight w:val="yellow"/>
          <w:u w:val="double"/>
        </w:rPr>
        <w:t>the</w:t>
      </w:r>
      <w:r w:rsidR="00290584" w:rsidRPr="00C61BBA">
        <w:rPr>
          <w:highlight w:val="yellow"/>
          <w:u w:val="double"/>
        </w:rPr>
        <w:t xml:space="preserve"> difficulty of obtaining and working with human Group O blood cells</w:t>
      </w:r>
      <w:r w:rsidRPr="00C61BBA">
        <w:rPr>
          <w:highlight w:val="yellow"/>
          <w:u w:val="double"/>
        </w:rPr>
        <w:t xml:space="preserve"> has led to</w:t>
      </w:r>
      <w:r w:rsidR="00290584" w:rsidRPr="00C61BBA">
        <w:rPr>
          <w:highlight w:val="yellow"/>
          <w:u w:val="double"/>
        </w:rPr>
        <w:t xml:space="preserve"> this test being superseded by the serological or antibody-detection ELISA.</w:t>
      </w:r>
    </w:p>
    <w:p w14:paraId="3D6BE5C5" w14:textId="77777777" w:rsidR="00290584" w:rsidRPr="00100C38" w:rsidRDefault="00530AFF" w:rsidP="00530AFF">
      <w:pPr>
        <w:pStyle w:val="11"/>
      </w:pPr>
      <w:r w:rsidRPr="00100C38">
        <w:t>2.2.</w:t>
      </w:r>
      <w:r w:rsidR="00290584" w:rsidRPr="00100C38">
        <w:tab/>
        <w:t>Competitive enzyme-linked immunosorbent assay</w:t>
      </w:r>
    </w:p>
    <w:p w14:paraId="3D6BE5C6" w14:textId="77777777" w:rsidR="00221C99" w:rsidRPr="009F22C7" w:rsidRDefault="00290584" w:rsidP="009F22C7">
      <w:pPr>
        <w:pStyle w:val="11Para"/>
      </w:pPr>
      <w:r w:rsidRPr="009F22C7">
        <w:t xml:space="preserve">Antigen: </w:t>
      </w:r>
      <w:r w:rsidR="00221C99" w:rsidRPr="009F22C7">
        <w:t>Due to the recent emergence of RHDV2, RHD serology should be based on the use of two antigens</w:t>
      </w:r>
      <w:r w:rsidR="00163A4A" w:rsidRPr="009F22C7">
        <w:t xml:space="preserve"> –</w:t>
      </w:r>
      <w:r w:rsidR="00221C99" w:rsidRPr="009F22C7">
        <w:t xml:space="preserve"> classical RHDV and RHDV2. </w:t>
      </w:r>
    </w:p>
    <w:p w14:paraId="3D6BE5C7" w14:textId="77777777" w:rsidR="00290584" w:rsidRPr="009F22C7" w:rsidRDefault="00290584" w:rsidP="009F22C7">
      <w:pPr>
        <w:pStyle w:val="11Para"/>
      </w:pPr>
      <w:r w:rsidRPr="009F22C7">
        <w:t>The antigen can be prepared as described previously for HI (Section B.2.</w:t>
      </w:r>
      <w:r w:rsidR="00451170" w:rsidRPr="009F22C7">
        <w:t>1</w:t>
      </w:r>
      <w:r w:rsidRPr="009F22C7">
        <w:t xml:space="preserve">), taking care to store it at </w:t>
      </w:r>
      <w:r w:rsidR="001353ED" w:rsidRPr="009F22C7">
        <w:br/>
      </w:r>
      <w:r w:rsidRPr="009F22C7">
        <w:t xml:space="preserve">–20°C in the presence of glycerol at 50% (v/v) to prevent freezing. If necessary, the virus can be inactivated before the addition of glycerol, using 1.0% binary ethylenimine (BEI) at 33°C for 24 hours. Antigen must be </w:t>
      </w:r>
      <w:proofErr w:type="spellStart"/>
      <w:r w:rsidRPr="009F22C7">
        <w:t>pretitrated</w:t>
      </w:r>
      <w:proofErr w:type="spellEnd"/>
      <w:r w:rsidRPr="009F22C7">
        <w:t xml:space="preserve"> in ELISA and then used as the limiting reagent: i.e. the dilution that corresponds to 60–70% of the plateau height (absorbance value at 492 nm in the range 1.1–1.3).</w:t>
      </w:r>
    </w:p>
    <w:p w14:paraId="3D6BE5C8" w14:textId="77777777" w:rsidR="00290584" w:rsidRPr="009F22C7" w:rsidRDefault="00290584" w:rsidP="009F22C7">
      <w:pPr>
        <w:pStyle w:val="11Para"/>
      </w:pPr>
      <w:r w:rsidRPr="009F22C7">
        <w:t xml:space="preserve">Anti-RHDV serum: specific polyclonal sera with high anti-RHDV </w:t>
      </w:r>
      <w:r w:rsidR="00221C99" w:rsidRPr="009F22C7">
        <w:t xml:space="preserve">or anti RHDV2 </w:t>
      </w:r>
      <w:r w:rsidRPr="009F22C7">
        <w:t>titre can be obtained in different ways. Two possible and currently used methods are as follows:</w:t>
      </w:r>
    </w:p>
    <w:p w14:paraId="39701AFA" w14:textId="382EECE0" w:rsidR="00FB0627" w:rsidRPr="009F22C7" w:rsidRDefault="009F22C7" w:rsidP="009F22C7">
      <w:pPr>
        <w:pStyle w:val="11ilist"/>
        <w:rPr>
          <w:highlight w:val="yellow"/>
          <w:u w:val="double"/>
        </w:rPr>
      </w:pPr>
      <w:proofErr w:type="spellStart"/>
      <w:r>
        <w:rPr>
          <w:highlight w:val="yellow"/>
          <w:u w:val="double"/>
        </w:rPr>
        <w:t>i</w:t>
      </w:r>
      <w:proofErr w:type="spellEnd"/>
      <w:r>
        <w:rPr>
          <w:highlight w:val="yellow"/>
          <w:u w:val="double"/>
        </w:rPr>
        <w:t>)</w:t>
      </w:r>
      <w:r>
        <w:rPr>
          <w:highlight w:val="yellow"/>
          <w:u w:val="double"/>
        </w:rPr>
        <w:tab/>
      </w:r>
      <w:r w:rsidR="00FB0627" w:rsidRPr="009F22C7">
        <w:rPr>
          <w:highlight w:val="yellow"/>
          <w:u w:val="double"/>
        </w:rPr>
        <w:t xml:space="preserve">Rabbits older than 10 weeks of age are vaccinated with a vaccine homologous to the polyclonal serum that </w:t>
      </w:r>
      <w:r w:rsidR="00FB0627" w:rsidRPr="009F22C7">
        <w:rPr>
          <w:highlight w:val="yellow"/>
          <w:u w:val="double"/>
          <w:lang w:val="en"/>
        </w:rPr>
        <w:t>you want to produce</w:t>
      </w:r>
      <w:r w:rsidR="00FB0627" w:rsidRPr="009F22C7">
        <w:rPr>
          <w:highlight w:val="yellow"/>
          <w:u w:val="double"/>
        </w:rPr>
        <w:t xml:space="preserve"> (RHDV or RHDV2). </w:t>
      </w:r>
      <w:r w:rsidR="0063265D">
        <w:rPr>
          <w:highlight w:val="yellow"/>
          <w:u w:val="double"/>
        </w:rPr>
        <w:t>T</w:t>
      </w:r>
      <w:r w:rsidR="00FB0627" w:rsidRPr="009F22C7">
        <w:rPr>
          <w:highlight w:val="yellow"/>
          <w:u w:val="double"/>
        </w:rPr>
        <w:t xml:space="preserve">o obtain sera containing a high level of anti-RHDV IgG, they are orally challenged </w:t>
      </w:r>
      <w:r w:rsidR="0063265D" w:rsidRPr="009F22C7">
        <w:rPr>
          <w:highlight w:val="yellow"/>
          <w:u w:val="double"/>
        </w:rPr>
        <w:t xml:space="preserve">8 days later </w:t>
      </w:r>
      <w:r w:rsidR="00FB0627" w:rsidRPr="009F22C7">
        <w:rPr>
          <w:highlight w:val="yellow"/>
          <w:u w:val="double"/>
        </w:rPr>
        <w:t>with 2 ml of a RHDV or RHDV2 positive 10% liver homogenate diluted 1</w:t>
      </w:r>
      <w:r w:rsidR="0063265D">
        <w:rPr>
          <w:highlight w:val="yellow"/>
          <w:u w:val="double"/>
        </w:rPr>
        <w:t>/</w:t>
      </w:r>
      <w:r w:rsidR="00FB0627" w:rsidRPr="009F22C7">
        <w:rPr>
          <w:highlight w:val="yellow"/>
          <w:u w:val="double"/>
        </w:rPr>
        <w:t>20 in PBS. Rabbits must be bled 35</w:t>
      </w:r>
      <w:r w:rsidR="0063265D">
        <w:rPr>
          <w:highlight w:val="yellow"/>
          <w:u w:val="double"/>
        </w:rPr>
        <w:t>–</w:t>
      </w:r>
      <w:r w:rsidR="00FB0627" w:rsidRPr="009F22C7">
        <w:rPr>
          <w:highlight w:val="yellow"/>
          <w:u w:val="double"/>
        </w:rPr>
        <w:t>45 days post-challenge to obtain the convalescent sera (titre in C-ELISA of around 1/10240). Alternatively, convalescent rabbits can be re-infected after 3–4 months and bled 10–15 days later to obtain RHDV hyperimmune sera. In the case of RHDV2, to obtain high titre immune sera it is advisable to use strains identified from 2015 onwards (i.e. high virulent isolates)</w:t>
      </w:r>
      <w:r w:rsidR="0063265D">
        <w:rPr>
          <w:highlight w:val="yellow"/>
          <w:u w:val="double"/>
        </w:rPr>
        <w:t>.</w:t>
      </w:r>
    </w:p>
    <w:p w14:paraId="1CC7B061" w14:textId="6A165D7E" w:rsidR="00FB0627" w:rsidRPr="009F22C7" w:rsidRDefault="009F22C7" w:rsidP="009F22C7">
      <w:pPr>
        <w:pStyle w:val="11ilist"/>
        <w:rPr>
          <w:highlight w:val="yellow"/>
          <w:u w:val="double"/>
        </w:rPr>
      </w:pPr>
      <w:r>
        <w:rPr>
          <w:highlight w:val="yellow"/>
          <w:u w:val="double"/>
        </w:rPr>
        <w:t>ii)</w:t>
      </w:r>
      <w:r>
        <w:rPr>
          <w:highlight w:val="yellow"/>
          <w:u w:val="double"/>
        </w:rPr>
        <w:tab/>
      </w:r>
      <w:r w:rsidR="00FB0627" w:rsidRPr="009F22C7">
        <w:rPr>
          <w:highlight w:val="yellow"/>
          <w:u w:val="double"/>
        </w:rPr>
        <w:t xml:space="preserve">The antigen (RHDV or RHDV2) is purified from the livers of naturally or experimentally infected rabbits that died from an acute form of the disease (between 28 and 40 hours post-Infection), using one of the methods that has been published (Capucci </w:t>
      </w:r>
      <w:r w:rsidR="00FB0627" w:rsidRPr="009F22C7">
        <w:rPr>
          <w:i/>
          <w:highlight w:val="yellow"/>
          <w:u w:val="double"/>
        </w:rPr>
        <w:t>et al.</w:t>
      </w:r>
      <w:r w:rsidR="00FB0627" w:rsidRPr="009F22C7">
        <w:rPr>
          <w:highlight w:val="yellow"/>
          <w:u w:val="double"/>
        </w:rPr>
        <w:t xml:space="preserve">, 1991; 1995; </w:t>
      </w:r>
      <w:proofErr w:type="spellStart"/>
      <w:r w:rsidR="00FB0627" w:rsidRPr="009F22C7">
        <w:rPr>
          <w:highlight w:val="yellow"/>
          <w:u w:val="double"/>
        </w:rPr>
        <w:t>Ohlinger</w:t>
      </w:r>
      <w:proofErr w:type="spellEnd"/>
      <w:r w:rsidR="00FB0627" w:rsidRPr="009F22C7">
        <w:rPr>
          <w:highlight w:val="yellow"/>
          <w:u w:val="double"/>
        </w:rPr>
        <w:t xml:space="preserve"> </w:t>
      </w:r>
      <w:r w:rsidR="00FB0627" w:rsidRPr="009F22C7">
        <w:rPr>
          <w:i/>
          <w:highlight w:val="yellow"/>
          <w:u w:val="double"/>
        </w:rPr>
        <w:t>et al.</w:t>
      </w:r>
      <w:r w:rsidR="00FB0627" w:rsidRPr="009F22C7">
        <w:rPr>
          <w:highlight w:val="yellow"/>
          <w:u w:val="double"/>
        </w:rPr>
        <w:t>, 1990</w:t>
      </w:r>
      <w:r w:rsidR="00FB0627" w:rsidRPr="009F22C7">
        <w:rPr>
          <w:bCs/>
          <w:highlight w:val="yellow"/>
          <w:u w:val="double"/>
        </w:rPr>
        <w:t>).</w:t>
      </w:r>
      <w:r w:rsidR="00FB0627" w:rsidRPr="009F22C7">
        <w:rPr>
          <w:highlight w:val="yellow"/>
          <w:u w:val="double"/>
        </w:rPr>
        <w:t xml:space="preserve"> Then the purified RHDV antigen can be used to immunise sheep, goats or chickens according to classical protocols using oil adjuvants. The same procedure can also be used to inoculate rabbits, but of course the purified virus must be inactivated before inoculation.</w:t>
      </w:r>
    </w:p>
    <w:p w14:paraId="3D6BE5C9" w14:textId="1104C9C0" w:rsidR="00290584" w:rsidRPr="009F22C7" w:rsidRDefault="009F22C7" w:rsidP="009F22C7">
      <w:pPr>
        <w:pStyle w:val="11ilist"/>
        <w:rPr>
          <w:strike/>
          <w:highlight w:val="yellow"/>
        </w:rPr>
      </w:pPr>
      <w:proofErr w:type="spellStart"/>
      <w:r>
        <w:rPr>
          <w:strike/>
          <w:highlight w:val="yellow"/>
        </w:rPr>
        <w:t>i</w:t>
      </w:r>
      <w:proofErr w:type="spellEnd"/>
      <w:r>
        <w:rPr>
          <w:strike/>
          <w:highlight w:val="yellow"/>
        </w:rPr>
        <w:t>)</w:t>
      </w:r>
      <w:r>
        <w:rPr>
          <w:strike/>
          <w:highlight w:val="yellow"/>
        </w:rPr>
        <w:tab/>
      </w:r>
      <w:r w:rsidR="00290584" w:rsidRPr="009F22C7">
        <w:rPr>
          <w:strike/>
          <w:highlight w:val="yellow"/>
        </w:rPr>
        <w:t xml:space="preserve">Rabbits are infected with a RHDV-positive 10% liver extract diluted 1/100 in PBS to obtain convalescent sera (21–25 days) containing a high level of anti-RHDV IgG. </w:t>
      </w:r>
      <w:r w:rsidR="00221C99" w:rsidRPr="009F22C7">
        <w:rPr>
          <w:strike/>
          <w:highlight w:val="yellow"/>
        </w:rPr>
        <w:t xml:space="preserve">In </w:t>
      </w:r>
      <w:r w:rsidR="00163A4A" w:rsidRPr="009F22C7">
        <w:rPr>
          <w:strike/>
          <w:highlight w:val="yellow"/>
        </w:rPr>
        <w:t xml:space="preserve">the </w:t>
      </w:r>
      <w:r w:rsidR="00221C99" w:rsidRPr="009F22C7">
        <w:rPr>
          <w:strike/>
          <w:highlight w:val="yellow"/>
        </w:rPr>
        <w:t>case of RHDV, d</w:t>
      </w:r>
      <w:r w:rsidR="00290584" w:rsidRPr="009F22C7">
        <w:rPr>
          <w:strike/>
          <w:highlight w:val="yellow"/>
        </w:rPr>
        <w:t xml:space="preserve">ue to </w:t>
      </w:r>
      <w:r w:rsidR="00221C99" w:rsidRPr="009F22C7">
        <w:rPr>
          <w:strike/>
          <w:highlight w:val="yellow"/>
        </w:rPr>
        <w:t xml:space="preserve">its </w:t>
      </w:r>
      <w:r w:rsidR="00290584" w:rsidRPr="009F22C7">
        <w:rPr>
          <w:strike/>
          <w:highlight w:val="yellow"/>
        </w:rPr>
        <w:t>high mortality rate, it is nec</w:t>
      </w:r>
      <w:r w:rsidR="00163A4A" w:rsidRPr="009F22C7">
        <w:rPr>
          <w:strike/>
          <w:highlight w:val="yellow"/>
        </w:rPr>
        <w:t>essary to infect at least 10–15 </w:t>
      </w:r>
      <w:r w:rsidR="00290584" w:rsidRPr="009F22C7">
        <w:rPr>
          <w:strike/>
          <w:highlight w:val="yellow"/>
        </w:rPr>
        <w:t xml:space="preserve">seronegative rabbits </w:t>
      </w:r>
      <w:r w:rsidR="00A233ED" w:rsidRPr="009F22C7">
        <w:rPr>
          <w:strike/>
          <w:highlight w:val="yellow"/>
        </w:rPr>
        <w:t xml:space="preserve">older than 8 weeks of age, </w:t>
      </w:r>
      <w:r w:rsidR="00290584" w:rsidRPr="009F22C7">
        <w:rPr>
          <w:strike/>
          <w:highlight w:val="yellow"/>
        </w:rPr>
        <w:t>or to infect rabbits that are only partially protected (e.g. 4–8 rabbits infected from 3 to 7 days post-vaccination). Rabbits that survive the infection must be bled 2</w:t>
      </w:r>
      <w:r w:rsidR="00D569F4" w:rsidRPr="009F22C7">
        <w:rPr>
          <w:strike/>
          <w:highlight w:val="yellow"/>
        </w:rPr>
        <w:t xml:space="preserve">1–25 </w:t>
      </w:r>
      <w:r w:rsidR="00D76D66" w:rsidRPr="009F22C7">
        <w:rPr>
          <w:strike/>
          <w:highlight w:val="yellow"/>
        </w:rPr>
        <w:t>25–</w:t>
      </w:r>
      <w:r w:rsidR="000F258C" w:rsidRPr="009F22C7">
        <w:rPr>
          <w:strike/>
          <w:highlight w:val="yellow"/>
        </w:rPr>
        <w:t>30</w:t>
      </w:r>
      <w:r w:rsidR="00290584" w:rsidRPr="009F22C7">
        <w:rPr>
          <w:strike/>
          <w:highlight w:val="yellow"/>
        </w:rPr>
        <w:t> days post-infection to obtain the convalescent sera</w:t>
      </w:r>
      <w:r w:rsidR="004F5A7B" w:rsidRPr="009F22C7">
        <w:rPr>
          <w:strike/>
          <w:highlight w:val="yellow"/>
        </w:rPr>
        <w:t xml:space="preserve"> </w:t>
      </w:r>
      <w:r w:rsidR="00221C99" w:rsidRPr="009F22C7">
        <w:rPr>
          <w:strike/>
          <w:highlight w:val="yellow"/>
        </w:rPr>
        <w:t>(titr</w:t>
      </w:r>
      <w:r w:rsidR="004F5A7B" w:rsidRPr="009F22C7">
        <w:rPr>
          <w:strike/>
          <w:highlight w:val="yellow"/>
        </w:rPr>
        <w:t>e</w:t>
      </w:r>
      <w:r w:rsidR="00221C99" w:rsidRPr="009F22C7">
        <w:rPr>
          <w:strike/>
          <w:highlight w:val="yellow"/>
        </w:rPr>
        <w:t xml:space="preserve"> in C-ELISA of around 1/10240). </w:t>
      </w:r>
      <w:r w:rsidR="00290584" w:rsidRPr="009F22C7">
        <w:rPr>
          <w:strike/>
          <w:highlight w:val="yellow"/>
        </w:rPr>
        <w:t>Alternatively, convalescent rabbits can be re-infected 3–4 months post-infection and bled 10–15 days later to obtain RHDV hyperimmune sera.</w:t>
      </w:r>
      <w:r w:rsidR="00221C99" w:rsidRPr="009F22C7">
        <w:rPr>
          <w:strike/>
          <w:highlight w:val="yellow"/>
        </w:rPr>
        <w:t xml:space="preserve"> In </w:t>
      </w:r>
      <w:r w:rsidR="00163A4A" w:rsidRPr="009F22C7">
        <w:rPr>
          <w:strike/>
          <w:highlight w:val="yellow"/>
        </w:rPr>
        <w:t xml:space="preserve">the </w:t>
      </w:r>
      <w:r w:rsidR="00221C99" w:rsidRPr="009F22C7">
        <w:rPr>
          <w:strike/>
          <w:highlight w:val="yellow"/>
        </w:rPr>
        <w:t>case of RHDV2</w:t>
      </w:r>
      <w:r w:rsidR="00163A4A" w:rsidRPr="009F22C7">
        <w:rPr>
          <w:strike/>
          <w:highlight w:val="yellow"/>
        </w:rPr>
        <w:t>,</w:t>
      </w:r>
      <w:r w:rsidR="00221C99" w:rsidRPr="009F22C7">
        <w:rPr>
          <w:strike/>
          <w:highlight w:val="yellow"/>
        </w:rPr>
        <w:t xml:space="preserve"> </w:t>
      </w:r>
      <w:r w:rsidR="0055451A" w:rsidRPr="009F22C7">
        <w:rPr>
          <w:strike/>
          <w:highlight w:val="yellow"/>
        </w:rPr>
        <w:t>to obtain high tit</w:t>
      </w:r>
      <w:r w:rsidR="00D76D66" w:rsidRPr="009F22C7">
        <w:rPr>
          <w:strike/>
          <w:highlight w:val="yellow"/>
        </w:rPr>
        <w:t>r</w:t>
      </w:r>
      <w:r w:rsidR="0055451A" w:rsidRPr="009F22C7">
        <w:rPr>
          <w:strike/>
          <w:highlight w:val="yellow"/>
        </w:rPr>
        <w:t xml:space="preserve">e immune sera as described </w:t>
      </w:r>
      <w:r w:rsidR="00FE3275" w:rsidRPr="009F22C7">
        <w:rPr>
          <w:strike/>
          <w:highlight w:val="yellow"/>
        </w:rPr>
        <w:t xml:space="preserve">above </w:t>
      </w:r>
      <w:r w:rsidR="0055451A" w:rsidRPr="009F22C7">
        <w:rPr>
          <w:strike/>
          <w:highlight w:val="yellow"/>
        </w:rPr>
        <w:t>for RHDV/</w:t>
      </w:r>
      <w:proofErr w:type="spellStart"/>
      <w:r w:rsidR="0055451A" w:rsidRPr="009F22C7">
        <w:rPr>
          <w:strike/>
          <w:highlight w:val="yellow"/>
        </w:rPr>
        <w:t>RHDVa</w:t>
      </w:r>
      <w:proofErr w:type="spellEnd"/>
      <w:r w:rsidR="0055451A" w:rsidRPr="009F22C7">
        <w:rPr>
          <w:strike/>
          <w:highlight w:val="yellow"/>
        </w:rPr>
        <w:t xml:space="preserve">, </w:t>
      </w:r>
      <w:r w:rsidR="00FE3275" w:rsidRPr="009F22C7">
        <w:rPr>
          <w:strike/>
          <w:highlight w:val="yellow"/>
        </w:rPr>
        <w:t xml:space="preserve">it </w:t>
      </w:r>
      <w:r w:rsidR="0055451A" w:rsidRPr="009F22C7">
        <w:rPr>
          <w:strike/>
          <w:highlight w:val="yellow"/>
        </w:rPr>
        <w:t xml:space="preserve">is advisable to use </w:t>
      </w:r>
      <w:r w:rsidR="00F832D6" w:rsidRPr="009F22C7">
        <w:rPr>
          <w:strike/>
          <w:highlight w:val="yellow"/>
        </w:rPr>
        <w:t>strains identified</w:t>
      </w:r>
      <w:r w:rsidR="0055451A" w:rsidRPr="009F22C7">
        <w:rPr>
          <w:strike/>
          <w:highlight w:val="yellow"/>
        </w:rPr>
        <w:t xml:space="preserve"> from 2015 onwards (i.e</w:t>
      </w:r>
      <w:r w:rsidR="00FE3275" w:rsidRPr="009F22C7">
        <w:rPr>
          <w:strike/>
          <w:highlight w:val="yellow"/>
        </w:rPr>
        <w:t>.</w:t>
      </w:r>
      <w:r w:rsidR="0055451A" w:rsidRPr="009F22C7">
        <w:rPr>
          <w:strike/>
          <w:highlight w:val="yellow"/>
        </w:rPr>
        <w:t xml:space="preserve"> high </w:t>
      </w:r>
      <w:r w:rsidR="00F832D6" w:rsidRPr="009F22C7">
        <w:rPr>
          <w:strike/>
          <w:highlight w:val="yellow"/>
        </w:rPr>
        <w:t>virulent</w:t>
      </w:r>
      <w:r w:rsidR="0055451A" w:rsidRPr="009F22C7">
        <w:rPr>
          <w:strike/>
          <w:highlight w:val="yellow"/>
        </w:rPr>
        <w:t xml:space="preserve"> isolates) </w:t>
      </w:r>
      <w:r w:rsidR="00221C99" w:rsidRPr="009F22C7">
        <w:rPr>
          <w:strike/>
          <w:highlight w:val="yellow"/>
        </w:rPr>
        <w:t xml:space="preserve">the main difficulties are related to evidence that </w:t>
      </w:r>
      <w:r w:rsidR="001B7D9A" w:rsidRPr="009F22C7">
        <w:rPr>
          <w:strike/>
          <w:highlight w:val="yellow"/>
        </w:rPr>
        <w:t xml:space="preserve">the sera of </w:t>
      </w:r>
      <w:r w:rsidR="00221C99" w:rsidRPr="009F22C7">
        <w:rPr>
          <w:strike/>
          <w:highlight w:val="yellow"/>
        </w:rPr>
        <w:t xml:space="preserve">infected convalescent rabbits often </w:t>
      </w:r>
      <w:r w:rsidR="001B7D9A" w:rsidRPr="009F22C7">
        <w:rPr>
          <w:strike/>
          <w:highlight w:val="yellow"/>
        </w:rPr>
        <w:t xml:space="preserve">have </w:t>
      </w:r>
      <w:r w:rsidR="00221C99" w:rsidRPr="009F22C7">
        <w:rPr>
          <w:strike/>
          <w:highlight w:val="yellow"/>
        </w:rPr>
        <w:t xml:space="preserve">a </w:t>
      </w:r>
      <w:r w:rsidR="00163A4A" w:rsidRPr="009F22C7">
        <w:rPr>
          <w:strike/>
          <w:highlight w:val="yellow"/>
        </w:rPr>
        <w:t>titre</w:t>
      </w:r>
      <w:r w:rsidR="00221C99" w:rsidRPr="009F22C7">
        <w:rPr>
          <w:strike/>
          <w:highlight w:val="yellow"/>
        </w:rPr>
        <w:t xml:space="preserve"> 20–40 times lower than </w:t>
      </w:r>
      <w:r w:rsidR="001B7D9A" w:rsidRPr="009F22C7">
        <w:rPr>
          <w:strike/>
          <w:highlight w:val="yellow"/>
        </w:rPr>
        <w:t>that</w:t>
      </w:r>
      <w:r w:rsidR="00221C99" w:rsidRPr="009F22C7">
        <w:rPr>
          <w:strike/>
          <w:highlight w:val="yellow"/>
        </w:rPr>
        <w:t xml:space="preserve"> induced by RHDV, presumably as </w:t>
      </w:r>
      <w:r w:rsidR="00D33E63" w:rsidRPr="009F22C7">
        <w:rPr>
          <w:strike/>
          <w:highlight w:val="yellow"/>
        </w:rPr>
        <w:t xml:space="preserve">a </w:t>
      </w:r>
      <w:r w:rsidR="00221C99" w:rsidRPr="009F22C7">
        <w:rPr>
          <w:strike/>
          <w:highlight w:val="yellow"/>
        </w:rPr>
        <w:t>consequence of the low mortality induced. Therefore,</w:t>
      </w:r>
      <w:r w:rsidR="001B7D9A" w:rsidRPr="009F22C7">
        <w:rPr>
          <w:strike/>
          <w:highlight w:val="yellow"/>
        </w:rPr>
        <w:t xml:space="preserve"> as in the previous case,</w:t>
      </w:r>
      <w:r w:rsidR="00221C99" w:rsidRPr="009F22C7">
        <w:rPr>
          <w:strike/>
          <w:highlight w:val="yellow"/>
        </w:rPr>
        <w:t xml:space="preserve"> </w:t>
      </w:r>
      <w:r w:rsidR="001B7D9A" w:rsidRPr="009F22C7">
        <w:rPr>
          <w:strike/>
          <w:highlight w:val="yellow"/>
        </w:rPr>
        <w:t xml:space="preserve">at least </w:t>
      </w:r>
      <w:r w:rsidR="00221C99" w:rsidRPr="009F22C7">
        <w:rPr>
          <w:strike/>
          <w:highlight w:val="yellow"/>
        </w:rPr>
        <w:t>10</w:t>
      </w:r>
      <w:r w:rsidR="00163A4A" w:rsidRPr="009F22C7">
        <w:rPr>
          <w:strike/>
          <w:highlight w:val="yellow"/>
        </w:rPr>
        <w:t>–</w:t>
      </w:r>
      <w:r w:rsidR="001B7D9A" w:rsidRPr="009F22C7">
        <w:rPr>
          <w:strike/>
          <w:highlight w:val="yellow"/>
        </w:rPr>
        <w:t>15</w:t>
      </w:r>
      <w:r w:rsidR="00221C99" w:rsidRPr="009F22C7">
        <w:rPr>
          <w:strike/>
          <w:highlight w:val="yellow"/>
        </w:rPr>
        <w:t xml:space="preserve"> </w:t>
      </w:r>
      <w:r w:rsidR="001B7D9A" w:rsidRPr="009F22C7">
        <w:rPr>
          <w:strike/>
          <w:highlight w:val="yellow"/>
        </w:rPr>
        <w:t xml:space="preserve">seronegative </w:t>
      </w:r>
      <w:r w:rsidR="00221C99" w:rsidRPr="009F22C7">
        <w:rPr>
          <w:strike/>
          <w:highlight w:val="yellow"/>
        </w:rPr>
        <w:t xml:space="preserve">rabbits have to be used </w:t>
      </w:r>
      <w:r w:rsidR="001B7D9A" w:rsidRPr="009F22C7">
        <w:rPr>
          <w:strike/>
          <w:highlight w:val="yellow"/>
        </w:rPr>
        <w:t xml:space="preserve">for </w:t>
      </w:r>
      <w:r w:rsidR="00221C99" w:rsidRPr="009F22C7">
        <w:rPr>
          <w:strike/>
          <w:highlight w:val="yellow"/>
        </w:rPr>
        <w:t>the experimental infection</w:t>
      </w:r>
      <w:r w:rsidR="00D76D66" w:rsidRPr="009F22C7">
        <w:rPr>
          <w:strike/>
          <w:highlight w:val="yellow"/>
        </w:rPr>
        <w:t>.</w:t>
      </w:r>
    </w:p>
    <w:p w14:paraId="3D6BE5CA" w14:textId="1241E5AF" w:rsidR="00290584" w:rsidRPr="009F22C7" w:rsidRDefault="00290584" w:rsidP="009F22C7">
      <w:pPr>
        <w:pStyle w:val="11ilist"/>
        <w:rPr>
          <w:strike/>
        </w:rPr>
      </w:pPr>
      <w:r w:rsidRPr="009F22C7">
        <w:rPr>
          <w:strike/>
          <w:highlight w:val="yellow"/>
        </w:rPr>
        <w:t>ii)</w:t>
      </w:r>
      <w:r w:rsidRPr="009F22C7">
        <w:rPr>
          <w:strike/>
          <w:highlight w:val="yellow"/>
        </w:rPr>
        <w:tab/>
      </w:r>
      <w:bookmarkStart w:id="3" w:name="_Hlk32997083"/>
      <w:r w:rsidR="001B7D9A" w:rsidRPr="009F22C7">
        <w:rPr>
          <w:strike/>
          <w:highlight w:val="yellow"/>
        </w:rPr>
        <w:t>The antigen (</w:t>
      </w:r>
      <w:r w:rsidRPr="009F22C7">
        <w:rPr>
          <w:strike/>
          <w:highlight w:val="yellow"/>
        </w:rPr>
        <w:t>RHDV</w:t>
      </w:r>
      <w:r w:rsidR="001B7D9A" w:rsidRPr="009F22C7">
        <w:rPr>
          <w:strike/>
          <w:highlight w:val="yellow"/>
        </w:rPr>
        <w:t xml:space="preserve"> or RHDV2) </w:t>
      </w:r>
      <w:r w:rsidRPr="009F22C7">
        <w:rPr>
          <w:strike/>
          <w:highlight w:val="yellow"/>
        </w:rPr>
        <w:t>is purified from the livers of experimentally infected rabbits that died from an acute form of the disease (between 28 and 40 hours post-Infection), using one of the methods that has been published (</w:t>
      </w:r>
      <w:r w:rsidR="009368C1" w:rsidRPr="009F22C7">
        <w:rPr>
          <w:strike/>
          <w:highlight w:val="yellow"/>
        </w:rPr>
        <w:t xml:space="preserve">Capucci </w:t>
      </w:r>
      <w:r w:rsidR="00DB3867" w:rsidRPr="009F22C7">
        <w:rPr>
          <w:strike/>
          <w:highlight w:val="yellow"/>
        </w:rPr>
        <w:t>et al.</w:t>
      </w:r>
      <w:r w:rsidR="009368C1" w:rsidRPr="009F22C7">
        <w:rPr>
          <w:strike/>
          <w:highlight w:val="yellow"/>
        </w:rPr>
        <w:t xml:space="preserve">, </w:t>
      </w:r>
      <w:r w:rsidR="006C2B4D" w:rsidRPr="009F22C7">
        <w:rPr>
          <w:strike/>
          <w:highlight w:val="yellow"/>
        </w:rPr>
        <w:t xml:space="preserve">1991; </w:t>
      </w:r>
      <w:r w:rsidR="009368C1" w:rsidRPr="009F22C7">
        <w:rPr>
          <w:strike/>
          <w:highlight w:val="yellow"/>
        </w:rPr>
        <w:t>1995;</w:t>
      </w:r>
      <w:r w:rsidR="00D33E63" w:rsidRPr="009F22C7">
        <w:rPr>
          <w:strike/>
          <w:highlight w:val="yellow"/>
        </w:rPr>
        <w:t xml:space="preserve"> </w:t>
      </w:r>
      <w:proofErr w:type="spellStart"/>
      <w:r w:rsidR="00567A94" w:rsidRPr="009F22C7">
        <w:rPr>
          <w:strike/>
          <w:highlight w:val="yellow"/>
        </w:rPr>
        <w:t>Ohlinger</w:t>
      </w:r>
      <w:proofErr w:type="spellEnd"/>
      <w:r w:rsidR="00567A94" w:rsidRPr="009F22C7">
        <w:rPr>
          <w:strike/>
          <w:highlight w:val="yellow"/>
        </w:rPr>
        <w:t xml:space="preserve"> </w:t>
      </w:r>
      <w:r w:rsidR="00DB3867" w:rsidRPr="009F22C7">
        <w:rPr>
          <w:strike/>
          <w:highlight w:val="yellow"/>
        </w:rPr>
        <w:t>et al.</w:t>
      </w:r>
      <w:r w:rsidR="00567A94" w:rsidRPr="009F22C7">
        <w:rPr>
          <w:strike/>
          <w:highlight w:val="yellow"/>
        </w:rPr>
        <w:t>, 1990</w:t>
      </w:r>
      <w:r w:rsidRPr="009F22C7">
        <w:rPr>
          <w:strike/>
          <w:highlight w:val="yellow"/>
        </w:rPr>
        <w:t xml:space="preserve">). Then the purified RHDV </w:t>
      </w:r>
      <w:r w:rsidR="001B7D9A" w:rsidRPr="009F22C7">
        <w:rPr>
          <w:strike/>
          <w:highlight w:val="yellow"/>
        </w:rPr>
        <w:t xml:space="preserve">antigen </w:t>
      </w:r>
      <w:r w:rsidRPr="009F22C7">
        <w:rPr>
          <w:strike/>
          <w:highlight w:val="yellow"/>
        </w:rPr>
        <w:t>can be used to immunise sheep or goats according to classical protocols using oil adjuvants. The same procedure can also be used to inoculate rabbits if the purified virus is inactivated before inoculation.</w:t>
      </w:r>
      <w:bookmarkEnd w:id="3"/>
    </w:p>
    <w:p w14:paraId="3D6BE5CB" w14:textId="77777777" w:rsidR="00290584" w:rsidRPr="00100C38" w:rsidRDefault="00290584" w:rsidP="009F22C7">
      <w:pPr>
        <w:pStyle w:val="11ilist"/>
        <w:ind w:left="851" w:firstLine="0"/>
      </w:pPr>
      <w:r w:rsidRPr="00100C38">
        <w:t xml:space="preserve">Anti-RHDV </w:t>
      </w:r>
      <w:proofErr w:type="spellStart"/>
      <w:r w:rsidRPr="00100C38">
        <w:t>MAbs</w:t>
      </w:r>
      <w:proofErr w:type="spellEnd"/>
      <w:r w:rsidRPr="00100C38">
        <w:t xml:space="preserve"> may be used instead of rabbit polyclonal sera. Purification of rabbit IgG and conjugation to HRPO can be done following the standard protocols. The conjugated antibody is titr</w:t>
      </w:r>
      <w:r w:rsidR="0055267E" w:rsidRPr="00100C38">
        <w:t>at</w:t>
      </w:r>
      <w:r w:rsidRPr="00100C38">
        <w:t>ed in a sandwich ELISA in the presence and absence of RHDV antigen (negative rabbit liver). It is then used at the highest dilution showing maximum (plateau high) absorbance (if the serum had a good anti-RHDV titre, the value of the HRPO conjugate should range from 1/1000 to 1/3000).</w:t>
      </w:r>
    </w:p>
    <w:p w14:paraId="3D6BE5CC" w14:textId="77777777" w:rsidR="00290584" w:rsidRPr="00100C38" w:rsidRDefault="00290584" w:rsidP="00530AFF">
      <w:pPr>
        <w:pStyle w:val="11Para"/>
      </w:pPr>
      <w:r w:rsidRPr="00100C38">
        <w:rPr>
          <w:i/>
        </w:rPr>
        <w:t>Control sera:</w:t>
      </w:r>
      <w:r w:rsidRPr="00100C38">
        <w:t xml:space="preserve"> </w:t>
      </w:r>
      <w:r w:rsidR="00473478" w:rsidRPr="00100C38">
        <w:t>n</w:t>
      </w:r>
      <w:r w:rsidRPr="00100C38">
        <w:t>egative serum is taken from rabbits fully susceptible to RHDV infection. Positive serum is either a convalescent serum diluted 1/100 in a negative serum or a serum taken from a vaccinated animal.</w:t>
      </w:r>
    </w:p>
    <w:p w14:paraId="3D6BE5CD" w14:textId="77777777" w:rsidR="001B7D9A" w:rsidRPr="00100C38" w:rsidRDefault="00530AFF" w:rsidP="00530AFF">
      <w:pPr>
        <w:pStyle w:val="111"/>
      </w:pPr>
      <w:r w:rsidRPr="00100C38">
        <w:t>2.2.1.</w:t>
      </w:r>
      <w:r w:rsidR="00290584" w:rsidRPr="00100C38">
        <w:tab/>
        <w:t>Test procedure (example)</w:t>
      </w:r>
    </w:p>
    <w:p w14:paraId="3D6BE5CE" w14:textId="77777777" w:rsidR="00290584" w:rsidRPr="00100C38" w:rsidRDefault="00D33E63" w:rsidP="00D33E63">
      <w:pPr>
        <w:pStyle w:val="111Para"/>
      </w:pPr>
      <w:r w:rsidRPr="00100C38">
        <w:lastRenderedPageBreak/>
        <w:t>N</w:t>
      </w:r>
      <w:r w:rsidR="001B7D9A" w:rsidRPr="00100C38">
        <w:t>B</w:t>
      </w:r>
      <w:r w:rsidRPr="00100C38">
        <w:t>:</w:t>
      </w:r>
      <w:r w:rsidR="001B7D9A" w:rsidRPr="00100C38">
        <w:t xml:space="preserve"> </w:t>
      </w:r>
      <w:r w:rsidRPr="00100C38">
        <w:t xml:space="preserve">This </w:t>
      </w:r>
      <w:r w:rsidR="001B7D9A" w:rsidRPr="00100C38">
        <w:t xml:space="preserve">procedure is </w:t>
      </w:r>
      <w:r w:rsidRPr="00100C38">
        <w:t xml:space="preserve">also </w:t>
      </w:r>
      <w:r w:rsidR="001B7D9A" w:rsidRPr="00100C38">
        <w:t>valid for RHDV2 using the homologous reagents</w:t>
      </w:r>
      <w:r w:rsidRPr="00100C38">
        <w:t>.</w:t>
      </w:r>
    </w:p>
    <w:p w14:paraId="3D6BE5CF" w14:textId="77777777" w:rsidR="00290584" w:rsidRPr="00100C38" w:rsidRDefault="00290584" w:rsidP="00D841A9">
      <w:pPr>
        <w:pStyle w:val="i"/>
        <w:spacing w:after="160"/>
      </w:pPr>
      <w:proofErr w:type="spellStart"/>
      <w:r w:rsidRPr="00100C38">
        <w:t>i</w:t>
      </w:r>
      <w:proofErr w:type="spellEnd"/>
      <w:r w:rsidRPr="00100C38">
        <w:t>)</w:t>
      </w:r>
      <w:r w:rsidRPr="00100C38">
        <w:tab/>
        <w:t xml:space="preserve">The rabbit anti-RHDV serum diluted to a predetermined titre, e.g. 1/5000 in 0.05 M carbonate/ bicarbonate buffer, pH 9.6, should be adsorbed to an ELISA microplate of high adsorption capability (e.g. Nunc </w:t>
      </w:r>
      <w:proofErr w:type="spellStart"/>
      <w:r w:rsidRPr="00100C38">
        <w:t>Maxisorb</w:t>
      </w:r>
      <w:proofErr w:type="spellEnd"/>
      <w:r w:rsidRPr="00100C38">
        <w:t xml:space="preserve"> </w:t>
      </w:r>
      <w:proofErr w:type="spellStart"/>
      <w:r w:rsidRPr="00100C38">
        <w:t>Immunoplate</w:t>
      </w:r>
      <w:proofErr w:type="spellEnd"/>
      <w:r w:rsidRPr="00100C38">
        <w:t>) at 4°C overnight.</w:t>
      </w:r>
    </w:p>
    <w:p w14:paraId="3D6BE5D0" w14:textId="77777777" w:rsidR="00290584" w:rsidRPr="00100C38" w:rsidRDefault="00290584" w:rsidP="00D841A9">
      <w:pPr>
        <w:pStyle w:val="i"/>
        <w:spacing w:after="160"/>
      </w:pPr>
      <w:r w:rsidRPr="00100C38">
        <w:t>ii)</w:t>
      </w:r>
      <w:r w:rsidRPr="00100C38">
        <w:tab/>
        <w:t>Wash the plate three times for 3–5 minutes each time, in PBS, pH 7.4, with 0.05% Tween 20 (PBST). When the plates are not immediately used, they can be stored, closed in a plastic bag, for 1 month at –20°C.</w:t>
      </w:r>
    </w:p>
    <w:p w14:paraId="3D6BE5D1" w14:textId="77777777" w:rsidR="00290584" w:rsidRPr="00100C38" w:rsidRDefault="00290584" w:rsidP="00D841A9">
      <w:pPr>
        <w:pStyle w:val="i"/>
        <w:spacing w:after="160"/>
      </w:pPr>
      <w:r w:rsidRPr="00100C38">
        <w:t>iii)</w:t>
      </w:r>
      <w:r w:rsidRPr="00100C38">
        <w:tab/>
        <w:t>Distribute 25 µl/well PBST with 1% yeast extract (PBSTY) or 1% BSA (PBST-BSA) to all the wells needed on the plate (see below). Add 7 µl of the first serum sample to the first two wells (A1 and B1), 7 µl of the second serum to the second two wells (C1 and D1), and continue with the third (E1 and F1) and the fourth (G1 and H1) sera, thus completing the first column. If qualitative data (positive/negative) are needed, repeat the operation in the second column with sera samples from 5 to 8, and in the third column with sera samples from 9 to 12, and so on. If the titre of the serum needs to be determined, the serum must be diluted further. Agitate the plate and then use an eight-channel micropipette to transfer 7 µl from the wells in column 1 to the wells in column 2. This corresponds to a four-fold dilution of the sera. This last operation can be repeated once (titre 1/160), twice (titre 1/640), or four times (titre 1/10,240). Either in the case of testing sera for qualitative data (single dilution), or for getting the final titre (several dilutions), complete each plate leaving 12 wells free for the control sera. Add 7 µl of positive sera to wells G7 and H7, and 7 µl of negative sera to wells G10 and H10, then dilute them once and twice (1/40–1/160).</w:t>
      </w:r>
    </w:p>
    <w:p w14:paraId="3D6BE5D2" w14:textId="11D56181" w:rsidR="00290584" w:rsidRPr="00100C38" w:rsidRDefault="00290584" w:rsidP="00D841A9">
      <w:pPr>
        <w:pStyle w:val="i"/>
        <w:spacing w:after="160"/>
      </w:pPr>
      <w:r w:rsidRPr="00100C38">
        <w:t>iv)</w:t>
      </w:r>
      <w:r w:rsidRPr="00100C38">
        <w:tab/>
        <w:t xml:space="preserve">Add 25 µl/well antigen suspended in PBSTY to all the wells on the plate, at a dilution that is double the </w:t>
      </w:r>
      <w:r w:rsidRPr="00F94EA9">
        <w:rPr>
          <w:strike/>
          <w:highlight w:val="yellow"/>
        </w:rPr>
        <w:t xml:space="preserve">decided </w:t>
      </w:r>
      <w:r w:rsidR="006F4567" w:rsidRPr="00F94EA9">
        <w:rPr>
          <w:highlight w:val="yellow"/>
          <w:u w:val="double"/>
        </w:rPr>
        <w:t>calculated</w:t>
      </w:r>
      <w:r w:rsidR="006F4567" w:rsidRPr="00F94EA9">
        <w:rPr>
          <w:u w:val="double"/>
        </w:rPr>
        <w:t xml:space="preserve"> </w:t>
      </w:r>
      <w:r w:rsidRPr="00100C38">
        <w:t>dilution, as described above in the antigen section (see the first part of this ELISA method description).</w:t>
      </w:r>
    </w:p>
    <w:p w14:paraId="3D6BE5D3" w14:textId="77777777" w:rsidR="00290584" w:rsidRPr="00100C38" w:rsidRDefault="00290584" w:rsidP="00D841A9">
      <w:pPr>
        <w:pStyle w:val="i"/>
        <w:spacing w:after="160"/>
      </w:pPr>
      <w:r w:rsidRPr="00100C38">
        <w:t>v)</w:t>
      </w:r>
      <w:r w:rsidRPr="00100C38">
        <w:tab/>
        <w:t>Incubate the plate at 37°C on a rocking platform for 50–60 minutes.</w:t>
      </w:r>
    </w:p>
    <w:p w14:paraId="3D6BE5D4" w14:textId="77777777" w:rsidR="00290584" w:rsidRPr="00100C38" w:rsidRDefault="00290584" w:rsidP="00D841A9">
      <w:pPr>
        <w:pStyle w:val="i"/>
        <w:spacing w:after="160"/>
      </w:pPr>
      <w:r w:rsidRPr="00100C38">
        <w:t>vi)</w:t>
      </w:r>
      <w:r w:rsidRPr="00100C38">
        <w:tab/>
        <w:t>Wash the plate as described in step ii.</w:t>
      </w:r>
    </w:p>
    <w:p w14:paraId="3D6BE5D5" w14:textId="77777777" w:rsidR="00290584" w:rsidRPr="00100C38" w:rsidRDefault="00290584" w:rsidP="00D841A9">
      <w:pPr>
        <w:pStyle w:val="i"/>
        <w:spacing w:after="160"/>
      </w:pPr>
      <w:r w:rsidRPr="00100C38">
        <w:t>vii)</w:t>
      </w:r>
      <w:r w:rsidRPr="00100C38">
        <w:tab/>
        <w:t>Add 50 µl/well rabbit IgG anti-RHDV conjugated with HRPO at the decided dilution, as described above in the ‘anti-RHDV serum’ section (see the first part of this ELISA test description).</w:t>
      </w:r>
    </w:p>
    <w:p w14:paraId="3D6BE5D6" w14:textId="77777777" w:rsidR="00290584" w:rsidRPr="00100C38" w:rsidRDefault="00290584" w:rsidP="00D841A9">
      <w:pPr>
        <w:pStyle w:val="i"/>
        <w:spacing w:after="160"/>
      </w:pPr>
      <w:r w:rsidRPr="00100C38">
        <w:t>viii)</w:t>
      </w:r>
      <w:r w:rsidRPr="00100C38">
        <w:tab/>
        <w:t>Incubate the plate at 37°C on a rocking platform for 50–60 minutes, and wash as described in step ii adding a fourth wash of 3 minutes duration.</w:t>
      </w:r>
    </w:p>
    <w:p w14:paraId="3D6BE5D7" w14:textId="77777777" w:rsidR="00290584" w:rsidRPr="00100C38" w:rsidRDefault="00290584" w:rsidP="00D841A9">
      <w:pPr>
        <w:pStyle w:val="i"/>
        <w:spacing w:after="160"/>
      </w:pPr>
      <w:r w:rsidRPr="00100C38">
        <w:t>ix)</w:t>
      </w:r>
      <w:r w:rsidRPr="00100C38">
        <w:tab/>
        <w:t>Use 50 µl/well OPD as hydrogen donor under the following conditions: 0.5 mg/ml OPD in 0.15 M phosphate/citrate buffer, pH 5, and 0.02% H</w:t>
      </w:r>
      <w:r w:rsidRPr="00942898">
        <w:rPr>
          <w:szCs w:val="14"/>
          <w:vertAlign w:val="subscript"/>
        </w:rPr>
        <w:t>2</w:t>
      </w:r>
      <w:r w:rsidRPr="00100C38">
        <w:t>O</w:t>
      </w:r>
      <w:r w:rsidRPr="00942898">
        <w:rPr>
          <w:szCs w:val="14"/>
          <w:vertAlign w:val="subscript"/>
        </w:rPr>
        <w:t>2</w:t>
      </w:r>
      <w:r w:rsidRPr="00100C38">
        <w:t>. Stop the reaction after 5 minutes by addition of 50 µl/well 1 M H</w:t>
      </w:r>
      <w:r w:rsidRPr="00942898">
        <w:rPr>
          <w:szCs w:val="14"/>
          <w:vertAlign w:val="subscript"/>
        </w:rPr>
        <w:t>2</w:t>
      </w:r>
      <w:r w:rsidRPr="00100C38">
        <w:t>SO</w:t>
      </w:r>
      <w:r w:rsidRPr="00942898">
        <w:rPr>
          <w:szCs w:val="14"/>
          <w:vertAlign w:val="subscript"/>
        </w:rPr>
        <w:t>4</w:t>
      </w:r>
      <w:r w:rsidRPr="00100C38">
        <w:t>.</w:t>
      </w:r>
    </w:p>
    <w:p w14:paraId="3D6BE5D8" w14:textId="77777777" w:rsidR="00290584" w:rsidRPr="00100C38" w:rsidRDefault="00290584" w:rsidP="00D841A9">
      <w:pPr>
        <w:pStyle w:val="iparalast"/>
        <w:spacing w:after="280" w:line="240" w:lineRule="auto"/>
      </w:pPr>
      <w:r w:rsidRPr="00100C38">
        <w:t>x)</w:t>
      </w:r>
      <w:r w:rsidRPr="00100C38">
        <w:tab/>
        <w:t>Read the plate on a spectrophotometer using a 492 nm filter.</w:t>
      </w:r>
    </w:p>
    <w:p w14:paraId="3D6BE5D9" w14:textId="77777777" w:rsidR="00290584" w:rsidRPr="00100C38" w:rsidRDefault="00290584" w:rsidP="00530AFF">
      <w:pPr>
        <w:pStyle w:val="11Para"/>
      </w:pPr>
      <w:r w:rsidRPr="00100C38">
        <w:t xml:space="preserve">The serum is considered to be negative when the absorbance value of the first dilution (1/10) decreases by less than 15% of the reference value (dilution 1/10 of the negative control serum), while it is positive when the absorbance value decreases by 25% or more. When the absorbance value of the 1/10 dilution decreases by between 15% and 25% of the reference value, the sera is considered to be doubtful. </w:t>
      </w:r>
    </w:p>
    <w:p w14:paraId="3D6BE5DA" w14:textId="77777777" w:rsidR="00290584" w:rsidRPr="00D76D66" w:rsidRDefault="00290584" w:rsidP="00530AFF">
      <w:pPr>
        <w:pStyle w:val="11Para"/>
        <w:rPr>
          <w:strike/>
        </w:rPr>
      </w:pPr>
      <w:r w:rsidRPr="00100C38">
        <w:t xml:space="preserve">The serum titre corresponds to the dilution giving an absorbance value equal to 50% (±10) of the average value of the three negative serum dilutions. </w:t>
      </w:r>
      <w:r w:rsidR="008D5A35" w:rsidRPr="00D76D66">
        <w:rPr>
          <w:strike/>
        </w:rPr>
        <w:t>This value was shown to be valid also for C-ELISA with RHDV2.</w:t>
      </w:r>
    </w:p>
    <w:p w14:paraId="3D6BE5DB" w14:textId="77777777" w:rsidR="00290584" w:rsidRPr="00D76D66" w:rsidRDefault="00290584" w:rsidP="00530AFF">
      <w:pPr>
        <w:pStyle w:val="11Para"/>
        <w:rPr>
          <w:u w:val="double"/>
        </w:rPr>
      </w:pPr>
      <w:r w:rsidRPr="00100C38">
        <w:t>A wide range of titres will be found, depending on the origin of the sample. Positive sera range from 1/640 to 1/10,240 in convalescent rabbits, from 1/80 to 1/640 in vaccinated rabbits and from 1/10 to 1/160 in ‘non-pathogenic’ infection. Knowing the origin of the sample allows a choice to be made between testing one or more dilutions. Testing only the first dilution gives a positive or negative result. The titre is established by testing all dilutions, up to the sixth one.</w:t>
      </w:r>
    </w:p>
    <w:p w14:paraId="3D6BE5DC" w14:textId="73C08D77" w:rsidR="0055451A" w:rsidRPr="0030529C" w:rsidRDefault="00895416" w:rsidP="00530AFF">
      <w:pPr>
        <w:pStyle w:val="11Para"/>
        <w:rPr>
          <w:u w:val="double"/>
        </w:rPr>
      </w:pPr>
      <w:r w:rsidRPr="00D76D66">
        <w:rPr>
          <w:u w:val="double"/>
        </w:rPr>
        <w:t xml:space="preserve">The above criteria used to transform </w:t>
      </w:r>
      <w:r w:rsidR="00F91704" w:rsidRPr="00D76D66">
        <w:rPr>
          <w:u w:val="double"/>
        </w:rPr>
        <w:t>r</w:t>
      </w:r>
      <w:r w:rsidR="00F91704">
        <w:rPr>
          <w:u w:val="double"/>
        </w:rPr>
        <w:t>a</w:t>
      </w:r>
      <w:r w:rsidR="00F91704" w:rsidRPr="00D76D66">
        <w:rPr>
          <w:u w:val="double"/>
        </w:rPr>
        <w:t xml:space="preserve">w </w:t>
      </w:r>
      <w:r w:rsidRPr="00D76D66">
        <w:rPr>
          <w:u w:val="double"/>
        </w:rPr>
        <w:t xml:space="preserve">ELISA data into final serological results are the same for </w:t>
      </w:r>
      <w:r w:rsidR="00FE3275">
        <w:rPr>
          <w:u w:val="double"/>
        </w:rPr>
        <w:t>the</w:t>
      </w:r>
      <w:r w:rsidRPr="00D76D66">
        <w:rPr>
          <w:u w:val="double"/>
        </w:rPr>
        <w:t xml:space="preserve"> RHDV and </w:t>
      </w:r>
      <w:r w:rsidR="00FE3275" w:rsidRPr="00D76D66">
        <w:rPr>
          <w:u w:val="double"/>
        </w:rPr>
        <w:t>RHDV2</w:t>
      </w:r>
      <w:r w:rsidR="00FE3275">
        <w:rPr>
          <w:u w:val="double"/>
        </w:rPr>
        <w:t xml:space="preserve"> </w:t>
      </w:r>
      <w:r w:rsidRPr="00D76D66">
        <w:rPr>
          <w:u w:val="double"/>
        </w:rPr>
        <w:t>C-ELISA</w:t>
      </w:r>
      <w:r w:rsidR="00FE3275">
        <w:rPr>
          <w:u w:val="double"/>
        </w:rPr>
        <w:t>s</w:t>
      </w:r>
      <w:r w:rsidRPr="00D76D66">
        <w:rPr>
          <w:u w:val="double"/>
        </w:rPr>
        <w:t xml:space="preserve">. However, </w:t>
      </w:r>
      <w:r w:rsidR="00FE3275">
        <w:rPr>
          <w:u w:val="double"/>
        </w:rPr>
        <w:t>for</w:t>
      </w:r>
      <w:r w:rsidRPr="00D76D66">
        <w:rPr>
          <w:u w:val="double"/>
        </w:rPr>
        <w:t xml:space="preserve"> a practical </w:t>
      </w:r>
      <w:r w:rsidR="00FE3275">
        <w:rPr>
          <w:u w:val="double"/>
        </w:rPr>
        <w:t>interpretation of</w:t>
      </w:r>
      <w:r w:rsidRPr="00D76D66">
        <w:rPr>
          <w:u w:val="double"/>
        </w:rPr>
        <w:t xml:space="preserve"> the obtained results</w:t>
      </w:r>
      <w:r w:rsidR="00FE3275">
        <w:rPr>
          <w:u w:val="double"/>
        </w:rPr>
        <w:t>,</w:t>
      </w:r>
      <w:r w:rsidRPr="00D76D66">
        <w:rPr>
          <w:u w:val="double"/>
        </w:rPr>
        <w:t xml:space="preserve"> some considerations must be </w:t>
      </w:r>
      <w:r w:rsidR="00FE3275">
        <w:rPr>
          <w:u w:val="double"/>
        </w:rPr>
        <w:t>borne</w:t>
      </w:r>
      <w:r w:rsidRPr="00D76D66">
        <w:rPr>
          <w:u w:val="double"/>
        </w:rPr>
        <w:t xml:space="preserve"> in mind. The </w:t>
      </w:r>
      <w:r w:rsidR="008831B5" w:rsidRPr="00D76D66">
        <w:rPr>
          <w:u w:val="double"/>
        </w:rPr>
        <w:t>main</w:t>
      </w:r>
      <w:r w:rsidR="00F72FA2">
        <w:rPr>
          <w:u w:val="double"/>
        </w:rPr>
        <w:t xml:space="preserve"> one</w:t>
      </w:r>
      <w:r w:rsidRPr="00D76D66">
        <w:rPr>
          <w:u w:val="double"/>
        </w:rPr>
        <w:t xml:space="preserve"> is that RHDV and RHDV2, although representing t</w:t>
      </w:r>
      <w:r w:rsidR="00FE3275">
        <w:rPr>
          <w:u w:val="double"/>
        </w:rPr>
        <w:t>w</w:t>
      </w:r>
      <w:r w:rsidRPr="00D76D66">
        <w:rPr>
          <w:u w:val="double"/>
        </w:rPr>
        <w:t xml:space="preserve">o distinct serotypes, share secondary antigenic </w:t>
      </w:r>
      <w:r w:rsidR="000C2E85" w:rsidRPr="00D76D66">
        <w:rPr>
          <w:u w:val="double"/>
        </w:rPr>
        <w:t xml:space="preserve">determinants. These determinants induce a minor subset of cross-reactive antibodies that, although of limited importance in RHD protection, </w:t>
      </w:r>
      <w:r w:rsidR="00FE3275">
        <w:rPr>
          <w:u w:val="double"/>
        </w:rPr>
        <w:t>'</w:t>
      </w:r>
      <w:r w:rsidR="000C2E85" w:rsidRPr="00D76D66">
        <w:rPr>
          <w:u w:val="double"/>
        </w:rPr>
        <w:t>interfere</w:t>
      </w:r>
      <w:r w:rsidR="00FE3275">
        <w:rPr>
          <w:u w:val="double"/>
        </w:rPr>
        <w:t>'</w:t>
      </w:r>
      <w:r w:rsidR="000C2E85" w:rsidRPr="00D76D66">
        <w:rPr>
          <w:u w:val="double"/>
        </w:rPr>
        <w:t xml:space="preserve"> in ELISA reactions. This means that rabbits vaccinated (or infected) with RHDV will </w:t>
      </w:r>
      <w:r w:rsidR="00A934F4">
        <w:rPr>
          <w:u w:val="double"/>
        </w:rPr>
        <w:t>have</w:t>
      </w:r>
      <w:r w:rsidR="000C2E85" w:rsidRPr="00D76D66">
        <w:rPr>
          <w:u w:val="double"/>
        </w:rPr>
        <w:t xml:space="preserve"> </w:t>
      </w:r>
      <w:r w:rsidR="008D4176" w:rsidRPr="00D76D66">
        <w:rPr>
          <w:u w:val="double"/>
        </w:rPr>
        <w:t xml:space="preserve">medium or </w:t>
      </w:r>
      <w:r w:rsidR="00FE3275">
        <w:rPr>
          <w:u w:val="double"/>
        </w:rPr>
        <w:t>high titre</w:t>
      </w:r>
      <w:r w:rsidR="00A934F4">
        <w:rPr>
          <w:u w:val="double"/>
        </w:rPr>
        <w:t>s in the homologous</w:t>
      </w:r>
      <w:r w:rsidR="000C2E85" w:rsidRPr="00D76D66">
        <w:rPr>
          <w:u w:val="double"/>
        </w:rPr>
        <w:t xml:space="preserve"> C-ELISA but will </w:t>
      </w:r>
      <w:r w:rsidR="00A934F4">
        <w:rPr>
          <w:u w:val="double"/>
        </w:rPr>
        <w:t>be</w:t>
      </w:r>
      <w:r w:rsidR="000C2E85" w:rsidRPr="00D76D66">
        <w:rPr>
          <w:u w:val="double"/>
        </w:rPr>
        <w:t xml:space="preserve"> </w:t>
      </w:r>
      <w:r w:rsidR="008D4176" w:rsidRPr="00D76D66">
        <w:rPr>
          <w:u w:val="double"/>
        </w:rPr>
        <w:t xml:space="preserve">positive </w:t>
      </w:r>
      <w:r w:rsidR="00FE3275">
        <w:rPr>
          <w:u w:val="double"/>
        </w:rPr>
        <w:t>to</w:t>
      </w:r>
      <w:r w:rsidR="000F3F1C" w:rsidRPr="00D76D66">
        <w:rPr>
          <w:u w:val="double"/>
        </w:rPr>
        <w:t xml:space="preserve"> some extent </w:t>
      </w:r>
      <w:r w:rsidR="008D4176" w:rsidRPr="00D76D66">
        <w:rPr>
          <w:u w:val="double"/>
        </w:rPr>
        <w:t xml:space="preserve">in the heterologous C-ELISA </w:t>
      </w:r>
      <w:r w:rsidR="008D4176" w:rsidRPr="00D76D66">
        <w:rPr>
          <w:u w:val="double"/>
        </w:rPr>
        <w:lastRenderedPageBreak/>
        <w:t>(RHDV2 C</w:t>
      </w:r>
      <w:r w:rsidR="008831B5" w:rsidRPr="00D76D66">
        <w:rPr>
          <w:u w:val="double"/>
        </w:rPr>
        <w:t>-</w:t>
      </w:r>
      <w:r w:rsidR="008D4176" w:rsidRPr="00D76D66">
        <w:rPr>
          <w:u w:val="double"/>
        </w:rPr>
        <w:t xml:space="preserve">ELISA). </w:t>
      </w:r>
      <w:r w:rsidR="00A934F4">
        <w:rPr>
          <w:u w:val="double"/>
        </w:rPr>
        <w:t>T</w:t>
      </w:r>
      <w:r w:rsidR="00A934F4" w:rsidRPr="00D76D66">
        <w:rPr>
          <w:u w:val="double"/>
        </w:rPr>
        <w:t xml:space="preserve">he opposite </w:t>
      </w:r>
      <w:r w:rsidR="008D4176" w:rsidRPr="00D76D66">
        <w:rPr>
          <w:u w:val="double"/>
        </w:rPr>
        <w:t xml:space="preserve">is </w:t>
      </w:r>
      <w:r w:rsidR="00A934F4" w:rsidRPr="00D76D66">
        <w:rPr>
          <w:u w:val="double"/>
        </w:rPr>
        <w:t xml:space="preserve">also </w:t>
      </w:r>
      <w:r w:rsidR="008D4176" w:rsidRPr="00D76D66">
        <w:rPr>
          <w:u w:val="double"/>
        </w:rPr>
        <w:t xml:space="preserve">true, when rabbits are </w:t>
      </w:r>
      <w:r w:rsidR="001D2343" w:rsidRPr="00D76D66">
        <w:rPr>
          <w:u w:val="double"/>
        </w:rPr>
        <w:t>vaccinated or infected</w:t>
      </w:r>
      <w:r w:rsidR="008D4176" w:rsidRPr="00D76D66">
        <w:rPr>
          <w:u w:val="double"/>
        </w:rPr>
        <w:t xml:space="preserve"> with RHDV2</w:t>
      </w:r>
      <w:r w:rsidR="001D2343" w:rsidRPr="00D76D66">
        <w:rPr>
          <w:u w:val="double"/>
        </w:rPr>
        <w:t xml:space="preserve"> and tested with RHDV C-ELISA</w:t>
      </w:r>
      <w:r w:rsidR="008D4176" w:rsidRPr="00D76D66">
        <w:rPr>
          <w:u w:val="double"/>
        </w:rPr>
        <w:t xml:space="preserve">. However, to ascertain which vaccine was used (or which virus infected the rabbits) it </w:t>
      </w:r>
      <w:r w:rsidR="00482ECA">
        <w:rPr>
          <w:u w:val="double"/>
        </w:rPr>
        <w:t>may</w:t>
      </w:r>
      <w:r w:rsidR="008D4176" w:rsidRPr="00D76D66">
        <w:rPr>
          <w:u w:val="double"/>
        </w:rPr>
        <w:t xml:space="preserve"> be possible </w:t>
      </w:r>
      <w:r w:rsidR="008831B5" w:rsidRPr="00D76D66">
        <w:rPr>
          <w:u w:val="double"/>
        </w:rPr>
        <w:t xml:space="preserve">to </w:t>
      </w:r>
      <w:r w:rsidR="008D4176" w:rsidRPr="00D76D66">
        <w:rPr>
          <w:u w:val="double"/>
        </w:rPr>
        <w:t xml:space="preserve">use the value obtained by the “ratio” RHDV2 </w:t>
      </w:r>
      <w:r w:rsidR="001D2343" w:rsidRPr="00D76D66">
        <w:rPr>
          <w:u w:val="double"/>
        </w:rPr>
        <w:t>C-</w:t>
      </w:r>
      <w:r w:rsidR="008D4176" w:rsidRPr="00D76D66">
        <w:rPr>
          <w:u w:val="double"/>
        </w:rPr>
        <w:t>ELISA tit</w:t>
      </w:r>
      <w:r w:rsidR="00A934F4">
        <w:rPr>
          <w:u w:val="double"/>
        </w:rPr>
        <w:t>re</w:t>
      </w:r>
      <w:r w:rsidR="008D4176" w:rsidRPr="00D76D66">
        <w:rPr>
          <w:u w:val="double"/>
        </w:rPr>
        <w:t xml:space="preserve"> divided </w:t>
      </w:r>
      <w:r w:rsidR="00482ECA">
        <w:rPr>
          <w:u w:val="double"/>
        </w:rPr>
        <w:t>by</w:t>
      </w:r>
      <w:r w:rsidR="008D4176" w:rsidRPr="00D76D66">
        <w:rPr>
          <w:u w:val="double"/>
        </w:rPr>
        <w:t xml:space="preserve"> the RHDV </w:t>
      </w:r>
      <w:r w:rsidR="001D2343" w:rsidRPr="00D76D66">
        <w:rPr>
          <w:u w:val="double"/>
        </w:rPr>
        <w:t>C-</w:t>
      </w:r>
      <w:r w:rsidR="008D4176" w:rsidRPr="00D76D66">
        <w:rPr>
          <w:u w:val="double"/>
        </w:rPr>
        <w:t xml:space="preserve">ELISA </w:t>
      </w:r>
      <w:r w:rsidR="000F3F1C" w:rsidRPr="00D76D66">
        <w:rPr>
          <w:u w:val="double"/>
        </w:rPr>
        <w:t>t</w:t>
      </w:r>
      <w:r w:rsidR="008D4176" w:rsidRPr="00D76D66">
        <w:rPr>
          <w:u w:val="double"/>
        </w:rPr>
        <w:t>it</w:t>
      </w:r>
      <w:r w:rsidR="00482ECA">
        <w:rPr>
          <w:u w:val="double"/>
        </w:rPr>
        <w:t>re</w:t>
      </w:r>
      <w:r w:rsidR="008D4176" w:rsidRPr="00D76D66">
        <w:rPr>
          <w:u w:val="double"/>
        </w:rPr>
        <w:t xml:space="preserve"> (RT2 </w:t>
      </w:r>
      <w:r w:rsidR="008D4176" w:rsidRPr="0030529C">
        <w:rPr>
          <w:u w:val="double"/>
        </w:rPr>
        <w:t>value)</w:t>
      </w:r>
      <w:r w:rsidR="00A7786C" w:rsidRPr="0030529C">
        <w:rPr>
          <w:u w:val="double"/>
        </w:rPr>
        <w:t xml:space="preserve"> (Velarde </w:t>
      </w:r>
      <w:r w:rsidR="00A7786C" w:rsidRPr="0030529C">
        <w:rPr>
          <w:i/>
          <w:u w:val="double"/>
        </w:rPr>
        <w:t>et al.</w:t>
      </w:r>
      <w:r w:rsidR="00EE58B3" w:rsidRPr="0030529C">
        <w:rPr>
          <w:i/>
          <w:u w:val="double"/>
        </w:rPr>
        <w:t>,</w:t>
      </w:r>
      <w:r w:rsidR="00A7786C" w:rsidRPr="0030529C">
        <w:rPr>
          <w:u w:val="double"/>
        </w:rPr>
        <w:t xml:space="preserve"> 2017)</w:t>
      </w:r>
      <w:r w:rsidR="008D4176" w:rsidRPr="0030529C">
        <w:rPr>
          <w:u w:val="double"/>
        </w:rPr>
        <w:t>. This value usually range</w:t>
      </w:r>
      <w:r w:rsidR="000F3F1C" w:rsidRPr="0030529C">
        <w:rPr>
          <w:u w:val="double"/>
        </w:rPr>
        <w:t>s</w:t>
      </w:r>
      <w:r w:rsidR="008D4176" w:rsidRPr="0030529C">
        <w:rPr>
          <w:u w:val="double"/>
        </w:rPr>
        <w:t xml:space="preserve"> from 4 to 64 in rabbits vaccinated or infected </w:t>
      </w:r>
      <w:r w:rsidR="00482ECA" w:rsidRPr="0030529C">
        <w:rPr>
          <w:u w:val="double"/>
        </w:rPr>
        <w:t>with</w:t>
      </w:r>
      <w:r w:rsidR="008D4176" w:rsidRPr="0030529C">
        <w:rPr>
          <w:u w:val="double"/>
        </w:rPr>
        <w:t xml:space="preserve"> RHDV2 and from 0</w:t>
      </w:r>
      <w:r w:rsidR="000F3F1C" w:rsidRPr="0030529C">
        <w:rPr>
          <w:u w:val="double"/>
        </w:rPr>
        <w:t>.</w:t>
      </w:r>
      <w:r w:rsidR="008D4176" w:rsidRPr="0030529C">
        <w:rPr>
          <w:u w:val="double"/>
        </w:rPr>
        <w:t>25 to 0</w:t>
      </w:r>
      <w:r w:rsidR="000F3F1C" w:rsidRPr="0030529C">
        <w:rPr>
          <w:u w:val="double"/>
        </w:rPr>
        <w:t>.</w:t>
      </w:r>
      <w:r w:rsidR="008D4176" w:rsidRPr="0030529C">
        <w:rPr>
          <w:u w:val="double"/>
        </w:rPr>
        <w:t>0156 in rabbits va</w:t>
      </w:r>
      <w:r w:rsidR="008831B5" w:rsidRPr="0030529C">
        <w:rPr>
          <w:u w:val="double"/>
        </w:rPr>
        <w:t>ccinated or</w:t>
      </w:r>
      <w:r w:rsidR="008D4176" w:rsidRPr="0030529C">
        <w:rPr>
          <w:u w:val="double"/>
        </w:rPr>
        <w:t xml:space="preserve"> </w:t>
      </w:r>
      <w:r w:rsidR="00482ECA" w:rsidRPr="0030529C">
        <w:rPr>
          <w:u w:val="double"/>
        </w:rPr>
        <w:t>in</w:t>
      </w:r>
      <w:r w:rsidR="008D4176" w:rsidRPr="0030529C">
        <w:rPr>
          <w:u w:val="double"/>
        </w:rPr>
        <w:t xml:space="preserve">fected </w:t>
      </w:r>
      <w:r w:rsidR="00482ECA" w:rsidRPr="0030529C">
        <w:rPr>
          <w:u w:val="double"/>
        </w:rPr>
        <w:t>with</w:t>
      </w:r>
      <w:r w:rsidR="008D4176" w:rsidRPr="0030529C">
        <w:rPr>
          <w:u w:val="double"/>
        </w:rPr>
        <w:t xml:space="preserve"> RHDV. </w:t>
      </w:r>
      <w:r w:rsidR="00482ECA" w:rsidRPr="0030529C">
        <w:rPr>
          <w:u w:val="double"/>
        </w:rPr>
        <w:t>For an</w:t>
      </w:r>
      <w:r w:rsidR="008831B5" w:rsidRPr="0030529C">
        <w:rPr>
          <w:u w:val="double"/>
        </w:rPr>
        <w:t xml:space="preserve"> RT2 value from 2 to 0</w:t>
      </w:r>
      <w:r w:rsidR="000F3F1C" w:rsidRPr="0030529C">
        <w:rPr>
          <w:u w:val="double"/>
        </w:rPr>
        <w:t>.</w:t>
      </w:r>
      <w:r w:rsidR="008831B5" w:rsidRPr="0030529C">
        <w:rPr>
          <w:u w:val="double"/>
        </w:rPr>
        <w:t>5</w:t>
      </w:r>
      <w:r w:rsidR="00482ECA" w:rsidRPr="0030529C">
        <w:rPr>
          <w:u w:val="double"/>
        </w:rPr>
        <w:t>,</w:t>
      </w:r>
      <w:r w:rsidR="008831B5" w:rsidRPr="0030529C">
        <w:rPr>
          <w:u w:val="double"/>
        </w:rPr>
        <w:t xml:space="preserve"> it is not possible to assign the origin of the detected antibodies to one </w:t>
      </w:r>
      <w:r w:rsidR="000F3F1C" w:rsidRPr="0030529C">
        <w:rPr>
          <w:u w:val="double"/>
        </w:rPr>
        <w:t>or the other</w:t>
      </w:r>
      <w:r w:rsidR="008831B5" w:rsidRPr="0030529C">
        <w:rPr>
          <w:u w:val="double"/>
        </w:rPr>
        <w:t xml:space="preserve"> viruses. This could occur when both tit</w:t>
      </w:r>
      <w:r w:rsidR="00A934F4" w:rsidRPr="0030529C">
        <w:rPr>
          <w:u w:val="double"/>
        </w:rPr>
        <w:t>re</w:t>
      </w:r>
      <w:r w:rsidR="008831B5" w:rsidRPr="0030529C">
        <w:rPr>
          <w:u w:val="double"/>
        </w:rPr>
        <w:t xml:space="preserve">s are low (&lt;1/80) or when rabbits are vaccinated with </w:t>
      </w:r>
      <w:r w:rsidR="000F3F1C" w:rsidRPr="0030529C">
        <w:rPr>
          <w:u w:val="double"/>
        </w:rPr>
        <w:t xml:space="preserve">a </w:t>
      </w:r>
      <w:r w:rsidR="008831B5" w:rsidRPr="0030529C">
        <w:rPr>
          <w:u w:val="double"/>
        </w:rPr>
        <w:t xml:space="preserve">bivalent vaccine (RHDV </w:t>
      </w:r>
      <w:r w:rsidR="000F3F1C" w:rsidRPr="0030529C">
        <w:rPr>
          <w:u w:val="double"/>
        </w:rPr>
        <w:t>plus</w:t>
      </w:r>
      <w:r w:rsidR="008831B5" w:rsidRPr="0030529C">
        <w:rPr>
          <w:u w:val="double"/>
        </w:rPr>
        <w:t xml:space="preserve"> RHDV2), or </w:t>
      </w:r>
      <w:r w:rsidR="000F3F1C" w:rsidRPr="0030529C">
        <w:rPr>
          <w:u w:val="double"/>
        </w:rPr>
        <w:t>two associated vaccines (</w:t>
      </w:r>
      <w:r w:rsidR="008831B5" w:rsidRPr="0030529C">
        <w:rPr>
          <w:u w:val="double"/>
        </w:rPr>
        <w:t>RHDV and RHDV2</w:t>
      </w:r>
      <w:r w:rsidR="000F3F1C" w:rsidRPr="0030529C">
        <w:rPr>
          <w:u w:val="double"/>
        </w:rPr>
        <w:t>)</w:t>
      </w:r>
      <w:r w:rsidR="008831B5" w:rsidRPr="0030529C">
        <w:rPr>
          <w:u w:val="double"/>
        </w:rPr>
        <w:t>.</w:t>
      </w:r>
    </w:p>
    <w:p w14:paraId="3D6BE5DD" w14:textId="77777777" w:rsidR="00290584" w:rsidRPr="0030529C" w:rsidRDefault="00290584" w:rsidP="00530AFF">
      <w:pPr>
        <w:pStyle w:val="11Para"/>
      </w:pPr>
      <w:r w:rsidRPr="0030529C">
        <w:t>Due to the significant antigenic differences existing between RHDV and EBHSV</w:t>
      </w:r>
      <w:r w:rsidRPr="0030529C">
        <w:rPr>
          <w:strike/>
        </w:rPr>
        <w:t xml:space="preserve"> (</w:t>
      </w:r>
      <w:r w:rsidR="009C1F64" w:rsidRPr="0030529C">
        <w:rPr>
          <w:strike/>
        </w:rPr>
        <w:t xml:space="preserve">Capucci </w:t>
      </w:r>
      <w:r w:rsidR="00DB3867" w:rsidRPr="0030529C">
        <w:rPr>
          <w:i/>
          <w:strike/>
        </w:rPr>
        <w:t>et al.</w:t>
      </w:r>
      <w:r w:rsidR="009C1F64" w:rsidRPr="0030529C">
        <w:rPr>
          <w:strike/>
        </w:rPr>
        <w:t>, 199</w:t>
      </w:r>
      <w:r w:rsidR="00617FFA" w:rsidRPr="0030529C">
        <w:rPr>
          <w:strike/>
        </w:rPr>
        <w:t>1</w:t>
      </w:r>
      <w:r w:rsidR="009C1F64" w:rsidRPr="0030529C">
        <w:rPr>
          <w:strike/>
        </w:rPr>
        <w:t>;</w:t>
      </w:r>
      <w:r w:rsidRPr="0030529C">
        <w:rPr>
          <w:strike/>
        </w:rPr>
        <w:t xml:space="preserve"> </w:t>
      </w:r>
      <w:proofErr w:type="spellStart"/>
      <w:r w:rsidR="00567A94" w:rsidRPr="0030529C">
        <w:rPr>
          <w:strike/>
        </w:rPr>
        <w:t>Stoerckle</w:t>
      </w:r>
      <w:proofErr w:type="spellEnd"/>
      <w:r w:rsidR="00567A94" w:rsidRPr="0030529C">
        <w:rPr>
          <w:strike/>
        </w:rPr>
        <w:t>-Berger</w:t>
      </w:r>
      <w:r w:rsidR="00567A94" w:rsidRPr="0030529C">
        <w:rPr>
          <w:smallCaps/>
          <w:strike/>
        </w:rPr>
        <w:t xml:space="preserve"> </w:t>
      </w:r>
      <w:r w:rsidR="00DB3867" w:rsidRPr="0030529C">
        <w:rPr>
          <w:bCs/>
          <w:i/>
          <w:strike/>
        </w:rPr>
        <w:t>et al.</w:t>
      </w:r>
      <w:r w:rsidR="00567A94" w:rsidRPr="0030529C">
        <w:rPr>
          <w:bCs/>
          <w:strike/>
        </w:rPr>
        <w:t>, 1992</w:t>
      </w:r>
      <w:r w:rsidRPr="0030529C">
        <w:rPr>
          <w:strike/>
        </w:rPr>
        <w:t>)</w:t>
      </w:r>
      <w:r w:rsidRPr="0030529C">
        <w:t>, the serological techniques described above, which use RHDV as antigen, are not recommended for the serological diagnosis of EBHS. However, a direct ELISA method could be employed for the detection of positive and negative EBHSV hare sera; in fact, the adsorption of RHDV on to the solid phase of an ELISA microplate exposes cross-reactive antigenic determinants. Alternatively, a specific C-ELISA for EBHSV can be arranged in a similar way, using specific reagent (antigen and antisera) prepared as described above for RHDV.</w:t>
      </w:r>
    </w:p>
    <w:p w14:paraId="3D6BE5DE" w14:textId="77777777" w:rsidR="00290584" w:rsidRPr="0030529C" w:rsidRDefault="00530AFF" w:rsidP="00530AFF">
      <w:pPr>
        <w:pStyle w:val="11"/>
      </w:pPr>
      <w:r w:rsidRPr="0030529C">
        <w:t>2.3.</w:t>
      </w:r>
      <w:r w:rsidRPr="0030529C">
        <w:tab/>
      </w:r>
      <w:r w:rsidR="00290584" w:rsidRPr="0030529C">
        <w:t>Isotype enzyme-linked immunosorbent assays (</w:t>
      </w:r>
      <w:proofErr w:type="spellStart"/>
      <w:r w:rsidR="00290584" w:rsidRPr="0030529C">
        <w:t>isoELISAs</w:t>
      </w:r>
      <w:proofErr w:type="spellEnd"/>
      <w:r w:rsidR="00290584" w:rsidRPr="0030529C">
        <w:t>)</w:t>
      </w:r>
    </w:p>
    <w:p w14:paraId="3D6BE5DF" w14:textId="3143A37E" w:rsidR="00290584" w:rsidRPr="0030529C" w:rsidRDefault="00290584" w:rsidP="00530AFF">
      <w:pPr>
        <w:pStyle w:val="11Para"/>
      </w:pPr>
      <w:r w:rsidRPr="0030529C">
        <w:t xml:space="preserve">The </w:t>
      </w:r>
      <w:proofErr w:type="spellStart"/>
      <w:r w:rsidR="007C6939" w:rsidRPr="0030529C">
        <w:t>iso</w:t>
      </w:r>
      <w:r w:rsidRPr="0030529C">
        <w:t>ELISAs</w:t>
      </w:r>
      <w:proofErr w:type="spellEnd"/>
      <w:r w:rsidRPr="0030529C">
        <w:t xml:space="preserve"> enable the detection and titration of isotypes IgA, IgM and IgG. </w:t>
      </w:r>
      <w:r w:rsidR="007C6939" w:rsidRPr="0030529C">
        <w:t>I</w:t>
      </w:r>
      <w:r w:rsidRPr="0030529C">
        <w:t xml:space="preserve">sotype titres are critical for the interpretation of field serology in four main areas: cross-reactive antibodies, natural </w:t>
      </w:r>
      <w:r w:rsidR="00BF699F" w:rsidRPr="0030529C">
        <w:t>resistance</w:t>
      </w:r>
      <w:r w:rsidRPr="0030529C">
        <w:t xml:space="preserve"> of young rabbits, maternal antibodies, </w:t>
      </w:r>
      <w:r w:rsidR="00BA565F">
        <w:t xml:space="preserve">and </w:t>
      </w:r>
      <w:r w:rsidRPr="0030529C">
        <w:t>antibodies in previously infected rabbits (</w:t>
      </w:r>
      <w:r w:rsidR="00402712" w:rsidRPr="0030529C">
        <w:t xml:space="preserve">Cooke </w:t>
      </w:r>
      <w:r w:rsidR="00DB3867" w:rsidRPr="0030529C">
        <w:rPr>
          <w:i/>
        </w:rPr>
        <w:t>et al.</w:t>
      </w:r>
      <w:r w:rsidR="00402712" w:rsidRPr="0030529C">
        <w:t>, 2000</w:t>
      </w:r>
      <w:r w:rsidRPr="0030529C">
        <w:t>). In</w:t>
      </w:r>
      <w:r w:rsidRPr="00574B05">
        <w:t xml:space="preserve"> fact</w:t>
      </w:r>
      <w:r w:rsidR="00EC3573" w:rsidRPr="00574B05">
        <w:t>,</w:t>
      </w:r>
      <w:r w:rsidRPr="00574B05">
        <w:t xml:space="preserve"> in the case of passive antibodies</w:t>
      </w:r>
      <w:r w:rsidR="007C6939" w:rsidRPr="00574B05">
        <w:t>,</w:t>
      </w:r>
      <w:r w:rsidRPr="00574B05">
        <w:t xml:space="preserve"> only IgG are </w:t>
      </w:r>
      <w:r w:rsidR="007C6939" w:rsidRPr="00574B05">
        <w:t>detected;</w:t>
      </w:r>
      <w:r w:rsidRPr="00574B05">
        <w:t xml:space="preserve"> in vaccinated animals</w:t>
      </w:r>
      <w:r w:rsidR="007C6939" w:rsidRPr="00574B05">
        <w:t>,</w:t>
      </w:r>
      <w:r w:rsidRPr="00574B05">
        <w:t xml:space="preserve"> no IgA are </w:t>
      </w:r>
      <w:r w:rsidR="001E6EEE" w:rsidRPr="00D76D66">
        <w:rPr>
          <w:u w:val="double"/>
        </w:rPr>
        <w:t xml:space="preserve">usually </w:t>
      </w:r>
      <w:r w:rsidRPr="00574B05">
        <w:t>detected and in recent</w:t>
      </w:r>
      <w:r w:rsidR="007C6939" w:rsidRPr="00574B05">
        <w:t>ly</w:t>
      </w:r>
      <w:r w:rsidRPr="00574B05">
        <w:t xml:space="preserve"> infected rabbits</w:t>
      </w:r>
      <w:r w:rsidR="007C6939" w:rsidRPr="00574B05">
        <w:t>,</w:t>
      </w:r>
      <w:r w:rsidRPr="00574B05">
        <w:t xml:space="preserve"> </w:t>
      </w:r>
      <w:r w:rsidR="007C6939" w:rsidRPr="00574B05">
        <w:t xml:space="preserve">first </w:t>
      </w:r>
      <w:r w:rsidRPr="00574B05">
        <w:t xml:space="preserve">IgM and then IgA and IgG </w:t>
      </w:r>
      <w:r w:rsidR="007C6939" w:rsidRPr="00574B05">
        <w:t>ar</w:t>
      </w:r>
      <w:r w:rsidRPr="00574B05">
        <w:t xml:space="preserve">e </w:t>
      </w:r>
      <w:r w:rsidR="007C6939" w:rsidRPr="00574B05">
        <w:t xml:space="preserve">detected </w:t>
      </w:r>
      <w:r w:rsidRPr="0030529C">
        <w:t>(</w:t>
      </w:r>
      <w:r w:rsidR="00402712" w:rsidRPr="0030529C">
        <w:t xml:space="preserve">Cooke </w:t>
      </w:r>
      <w:r w:rsidR="00DB3867" w:rsidRPr="0030529C">
        <w:rPr>
          <w:i/>
        </w:rPr>
        <w:t>et al.</w:t>
      </w:r>
      <w:r w:rsidR="00402712" w:rsidRPr="0030529C">
        <w:t>, 2000</w:t>
      </w:r>
      <w:r w:rsidRPr="0030529C">
        <w:t>).</w:t>
      </w:r>
    </w:p>
    <w:p w14:paraId="3D6BE5E0" w14:textId="67FB253B" w:rsidR="00546F8F" w:rsidRPr="00100C38" w:rsidRDefault="00290584" w:rsidP="00530AFF">
      <w:pPr>
        <w:pStyle w:val="11Para"/>
        <w:spacing w:after="480"/>
      </w:pPr>
      <w:r w:rsidRPr="0030529C">
        <w:t xml:space="preserve">To detect RHDV-specific IgG, one RHDV-specific </w:t>
      </w:r>
      <w:proofErr w:type="spellStart"/>
      <w:r w:rsidRPr="0030529C">
        <w:t>MAb</w:t>
      </w:r>
      <w:proofErr w:type="spellEnd"/>
      <w:r w:rsidRPr="0030529C">
        <w:t xml:space="preserve"> is adsorbed to the </w:t>
      </w:r>
      <w:proofErr w:type="spellStart"/>
      <w:r w:rsidRPr="008675ED">
        <w:rPr>
          <w:strike/>
        </w:rPr>
        <w:t>Maxisorp</w:t>
      </w:r>
      <w:proofErr w:type="spellEnd"/>
      <w:r w:rsidRPr="008675ED">
        <w:rPr>
          <w:strike/>
        </w:rPr>
        <w:t xml:space="preserve"> </w:t>
      </w:r>
      <w:r w:rsidRPr="0030529C">
        <w:t>plate at a concentration of 2 µg/</w:t>
      </w:r>
      <w:proofErr w:type="spellStart"/>
      <w:r w:rsidRPr="0030529C">
        <w:t>mI</w:t>
      </w:r>
      <w:proofErr w:type="spellEnd"/>
      <w:r w:rsidRPr="0030529C">
        <w:t xml:space="preserve"> by the method described above for the polyclonal serum in the C-ELISA</w:t>
      </w:r>
      <w:r w:rsidRPr="00100C38">
        <w:t xml:space="preserve"> (see above Section B.2.</w:t>
      </w:r>
      <w:r w:rsidR="00451170" w:rsidRPr="00100C38">
        <w:t>2</w:t>
      </w:r>
      <w:r w:rsidRPr="00100C38">
        <w:t xml:space="preserve">, test procedure step </w:t>
      </w:r>
      <w:proofErr w:type="spellStart"/>
      <w:r w:rsidRPr="00100C38">
        <w:t>i</w:t>
      </w:r>
      <w:proofErr w:type="spellEnd"/>
      <w:r w:rsidRPr="00100C38">
        <w:t xml:space="preserve">). Virus is added to the plates at a concentration double that used in the C-ELISA and after incubation and washing sera are added and serially diluted four-fold starting from 1/40. A </w:t>
      </w:r>
      <w:proofErr w:type="spellStart"/>
      <w:r w:rsidRPr="00100C38">
        <w:t>MAb</w:t>
      </w:r>
      <w:proofErr w:type="spellEnd"/>
      <w:r w:rsidRPr="00100C38">
        <w:t xml:space="preserve"> anti-rabbit IgG HRPO conjugate is used to detect IgG bound to the virus. The final step for the </w:t>
      </w:r>
      <w:proofErr w:type="spellStart"/>
      <w:r w:rsidRPr="00100C38">
        <w:t>isoELISAs</w:t>
      </w:r>
      <w:proofErr w:type="spellEnd"/>
      <w:r w:rsidRPr="00100C38">
        <w:t xml:space="preserve"> for IgG, </w:t>
      </w:r>
      <w:proofErr w:type="spellStart"/>
      <w:r w:rsidRPr="00100C38">
        <w:t>lgM</w:t>
      </w:r>
      <w:proofErr w:type="spellEnd"/>
      <w:r w:rsidRPr="00100C38">
        <w:t xml:space="preserve"> and IgA is the addition of OPD and H</w:t>
      </w:r>
      <w:r w:rsidRPr="00942898">
        <w:rPr>
          <w:szCs w:val="14"/>
          <w:vertAlign w:val="subscript"/>
        </w:rPr>
        <w:t>2</w:t>
      </w:r>
      <w:r w:rsidRPr="00100C38">
        <w:t>SO</w:t>
      </w:r>
      <w:r w:rsidRPr="00942898">
        <w:rPr>
          <w:szCs w:val="14"/>
          <w:vertAlign w:val="subscript"/>
        </w:rPr>
        <w:t>4</w:t>
      </w:r>
      <w:r w:rsidRPr="00942898">
        <w:rPr>
          <w:vertAlign w:val="subscript"/>
        </w:rPr>
        <w:t xml:space="preserve"> </w:t>
      </w:r>
      <w:r w:rsidRPr="00100C38">
        <w:t xml:space="preserve">as for the C-ELISA. To detect IgM and IgA isotypes the phases of the ELISA reaction are inverted in order to avoid competition with IgG, which is usually the predominant isotype. </w:t>
      </w:r>
      <w:proofErr w:type="spellStart"/>
      <w:r w:rsidRPr="00100C38">
        <w:t>MAb</w:t>
      </w:r>
      <w:proofErr w:type="spellEnd"/>
      <w:r w:rsidRPr="00100C38">
        <w:t xml:space="preserve"> anti-rabbit IgM or anti-rabbit IgA is adsorbed to the wells and then the sera are diluted as described above. Incubation with the antigen follows and then HRPO-conjugated </w:t>
      </w:r>
      <w:proofErr w:type="spellStart"/>
      <w:r w:rsidRPr="00100C38">
        <w:t>MAb</w:t>
      </w:r>
      <w:proofErr w:type="spellEnd"/>
      <w:r w:rsidRPr="00100C38">
        <w:t xml:space="preserve"> is used to detect the RHDV bound to the plate. Sera are considered to be positive if the OD</w:t>
      </w:r>
      <w:r w:rsidRPr="00942898">
        <w:rPr>
          <w:szCs w:val="14"/>
          <w:vertAlign w:val="subscript"/>
        </w:rPr>
        <w:t>492</w:t>
      </w:r>
      <w:r w:rsidRPr="00100C38">
        <w:t xml:space="preserve"> (optical density) value at the 1/40 dilution is more than 0.2 OD units (two standard deviations) above the value of the negative serum used as a control. The titre of each serum is taken as the last dilution giving a positive value. Because </w:t>
      </w:r>
      <w:proofErr w:type="spellStart"/>
      <w:r w:rsidRPr="00100C38">
        <w:t>isoELISA</w:t>
      </w:r>
      <w:proofErr w:type="spellEnd"/>
      <w:r w:rsidRPr="00100C38">
        <w:t xml:space="preserve"> tests do not follow identical methodology, equivalent titres do not imply that isotypes are present in the same amounts</w:t>
      </w:r>
      <w:r w:rsidR="00546F8F" w:rsidRPr="00100C38">
        <w:t>.</w:t>
      </w:r>
      <w:r w:rsidR="008D5A35" w:rsidRPr="00100C38">
        <w:t xml:space="preserve"> This method could be applied also for serology with RHDV2, obviously using the RHDV2 specific MAbs.</w:t>
      </w:r>
    </w:p>
    <w:p w14:paraId="3D6BE5E1" w14:textId="77777777" w:rsidR="00546F8F" w:rsidRPr="00100C38" w:rsidRDefault="00546F8F" w:rsidP="00FC3B47">
      <w:pPr>
        <w:pStyle w:val="A0"/>
        <w:spacing w:after="200"/>
      </w:pPr>
      <w:r w:rsidRPr="00100C38">
        <w:t>C.</w:t>
      </w:r>
      <w:r w:rsidR="00F4128D" w:rsidRPr="00100C38">
        <w:t xml:space="preserve"> </w:t>
      </w:r>
      <w:r w:rsidR="00F92972" w:rsidRPr="00100C38">
        <w:t xml:space="preserve"> </w:t>
      </w:r>
      <w:r w:rsidR="00D841A9" w:rsidRPr="00100C38">
        <w:t>REQUIREMENTS FOR VACCINES</w:t>
      </w:r>
    </w:p>
    <w:p w14:paraId="3D6BE5E2" w14:textId="77777777" w:rsidR="00290584" w:rsidRPr="00100C38" w:rsidRDefault="00290584" w:rsidP="00290584">
      <w:pPr>
        <w:pStyle w:val="a"/>
        <w:spacing w:after="240"/>
        <w:rPr>
          <w:sz w:val="22"/>
          <w:szCs w:val="22"/>
        </w:rPr>
      </w:pPr>
      <w:r w:rsidRPr="00100C38">
        <w:rPr>
          <w:sz w:val="22"/>
          <w:szCs w:val="22"/>
        </w:rPr>
        <w:t>1.</w:t>
      </w:r>
      <w:r w:rsidRPr="00100C38">
        <w:rPr>
          <w:sz w:val="22"/>
          <w:szCs w:val="22"/>
        </w:rPr>
        <w:tab/>
        <w:t>Background</w:t>
      </w:r>
    </w:p>
    <w:p w14:paraId="3D6BE5E3" w14:textId="77777777" w:rsidR="00290584" w:rsidRPr="00D76D66" w:rsidRDefault="00530AFF" w:rsidP="00530AFF">
      <w:pPr>
        <w:pStyle w:val="11"/>
        <w:rPr>
          <w:strike/>
        </w:rPr>
      </w:pPr>
      <w:r w:rsidRPr="00D76D66">
        <w:rPr>
          <w:strike/>
        </w:rPr>
        <w:t>1.1.</w:t>
      </w:r>
      <w:r w:rsidR="00290584" w:rsidRPr="00D76D66">
        <w:rPr>
          <w:strike/>
        </w:rPr>
        <w:tab/>
        <w:t>Rationale and intended use of the product</w:t>
      </w:r>
    </w:p>
    <w:p w14:paraId="3D6BE5E4" w14:textId="77777777" w:rsidR="00290584" w:rsidRPr="00100C38" w:rsidRDefault="00290584" w:rsidP="00D76D66">
      <w:pPr>
        <w:pStyle w:val="para1"/>
        <w:rPr>
          <w:bCs/>
          <w:sz w:val="22"/>
          <w:szCs w:val="22"/>
        </w:rPr>
      </w:pPr>
      <w:r w:rsidRPr="00100C38">
        <w:t>In countries where RHD is endemic, indirect control of the disease in farmed animals and pet rabbits is achieved by vaccination using the appropriate type of vaccine – one that is prepared from clarified liver suspension of experimentally infected rabbits, and that is subsequently inactivated and adjuvanted. The methods of inactivation (formaldehyde, beta-propiolactone or other substances) and the adjuvants used (incomplete mineral oil</w:t>
      </w:r>
      <w:r w:rsidR="001C6F3F">
        <w:t xml:space="preserve">, </w:t>
      </w:r>
      <w:r w:rsidRPr="00100C38">
        <w:t>aluminium hydroxide</w:t>
      </w:r>
      <w:r w:rsidR="001C6F3F">
        <w:t xml:space="preserve"> </w:t>
      </w:r>
      <w:r w:rsidR="001C6F3F" w:rsidRPr="00D76D66">
        <w:rPr>
          <w:u w:val="double"/>
        </w:rPr>
        <w:t>or other emulsions</w:t>
      </w:r>
      <w:r w:rsidRPr="00100C38">
        <w:t>), can vary according to the protocol used by the different manufacturers.</w:t>
      </w:r>
      <w:r w:rsidRPr="00100C38">
        <w:rPr>
          <w:bCs/>
          <w:sz w:val="22"/>
          <w:szCs w:val="22"/>
        </w:rPr>
        <w:t xml:space="preserve"> </w:t>
      </w:r>
    </w:p>
    <w:p w14:paraId="3D6BE5E5" w14:textId="77777777" w:rsidR="00D078E8" w:rsidRPr="00D76D66" w:rsidRDefault="00D078E8" w:rsidP="00D76D66">
      <w:pPr>
        <w:pStyle w:val="para1"/>
      </w:pPr>
      <w:r w:rsidRPr="00100C38">
        <w:t>The level of cross protection induced by vaccination with RHDV</w:t>
      </w:r>
      <w:r w:rsidR="00A11F3E">
        <w:t>/</w:t>
      </w:r>
      <w:proofErr w:type="spellStart"/>
      <w:r w:rsidR="00A11F3E">
        <w:t>RHDVa</w:t>
      </w:r>
      <w:proofErr w:type="spellEnd"/>
      <w:r w:rsidRPr="00100C38">
        <w:t xml:space="preserve"> vaccine</w:t>
      </w:r>
      <w:r w:rsidRPr="00D76D66">
        <w:rPr>
          <w:strike/>
        </w:rPr>
        <w:t>s</w:t>
      </w:r>
      <w:r w:rsidRPr="00100C38">
        <w:t xml:space="preserve"> against RHDV2</w:t>
      </w:r>
      <w:r w:rsidR="00A11F3E">
        <w:t xml:space="preserve"> </w:t>
      </w:r>
      <w:r w:rsidRPr="00100C38">
        <w:t>is poor and does not prevent infection and losses due to clinical disease. Therefore</w:t>
      </w:r>
      <w:r w:rsidR="001C6F3F">
        <w:t>,</w:t>
      </w:r>
      <w:r w:rsidRPr="00100C38">
        <w:t xml:space="preserve"> combined vaccination with both antigenic types</w:t>
      </w:r>
      <w:r w:rsidR="00A43091" w:rsidRPr="00100C38">
        <w:t xml:space="preserve"> </w:t>
      </w:r>
      <w:r w:rsidR="001C6F3F" w:rsidRPr="00D76D66">
        <w:rPr>
          <w:u w:val="double"/>
        </w:rPr>
        <w:t>and/</w:t>
      </w:r>
      <w:r w:rsidR="001C6F3F">
        <w:t>or</w:t>
      </w:r>
      <w:r w:rsidR="001C6F3F" w:rsidRPr="00100C38">
        <w:t xml:space="preserve"> </w:t>
      </w:r>
      <w:r w:rsidRPr="00D76D66">
        <w:rPr>
          <w:strike/>
        </w:rPr>
        <w:t>the use of a</w:t>
      </w:r>
      <w:r w:rsidRPr="00482ECA">
        <w:rPr>
          <w:strike/>
        </w:rPr>
        <w:t xml:space="preserve"> </w:t>
      </w:r>
      <w:r w:rsidRPr="00100C38">
        <w:t>vaccine</w:t>
      </w:r>
      <w:r w:rsidR="001C6F3F" w:rsidRPr="00D76D66">
        <w:rPr>
          <w:u w:val="double"/>
        </w:rPr>
        <w:t>s</w:t>
      </w:r>
      <w:r w:rsidRPr="00100C38">
        <w:t xml:space="preserve"> homologous to the RHDV </w:t>
      </w:r>
      <w:r w:rsidRPr="00D76D66">
        <w:rPr>
          <w:strike/>
        </w:rPr>
        <w:t xml:space="preserve">strain </w:t>
      </w:r>
      <w:r w:rsidR="001C6F3F" w:rsidRPr="00D76D66">
        <w:rPr>
          <w:u w:val="double"/>
        </w:rPr>
        <w:t>type</w:t>
      </w:r>
      <w:r w:rsidR="001C6F3F" w:rsidRPr="00100C38">
        <w:t xml:space="preserve"> </w:t>
      </w:r>
      <w:r w:rsidRPr="00100C38">
        <w:t>identified during the epidemics or the outbreak</w:t>
      </w:r>
      <w:r w:rsidR="001C6F3F">
        <w:t xml:space="preserve"> </w:t>
      </w:r>
      <w:r w:rsidR="001C6F3F" w:rsidRPr="00D76D66">
        <w:rPr>
          <w:u w:val="double"/>
        </w:rPr>
        <w:t>should be used</w:t>
      </w:r>
      <w:r w:rsidR="00A43091" w:rsidRPr="00D76D66">
        <w:rPr>
          <w:strike/>
        </w:rPr>
        <w:t>,</w:t>
      </w:r>
      <w:r w:rsidRPr="00D76D66">
        <w:rPr>
          <w:strike/>
        </w:rPr>
        <w:t xml:space="preserve"> </w:t>
      </w:r>
      <w:r w:rsidR="00D33E63" w:rsidRPr="00D76D66">
        <w:rPr>
          <w:strike/>
        </w:rPr>
        <w:t>is</w:t>
      </w:r>
      <w:r w:rsidRPr="00D76D66">
        <w:rPr>
          <w:strike/>
        </w:rPr>
        <w:t xml:space="preserve"> highly advisable</w:t>
      </w:r>
      <w:r w:rsidR="00196EBB" w:rsidRPr="00100C38">
        <w:t>.</w:t>
      </w:r>
      <w:r w:rsidR="001C6F3F">
        <w:t xml:space="preserve"> </w:t>
      </w:r>
      <w:r w:rsidR="001C6F3F" w:rsidRPr="00D76D66">
        <w:rPr>
          <w:u w:val="double"/>
        </w:rPr>
        <w:t xml:space="preserve">Considering the </w:t>
      </w:r>
      <w:r w:rsidR="00A7786C" w:rsidRPr="00D76D66">
        <w:rPr>
          <w:u w:val="double"/>
        </w:rPr>
        <w:t xml:space="preserve">current </w:t>
      </w:r>
      <w:r w:rsidR="001C6F3F" w:rsidRPr="00D76D66">
        <w:rPr>
          <w:u w:val="double"/>
        </w:rPr>
        <w:t>variability of RHDV2</w:t>
      </w:r>
      <w:r w:rsidR="00A11F3E" w:rsidRPr="00D76D66">
        <w:rPr>
          <w:u w:val="double"/>
        </w:rPr>
        <w:t xml:space="preserve"> strains</w:t>
      </w:r>
      <w:r w:rsidR="001C6F3F" w:rsidRPr="00D76D66">
        <w:rPr>
          <w:u w:val="double"/>
        </w:rPr>
        <w:t xml:space="preserve">, the use </w:t>
      </w:r>
      <w:r w:rsidR="00A11F3E" w:rsidRPr="00D76D66">
        <w:rPr>
          <w:u w:val="double"/>
        </w:rPr>
        <w:t xml:space="preserve">of </w:t>
      </w:r>
      <w:r w:rsidR="001C6F3F" w:rsidRPr="00D76D66">
        <w:rPr>
          <w:u w:val="double"/>
        </w:rPr>
        <w:t>vaccines based on strains showing a high homology with those circulating in an area/region/country is highly advisable.</w:t>
      </w:r>
    </w:p>
    <w:p w14:paraId="3D6BE5E6" w14:textId="09195176" w:rsidR="00D54BDC" w:rsidRPr="00100C38" w:rsidRDefault="00D54BDC" w:rsidP="00D76D66">
      <w:pPr>
        <w:pStyle w:val="para1"/>
      </w:pPr>
      <w:r w:rsidRPr="00100C38">
        <w:t xml:space="preserve">Most vaccine manufacturers recommend a single basic vaccination, with yearly booster. </w:t>
      </w:r>
      <w:r w:rsidR="00145BC9">
        <w:t>Usually</w:t>
      </w:r>
      <w:r w:rsidRPr="00100C38">
        <w:t xml:space="preserve">, a 1-ml dose is inoculated subcutaneously in the neck region, or intramuscularly. </w:t>
      </w:r>
      <w:r w:rsidRPr="00D76D66">
        <w:rPr>
          <w:strike/>
        </w:rPr>
        <w:t xml:space="preserve">The first injection should be given at 2–3 months. </w:t>
      </w:r>
      <w:r w:rsidRPr="00100C38">
        <w:t xml:space="preserve">In those units with no history of disease, </w:t>
      </w:r>
      <w:r w:rsidR="0055267E" w:rsidRPr="00100C38">
        <w:t>with negative serology</w:t>
      </w:r>
      <w:r w:rsidRPr="00100C38">
        <w:t xml:space="preserve"> for RHD, it is advisable to vaccinate only the breeding stock. Considering the high restocking rate in industrial rabbit farms, the usual vaccination programme is </w:t>
      </w:r>
      <w:r w:rsidRPr="00100C38">
        <w:lastRenderedPageBreak/>
        <w:t>to administer the vaccine to all breeders, independently of their age, every 6 months. This should ensure that all animals get at least one vaccination per year</w:t>
      </w:r>
      <w:r w:rsidRPr="00100C38">
        <w:rPr>
          <w:rStyle w:val="Marquedecommentaire"/>
          <w:sz w:val="18"/>
          <w:szCs w:val="18"/>
        </w:rPr>
        <w:t xml:space="preserve">. </w:t>
      </w:r>
      <w:r w:rsidRPr="00100C38">
        <w:t>Booster vaccination is strongly recommended to ensure a good level of protection, although experimental data indicate that protection usually lasts for a long time (over 1 year).</w:t>
      </w:r>
    </w:p>
    <w:p w14:paraId="3D6BE5E7" w14:textId="7C765492" w:rsidR="00290584" w:rsidRPr="00100C38" w:rsidRDefault="00322BAA" w:rsidP="00D76D66">
      <w:pPr>
        <w:pStyle w:val="para1"/>
      </w:pPr>
      <w:r w:rsidRPr="00100C38">
        <w:rPr>
          <w:bCs/>
        </w:rPr>
        <w:t>Given</w:t>
      </w:r>
      <w:r w:rsidR="00290584" w:rsidRPr="00100C38">
        <w:rPr>
          <w:bCs/>
        </w:rPr>
        <w:t xml:space="preserve"> the short life-cycle (approximately 80 days) of fattening rabbits and their natural resistance</w:t>
      </w:r>
      <w:r w:rsidR="004A089E" w:rsidRPr="00100C38">
        <w:rPr>
          <w:bCs/>
        </w:rPr>
        <w:t>,</w:t>
      </w:r>
      <w:r w:rsidR="00290584" w:rsidRPr="00100C38">
        <w:rPr>
          <w:bCs/>
        </w:rPr>
        <w:t xml:space="preserve"> </w:t>
      </w:r>
      <w:r w:rsidR="00D33E63" w:rsidRPr="00100C38">
        <w:rPr>
          <w:bCs/>
        </w:rPr>
        <w:t>up to the age of</w:t>
      </w:r>
      <w:r w:rsidR="004A089E" w:rsidRPr="00100C38">
        <w:rPr>
          <w:bCs/>
        </w:rPr>
        <w:t xml:space="preserve"> 6</w:t>
      </w:r>
      <w:r w:rsidR="00D33E63" w:rsidRPr="00100C38">
        <w:rPr>
          <w:bCs/>
        </w:rPr>
        <w:t>–</w:t>
      </w:r>
      <w:r w:rsidR="004A089E" w:rsidRPr="00100C38">
        <w:rPr>
          <w:bCs/>
        </w:rPr>
        <w:t xml:space="preserve">8 weeks, </w:t>
      </w:r>
      <w:r w:rsidR="00290584" w:rsidRPr="00100C38">
        <w:rPr>
          <w:bCs/>
        </w:rPr>
        <w:t xml:space="preserve">to the disease </w:t>
      </w:r>
      <w:r w:rsidR="00D078E8" w:rsidRPr="00100C38">
        <w:rPr>
          <w:bCs/>
        </w:rPr>
        <w:t>caused by RHDV/</w:t>
      </w:r>
      <w:proofErr w:type="spellStart"/>
      <w:r w:rsidR="00D078E8" w:rsidRPr="00100C38">
        <w:rPr>
          <w:bCs/>
        </w:rPr>
        <w:t>RHDVa</w:t>
      </w:r>
      <w:proofErr w:type="spellEnd"/>
      <w:r w:rsidR="00D078E8" w:rsidRPr="00100C38">
        <w:rPr>
          <w:bCs/>
        </w:rPr>
        <w:t xml:space="preserve">, but not by RHDV2, </w:t>
      </w:r>
      <w:r w:rsidR="00290584" w:rsidRPr="00100C38">
        <w:rPr>
          <w:bCs/>
        </w:rPr>
        <w:t>vaccinatin</w:t>
      </w:r>
      <w:r w:rsidRPr="00100C38">
        <w:rPr>
          <w:bCs/>
        </w:rPr>
        <w:t>g</w:t>
      </w:r>
      <w:r w:rsidR="00290584" w:rsidRPr="00100C38">
        <w:rPr>
          <w:bCs/>
        </w:rPr>
        <w:t xml:space="preserve"> these rabbits is not necessary if the situation </w:t>
      </w:r>
      <w:r w:rsidRPr="00100C38">
        <w:rPr>
          <w:bCs/>
        </w:rPr>
        <w:t>on the</w:t>
      </w:r>
      <w:r w:rsidR="00290584" w:rsidRPr="00100C38">
        <w:rPr>
          <w:bCs/>
        </w:rPr>
        <w:t xml:space="preserve"> farm is normal</w:t>
      </w:r>
      <w:r w:rsidRPr="00100C38">
        <w:rPr>
          <w:bCs/>
        </w:rPr>
        <w:t>,</w:t>
      </w:r>
      <w:r w:rsidR="00290584" w:rsidRPr="00100C38">
        <w:rPr>
          <w:bCs/>
        </w:rPr>
        <w:t xml:space="preserve"> i.e. good biosecurity measure</w:t>
      </w:r>
      <w:r w:rsidRPr="00100C38">
        <w:rPr>
          <w:bCs/>
        </w:rPr>
        <w:t>s</w:t>
      </w:r>
      <w:r w:rsidR="00290584" w:rsidRPr="00100C38">
        <w:rPr>
          <w:bCs/>
        </w:rPr>
        <w:t xml:space="preserve"> are applied and there are no outbreaks of</w:t>
      </w:r>
      <w:r w:rsidR="00F92972" w:rsidRPr="00100C38">
        <w:rPr>
          <w:bCs/>
        </w:rPr>
        <w:t xml:space="preserve"> </w:t>
      </w:r>
      <w:r w:rsidR="00290584" w:rsidRPr="00100C38">
        <w:rPr>
          <w:bCs/>
        </w:rPr>
        <w:t>the disease in the area.</w:t>
      </w:r>
      <w:r w:rsidR="00E92D3E" w:rsidRPr="00100C38">
        <w:rPr>
          <w:bCs/>
        </w:rPr>
        <w:t xml:space="preserve"> </w:t>
      </w:r>
      <w:r w:rsidR="00290584" w:rsidRPr="00100C38">
        <w:t>Following an outbreak of RHD,</w:t>
      </w:r>
      <w:r w:rsidR="00C7733F" w:rsidRPr="00100C38">
        <w:t xml:space="preserve"> and especially in the case of RHDV2, which could induce disease even in young animals,</w:t>
      </w:r>
      <w:r w:rsidR="00290584" w:rsidRPr="00100C38">
        <w:t xml:space="preserve"> even if strict hygiene and sanitary measures are adopted, including cleaning and disinfection, safe disposal of carcasses and an interval before restocking, it is strongly recommended to vaccinate meat animals at the age of </w:t>
      </w:r>
      <w:r w:rsidR="004A089E" w:rsidRPr="00100C38">
        <w:t>30</w:t>
      </w:r>
      <w:r w:rsidR="00D33E63" w:rsidRPr="00100C38">
        <w:t>–</w:t>
      </w:r>
      <w:r w:rsidR="00290584" w:rsidRPr="00100C38">
        <w:t xml:space="preserve">40 days, because the incidence of re-infection is very high. Only after several </w:t>
      </w:r>
      <w:r w:rsidR="0051345B" w:rsidRPr="00F94EA9">
        <w:rPr>
          <w:highlight w:val="yellow"/>
          <w:u w:val="double"/>
        </w:rPr>
        <w:t>(</w:t>
      </w:r>
      <w:r w:rsidR="005B02BE" w:rsidRPr="00F94EA9">
        <w:rPr>
          <w:highlight w:val="yellow"/>
          <w:u w:val="double"/>
        </w:rPr>
        <w:t>&gt;3)</w:t>
      </w:r>
      <w:r w:rsidR="001F309E" w:rsidRPr="00F94EA9">
        <w:rPr>
          <w:u w:val="double"/>
        </w:rPr>
        <w:t xml:space="preserve"> </w:t>
      </w:r>
      <w:r w:rsidR="00290584" w:rsidRPr="00100C38">
        <w:t xml:space="preserve">production cycles </w:t>
      </w:r>
      <w:ins w:id="4" w:author="Lavazza Antonio" w:date="2020-02-19T10:11:00Z">
        <w:r w:rsidR="00954DB8" w:rsidRPr="00100C38">
          <w:t xml:space="preserve">it </w:t>
        </w:r>
      </w:ins>
      <w:r w:rsidR="00290584" w:rsidRPr="00100C38">
        <w:t xml:space="preserve">is </w:t>
      </w:r>
      <w:del w:id="5" w:author="Lavazza Antonio" w:date="2020-02-19T10:11:00Z">
        <w:r w:rsidR="00290584" w:rsidRPr="00100C38" w:rsidDel="00954DB8">
          <w:delText xml:space="preserve">it </w:delText>
        </w:r>
      </w:del>
      <w:r w:rsidR="00290584" w:rsidRPr="00100C38">
        <w:t xml:space="preserve">advisable to stop vaccination of meat animals. </w:t>
      </w:r>
      <w:r w:rsidR="00611874" w:rsidRPr="00100C38">
        <w:t>T</w:t>
      </w:r>
      <w:r w:rsidR="00290584" w:rsidRPr="00100C38">
        <w:t>o verify the persistence of infective RHD inside the unit, a variable number of rabbits, starting with a small sentinel group, should not be vaccinated.</w:t>
      </w:r>
    </w:p>
    <w:p w14:paraId="3D6BE5E8" w14:textId="333EB3A6" w:rsidR="00290584" w:rsidRPr="00100C38" w:rsidRDefault="00611874" w:rsidP="00D76D66">
      <w:pPr>
        <w:pStyle w:val="para1"/>
      </w:pPr>
      <w:r w:rsidRPr="00100C38">
        <w:t>Given</w:t>
      </w:r>
      <w:r w:rsidR="00290584" w:rsidRPr="00100C38">
        <w:t xml:space="preserve"> that immunity starts after about 7</w:t>
      </w:r>
      <w:r w:rsidR="000F6B45" w:rsidRPr="00100C38">
        <w:t>–</w:t>
      </w:r>
      <w:r w:rsidR="00290584" w:rsidRPr="00100C38">
        <w:t xml:space="preserve">10 days, vaccination could </w:t>
      </w:r>
      <w:r w:rsidRPr="00100C38">
        <w:t xml:space="preserve">also </w:t>
      </w:r>
      <w:r w:rsidR="00290584" w:rsidRPr="00100C38">
        <w:t>be considered a quite effective post-exposure treatment</w:t>
      </w:r>
      <w:r w:rsidR="000F6B45" w:rsidRPr="00100C38">
        <w:t>.</w:t>
      </w:r>
      <w:r w:rsidR="00290584" w:rsidRPr="00100C38">
        <w:t xml:space="preserve"> In some situations</w:t>
      </w:r>
      <w:ins w:id="6" w:author="Lavazza Antonio" w:date="2020-02-19T10:11:00Z">
        <w:r w:rsidR="00954DB8">
          <w:t>,</w:t>
        </w:r>
      </w:ins>
      <w:r w:rsidR="00123A0A" w:rsidRPr="00100C38">
        <w:t xml:space="preserve"> in particular</w:t>
      </w:r>
      <w:r w:rsidR="00250EDD" w:rsidRPr="00100C38">
        <w:t>,</w:t>
      </w:r>
      <w:r w:rsidR="00123A0A" w:rsidRPr="00100C38">
        <w:t xml:space="preserve"> i</w:t>
      </w:r>
      <w:r w:rsidR="00290584" w:rsidRPr="00100C38">
        <w:t xml:space="preserve">t may be included in the emergency strategies applied when RHD occurs </w:t>
      </w:r>
      <w:r w:rsidRPr="00100C38">
        <w:t>o</w:t>
      </w:r>
      <w:r w:rsidR="00290584" w:rsidRPr="00100C38">
        <w:t xml:space="preserve">n those farms having separate sheds and where good biosecurity measures are </w:t>
      </w:r>
      <w:r w:rsidR="00290584" w:rsidRPr="00F94EA9">
        <w:rPr>
          <w:strike/>
          <w:highlight w:val="yellow"/>
        </w:rPr>
        <w:t>regularly</w:t>
      </w:r>
      <w:r w:rsidR="00290584" w:rsidRPr="00F94EA9">
        <w:rPr>
          <w:strike/>
        </w:rPr>
        <w:t xml:space="preserve"> </w:t>
      </w:r>
      <w:r w:rsidR="00290584" w:rsidRPr="00100C38">
        <w:t xml:space="preserve">applied. Indeed, better results in limiting the </w:t>
      </w:r>
      <w:r w:rsidR="0055267E" w:rsidRPr="00100C38">
        <w:t xml:space="preserve">spread </w:t>
      </w:r>
      <w:r w:rsidR="00290584" w:rsidRPr="00100C38">
        <w:t>of the disease and reducing economic losses could be obtained by using serot</w:t>
      </w:r>
      <w:r w:rsidR="0055267E" w:rsidRPr="00100C38">
        <w:t>h</w:t>
      </w:r>
      <w:r w:rsidR="00290584" w:rsidRPr="00100C38">
        <w:t>erapy through the parenteral administration of anti-RHDV hyperimmune sera, which produces a rapid, but short-lived, protection against RHDV infection.</w:t>
      </w:r>
      <w:r w:rsidR="00D76598" w:rsidRPr="00100C38">
        <w:t xml:space="preserve"> </w:t>
      </w:r>
      <w:r w:rsidR="00C7733F" w:rsidRPr="00100C38">
        <w:t xml:space="preserve">In both situations (vaccination </w:t>
      </w:r>
      <w:r w:rsidR="00250EDD" w:rsidRPr="00100C38">
        <w:t>followed by</w:t>
      </w:r>
      <w:r w:rsidR="00C7733F" w:rsidRPr="00100C38">
        <w:t xml:space="preserve"> post</w:t>
      </w:r>
      <w:r w:rsidR="00D33E63" w:rsidRPr="00100C38">
        <w:t>-</w:t>
      </w:r>
      <w:r w:rsidR="00C7733F" w:rsidRPr="00100C38">
        <w:t>exposure treatment and passive protection with hyperimmune sera), it is necessary to use vaccine and sera homologous to the causative RHDV strain. This i</w:t>
      </w:r>
      <w:r w:rsidR="0055267E" w:rsidRPr="00100C38">
        <w:t>s</w:t>
      </w:r>
      <w:r w:rsidR="00C7733F" w:rsidRPr="00100C38">
        <w:t xml:space="preserve"> particularly true in </w:t>
      </w:r>
      <w:r w:rsidR="00D33E63" w:rsidRPr="00100C38">
        <w:t xml:space="preserve">the </w:t>
      </w:r>
      <w:r w:rsidR="00C7733F" w:rsidRPr="00100C38">
        <w:t xml:space="preserve">case of RHDV2 </w:t>
      </w:r>
      <w:r w:rsidR="00250EDD" w:rsidRPr="00100C38">
        <w:t>given</w:t>
      </w:r>
      <w:r w:rsidR="00C7733F" w:rsidRPr="00100C38">
        <w:t xml:space="preserve"> the po</w:t>
      </w:r>
      <w:r w:rsidR="00D33E63" w:rsidRPr="00100C38">
        <w:t xml:space="preserve">or cross-protection induced by </w:t>
      </w:r>
      <w:r w:rsidR="00C7733F" w:rsidRPr="00100C38">
        <w:t>classical vaccines based on RHDV/</w:t>
      </w:r>
      <w:proofErr w:type="spellStart"/>
      <w:r w:rsidR="00C7733F" w:rsidRPr="00100C38">
        <w:t>RHDVa</w:t>
      </w:r>
      <w:proofErr w:type="spellEnd"/>
      <w:r w:rsidR="00C7733F" w:rsidRPr="00100C38">
        <w:t>.</w:t>
      </w:r>
    </w:p>
    <w:p w14:paraId="3D6BE5E9" w14:textId="77777777" w:rsidR="00290584" w:rsidRPr="00100C38" w:rsidRDefault="00290584" w:rsidP="00D76D66">
      <w:pPr>
        <w:pStyle w:val="para1"/>
      </w:pPr>
      <w:r w:rsidRPr="00100C38">
        <w:t>Vaccine should be stored at 2–8°C and it should not be frozen or exposed to bright light or high temperatures.</w:t>
      </w:r>
    </w:p>
    <w:p w14:paraId="3D6BE5EA" w14:textId="77777777" w:rsidR="00290584" w:rsidRPr="00100C38" w:rsidRDefault="00290584" w:rsidP="00290584">
      <w:pPr>
        <w:pStyle w:val="a"/>
        <w:spacing w:after="240"/>
        <w:rPr>
          <w:sz w:val="22"/>
          <w:szCs w:val="22"/>
        </w:rPr>
      </w:pPr>
      <w:r w:rsidRPr="00100C38">
        <w:rPr>
          <w:sz w:val="22"/>
          <w:szCs w:val="22"/>
        </w:rPr>
        <w:t>2.</w:t>
      </w:r>
      <w:r w:rsidRPr="00100C38">
        <w:rPr>
          <w:sz w:val="22"/>
          <w:szCs w:val="22"/>
        </w:rPr>
        <w:tab/>
        <w:t>Outline of production and minimum requirements for conventional vaccines</w:t>
      </w:r>
    </w:p>
    <w:p w14:paraId="3D6BE5EB" w14:textId="77777777" w:rsidR="00290584" w:rsidRPr="00100C38" w:rsidRDefault="00530AFF" w:rsidP="00B66D9D">
      <w:pPr>
        <w:pStyle w:val="11"/>
      </w:pPr>
      <w:r w:rsidRPr="00100C38">
        <w:t>2.1.</w:t>
      </w:r>
      <w:r w:rsidR="00290584" w:rsidRPr="00100C38">
        <w:tab/>
        <w:t>Characteristics of the seed</w:t>
      </w:r>
    </w:p>
    <w:p w14:paraId="3D6BE5EC" w14:textId="77777777" w:rsidR="00290584" w:rsidRPr="00100C38" w:rsidRDefault="00530AFF" w:rsidP="00B66D9D">
      <w:pPr>
        <w:pStyle w:val="111"/>
      </w:pPr>
      <w:r w:rsidRPr="00100C38">
        <w:t>2.1.1.</w:t>
      </w:r>
      <w:r w:rsidR="00290584" w:rsidRPr="00100C38">
        <w:tab/>
        <w:t>Biological characteristics</w:t>
      </w:r>
      <w:r w:rsidR="00F732FA" w:rsidRPr="00482ECA">
        <w:t xml:space="preserve"> </w:t>
      </w:r>
      <w:r w:rsidR="00F732FA" w:rsidRPr="00D76D66">
        <w:rPr>
          <w:u w:val="double"/>
        </w:rPr>
        <w:t>of the master seed</w:t>
      </w:r>
    </w:p>
    <w:p w14:paraId="3D6BE5ED" w14:textId="77777777" w:rsidR="00290584" w:rsidRPr="00100C38" w:rsidRDefault="00290584" w:rsidP="00B66D9D">
      <w:pPr>
        <w:pStyle w:val="111Para"/>
      </w:pPr>
      <w:r w:rsidRPr="00100C38">
        <w:t xml:space="preserve">At present, RHDV replication can </w:t>
      </w:r>
      <w:r w:rsidR="0055267E" w:rsidRPr="00100C38">
        <w:t xml:space="preserve">only </w:t>
      </w:r>
      <w:r w:rsidRPr="00100C38">
        <w:t xml:space="preserve">be </w:t>
      </w:r>
      <w:r w:rsidR="0055267E" w:rsidRPr="00100C38">
        <w:t>produced by infection of</w:t>
      </w:r>
      <w:r w:rsidRPr="00100C38">
        <w:t xml:space="preserve"> susceptible animals. Therefore, the source of seed virus for the production of inactivated tissue vaccines is infected liver homogenates obtained by serial passages in rabbits that have been inoculated with a partially purified RHD viral suspension. The rabbits used for inoculation are selected from colonies shown to be healthy and susceptible to the disease by periodic serological testing. </w:t>
      </w:r>
      <w:r w:rsidR="00250EDD" w:rsidRPr="00100C38">
        <w:t>M</w:t>
      </w:r>
      <w:r w:rsidR="002F5103" w:rsidRPr="00100C38">
        <w:t xml:space="preserve">ore </w:t>
      </w:r>
      <w:r w:rsidR="002F5103" w:rsidRPr="00D76D66">
        <w:rPr>
          <w:strike/>
        </w:rPr>
        <w:t xml:space="preserve">difficulties </w:t>
      </w:r>
      <w:r w:rsidR="00F732FA" w:rsidRPr="00D76D66">
        <w:rPr>
          <w:u w:val="double"/>
        </w:rPr>
        <w:t>variability</w:t>
      </w:r>
      <w:r w:rsidR="00F732FA" w:rsidRPr="00482ECA">
        <w:t xml:space="preserve"> </w:t>
      </w:r>
      <w:r w:rsidR="002F5103" w:rsidRPr="00100C38">
        <w:t xml:space="preserve">could be encountered </w:t>
      </w:r>
      <w:r w:rsidR="00250EDD" w:rsidRPr="00100C38">
        <w:t>when obtaining</w:t>
      </w:r>
      <w:r w:rsidR="002F5103" w:rsidRPr="00100C38">
        <w:t xml:space="preserve"> livers for RHDV2 vaccine</w:t>
      </w:r>
      <w:r w:rsidR="00250EDD" w:rsidRPr="00100C38">
        <w:t xml:space="preserve"> because of</w:t>
      </w:r>
      <w:r w:rsidR="002F5103" w:rsidRPr="00100C38">
        <w:t xml:space="preserve"> the </w:t>
      </w:r>
      <w:r w:rsidR="002F5103" w:rsidRPr="00D76D66">
        <w:rPr>
          <w:strike/>
        </w:rPr>
        <w:t xml:space="preserve">lower </w:t>
      </w:r>
      <w:r w:rsidR="00F732FA" w:rsidRPr="00D76D66">
        <w:rPr>
          <w:u w:val="double"/>
        </w:rPr>
        <w:t>different level of</w:t>
      </w:r>
      <w:r w:rsidR="00F732FA" w:rsidRPr="00482ECA">
        <w:t xml:space="preserve"> </w:t>
      </w:r>
      <w:r w:rsidR="002F5103" w:rsidRPr="00100C38">
        <w:t>mortality register</w:t>
      </w:r>
      <w:r w:rsidR="00EF38C8" w:rsidRPr="00100C38">
        <w:t>ed</w:t>
      </w:r>
      <w:r w:rsidR="002F5103" w:rsidRPr="00100C38">
        <w:t xml:space="preserve"> in experimental infection</w:t>
      </w:r>
      <w:r w:rsidR="00EF38C8" w:rsidRPr="00100C38">
        <w:t>s</w:t>
      </w:r>
      <w:r w:rsidR="00F732FA" w:rsidRPr="00482ECA">
        <w:t xml:space="preserve"> </w:t>
      </w:r>
      <w:r w:rsidR="00F732FA" w:rsidRPr="00D76D66">
        <w:rPr>
          <w:u w:val="double"/>
        </w:rPr>
        <w:t>depending on the virulence of the strain used</w:t>
      </w:r>
      <w:r w:rsidR="002F5103" w:rsidRPr="00100C38">
        <w:t>.</w:t>
      </w:r>
    </w:p>
    <w:p w14:paraId="3D6BE5EE" w14:textId="77777777" w:rsidR="00290584" w:rsidRPr="00100C38" w:rsidRDefault="00530AFF" w:rsidP="00B66D9D">
      <w:pPr>
        <w:pStyle w:val="111"/>
      </w:pPr>
      <w:r w:rsidRPr="00100C38">
        <w:t>2.1.2.</w:t>
      </w:r>
      <w:r w:rsidR="00290584" w:rsidRPr="00100C38">
        <w:tab/>
        <w:t xml:space="preserve">Quality criteria (sterility, purity, freedom from extraneous agents) </w:t>
      </w:r>
    </w:p>
    <w:p w14:paraId="3D6BE5EF" w14:textId="77777777" w:rsidR="00290584" w:rsidRPr="00100C38" w:rsidRDefault="00290584" w:rsidP="00B66D9D">
      <w:pPr>
        <w:pStyle w:val="111Para"/>
      </w:pPr>
      <w:r w:rsidRPr="00100C38">
        <w:t>The partially purified RHD viral suspension</w:t>
      </w:r>
      <w:r w:rsidR="00E92D3E" w:rsidRPr="00100C38">
        <w:t xml:space="preserve"> </w:t>
      </w:r>
      <w:r w:rsidRPr="00100C38">
        <w:t>is obtained by centrifuging the 1/5 liver suspension (w/v) in PBS at 10,000 </w:t>
      </w:r>
      <w:r w:rsidRPr="00100C38">
        <w:rPr>
          <w:b/>
          <w:i/>
        </w:rPr>
        <w:t>g</w:t>
      </w:r>
      <w:r w:rsidRPr="00100C38">
        <w:t xml:space="preserve"> for 20 minutes at 4°C. The resulting supernatant is treated with 8% (v/v) polyethylene glycol (PEG 6000) overnight at 4°C. The pellet is re</w:t>
      </w:r>
      <w:r w:rsidR="0055267E" w:rsidRPr="00100C38">
        <w:t>-</w:t>
      </w:r>
      <w:r w:rsidRPr="00100C38">
        <w:t>suspended at a dilution of 1/10 in PBS, and subsequently centrifuged at 10,000 </w:t>
      </w:r>
      <w:r w:rsidRPr="00100C38">
        <w:rPr>
          <w:b/>
          <w:i/>
        </w:rPr>
        <w:t>g</w:t>
      </w:r>
      <w:r w:rsidRPr="00100C38">
        <w:t xml:space="preserve"> for 20 minutes at 4°C. The supernatant is </w:t>
      </w:r>
      <w:proofErr w:type="spellStart"/>
      <w:r w:rsidRPr="00100C38">
        <w:t>ultracentrifuged</w:t>
      </w:r>
      <w:proofErr w:type="spellEnd"/>
      <w:r w:rsidRPr="00100C38">
        <w:t xml:space="preserve"> at 80,000 </w:t>
      </w:r>
      <w:r w:rsidRPr="00100C38">
        <w:rPr>
          <w:b/>
          <w:i/>
        </w:rPr>
        <w:t>g</w:t>
      </w:r>
      <w:r w:rsidRPr="00100C38">
        <w:t xml:space="preserve"> for 2 hours at 4°C through a 20% cushion of sucrose. The pellet is re</w:t>
      </w:r>
      <w:r w:rsidR="0055267E" w:rsidRPr="00100C38">
        <w:t>-</w:t>
      </w:r>
      <w:r w:rsidRPr="00100C38">
        <w:t xml:space="preserve">suspended in PBS (1/100 of the starting volume). </w:t>
      </w:r>
    </w:p>
    <w:p w14:paraId="3D6BE5F0" w14:textId="77777777" w:rsidR="00290584" w:rsidRPr="00100C38" w:rsidRDefault="00290584" w:rsidP="00B66D9D">
      <w:pPr>
        <w:pStyle w:val="111Para"/>
      </w:pPr>
      <w:r w:rsidRPr="00100C38">
        <w:t xml:space="preserve">This viral suspension is then characterised by </w:t>
      </w:r>
      <w:r w:rsidR="00F732FA" w:rsidRPr="00D76D66">
        <w:rPr>
          <w:u w:val="double"/>
        </w:rPr>
        <w:t>any of the following</w:t>
      </w:r>
      <w:r w:rsidR="00F732FA" w:rsidRPr="00482ECA">
        <w:t xml:space="preserve"> </w:t>
      </w:r>
      <w:r w:rsidR="0055267E" w:rsidRPr="00D76D66">
        <w:rPr>
          <w:strike/>
        </w:rPr>
        <w:t xml:space="preserve">three </w:t>
      </w:r>
      <w:r w:rsidR="0055267E" w:rsidRPr="00100C38">
        <w:t xml:space="preserve">methods: </w:t>
      </w:r>
      <w:r w:rsidRPr="00100C38">
        <w:t>negative-stain EM examination, determination of reactivity in ELISA</w:t>
      </w:r>
      <w:r w:rsidR="00627119" w:rsidRPr="00100C38">
        <w:t xml:space="preserve"> with different specific MAbs</w:t>
      </w:r>
      <w:r w:rsidRPr="00100C38">
        <w:t>, and HA</w:t>
      </w:r>
      <w:r w:rsidR="003836B2" w:rsidRPr="00100C38">
        <w:t xml:space="preserve"> activity</w:t>
      </w:r>
      <w:r w:rsidRPr="00100C38">
        <w:t xml:space="preserve"> at room temperature</w:t>
      </w:r>
      <w:r w:rsidR="00E92D3E" w:rsidRPr="00100C38">
        <w:t xml:space="preserve"> </w:t>
      </w:r>
      <w:r w:rsidRPr="00100C38">
        <w:t xml:space="preserve">(HA titre against RBCs of human Group O higher than 1/1280). </w:t>
      </w:r>
    </w:p>
    <w:p w14:paraId="3D6BE5F1" w14:textId="1F36A08B" w:rsidR="00290584" w:rsidRPr="00100C38" w:rsidRDefault="00290584" w:rsidP="00B66D9D">
      <w:pPr>
        <w:pStyle w:val="111Para"/>
      </w:pPr>
      <w:r w:rsidRPr="00100C38">
        <w:t xml:space="preserve">The absence of viable bacteria, </w:t>
      </w:r>
      <w:r w:rsidR="00C61F58">
        <w:t xml:space="preserve">or </w:t>
      </w:r>
      <w:r w:rsidRPr="00100C38">
        <w:t xml:space="preserve">fungi </w:t>
      </w:r>
      <w:r w:rsidRPr="00D76D66">
        <w:rPr>
          <w:strike/>
        </w:rPr>
        <w:t>or mycoplasma</w:t>
      </w:r>
      <w:r w:rsidRPr="00482ECA">
        <w:rPr>
          <w:strike/>
        </w:rPr>
        <w:t xml:space="preserve"> </w:t>
      </w:r>
      <w:r w:rsidRPr="00100C38">
        <w:t>should be determined by using common laboratory bacteriological methods. PCR method</w:t>
      </w:r>
      <w:r w:rsidR="00A87654" w:rsidRPr="00100C38">
        <w:t>s</w:t>
      </w:r>
      <w:r w:rsidRPr="00100C38">
        <w:t xml:space="preserve"> may be used for the detection </w:t>
      </w:r>
      <w:r w:rsidR="00F732FA" w:rsidRPr="00D76D66">
        <w:rPr>
          <w:u w:val="double"/>
        </w:rPr>
        <w:t>of mycoplasma and</w:t>
      </w:r>
      <w:r w:rsidR="00F732FA" w:rsidRPr="00482ECA">
        <w:t xml:space="preserve"> </w:t>
      </w:r>
      <w:r w:rsidRPr="00100C38">
        <w:t xml:space="preserve">of </w:t>
      </w:r>
      <w:r w:rsidR="00F732FA" w:rsidRPr="00D76D66">
        <w:rPr>
          <w:u w:val="double"/>
        </w:rPr>
        <w:t>rabbit</w:t>
      </w:r>
      <w:r w:rsidR="00F732FA" w:rsidRPr="00482ECA">
        <w:t xml:space="preserve"> </w:t>
      </w:r>
      <w:r w:rsidR="003836B2" w:rsidRPr="00100C38">
        <w:t xml:space="preserve">specific </w:t>
      </w:r>
      <w:r w:rsidRPr="00100C38">
        <w:t>extraneous viruses (</w:t>
      </w:r>
      <w:r w:rsidR="002E32F0" w:rsidRPr="00100C38">
        <w:t>e.g.</w:t>
      </w:r>
      <w:r w:rsidR="007D0027" w:rsidRPr="00100C38">
        <w:t xml:space="preserve"> </w:t>
      </w:r>
      <w:r w:rsidR="007615F0" w:rsidRPr="00100C38">
        <w:rPr>
          <w:i/>
        </w:rPr>
        <w:t xml:space="preserve">Myxoma </w:t>
      </w:r>
      <w:r w:rsidR="007615F0" w:rsidRPr="00100C38">
        <w:t>virus</w:t>
      </w:r>
      <w:r w:rsidRPr="00100C38">
        <w:t>).</w:t>
      </w:r>
    </w:p>
    <w:p w14:paraId="3D6BE5F2" w14:textId="125B3619" w:rsidR="00290584" w:rsidRPr="00100C38" w:rsidRDefault="00290584" w:rsidP="00B66D9D">
      <w:pPr>
        <w:pStyle w:val="111Para"/>
      </w:pPr>
      <w:r w:rsidRPr="00100C38">
        <w:t xml:space="preserve">Seed virus is controlled by direct inoculation into susceptible rabbits followed by evaluation of the clinical signs in the course of the experimental infection. Suitable seed virus should cause </w:t>
      </w:r>
      <w:r w:rsidR="00F71400" w:rsidRPr="00100C38">
        <w:t xml:space="preserve">a variable </w:t>
      </w:r>
      <w:r w:rsidR="00250EDD" w:rsidRPr="00100C38">
        <w:t xml:space="preserve">death </w:t>
      </w:r>
      <w:r w:rsidR="00F71400" w:rsidRPr="00100C38">
        <w:t xml:space="preserve">rate </w:t>
      </w:r>
      <w:r w:rsidR="00250EDD" w:rsidRPr="00100C38">
        <w:t>among</w:t>
      </w:r>
      <w:r w:rsidR="00F71400" w:rsidRPr="00100C38">
        <w:t xml:space="preserve"> animals according to the type of strains</w:t>
      </w:r>
      <w:r w:rsidR="00250EDD" w:rsidRPr="00100C38">
        <w:t>,</w:t>
      </w:r>
      <w:r w:rsidR="00F71400" w:rsidRPr="00100C38">
        <w:t xml:space="preserve"> i.e. 70–80% of the rabbits in the case of RHDV/</w:t>
      </w:r>
      <w:proofErr w:type="spellStart"/>
      <w:r w:rsidR="00F71400" w:rsidRPr="00100C38">
        <w:t>RHDVa</w:t>
      </w:r>
      <w:proofErr w:type="spellEnd"/>
      <w:r w:rsidR="00F71400" w:rsidRPr="00100C38">
        <w:t xml:space="preserve"> and </w:t>
      </w:r>
      <w:r w:rsidR="00F71400" w:rsidRPr="00D76D66">
        <w:rPr>
          <w:strike/>
        </w:rPr>
        <w:t xml:space="preserve">lower </w:t>
      </w:r>
      <w:r w:rsidR="00482ECA">
        <w:rPr>
          <w:u w:val="double"/>
        </w:rPr>
        <w:t>up to</w:t>
      </w:r>
      <w:r w:rsidR="00F732FA" w:rsidRPr="00D76D66">
        <w:rPr>
          <w:u w:val="double"/>
        </w:rPr>
        <w:t xml:space="preserve"> 80%</w:t>
      </w:r>
      <w:r w:rsidR="00F732FA" w:rsidRPr="00482ECA">
        <w:t xml:space="preserve"> </w:t>
      </w:r>
      <w:r w:rsidR="00F71400" w:rsidRPr="00100C38">
        <w:t>in the case of RHDV2</w:t>
      </w:r>
      <w:r w:rsidR="00E62AF8" w:rsidRPr="00100C38">
        <w:t xml:space="preserve"> </w:t>
      </w:r>
      <w:r w:rsidR="00E62AF8" w:rsidRPr="00D76D66">
        <w:rPr>
          <w:strike/>
        </w:rPr>
        <w:t>(20% on average)</w:t>
      </w:r>
      <w:r w:rsidR="00482ECA">
        <w:rPr>
          <w:strike/>
        </w:rPr>
        <w:t xml:space="preserve"> </w:t>
      </w:r>
      <w:r w:rsidR="00F732FA" w:rsidRPr="00D76D66">
        <w:rPr>
          <w:u w:val="double"/>
        </w:rPr>
        <w:t>depending on the virulence of the strain</w:t>
      </w:r>
      <w:r w:rsidR="00E62AF8" w:rsidRPr="00100C38">
        <w:t>,</w:t>
      </w:r>
      <w:r w:rsidR="00A132F9" w:rsidRPr="00100C38">
        <w:t xml:space="preserve"> within 24–96 </w:t>
      </w:r>
      <w:r w:rsidRPr="00100C38">
        <w:t xml:space="preserve">hours post-inoculation, with the internal organ lesions characteristic of RHD. To validate the test, gross and histopathological examination of all rabbits should be performed to exclude </w:t>
      </w:r>
      <w:r w:rsidR="003836B2" w:rsidRPr="00100C38">
        <w:t>int</w:t>
      </w:r>
      <w:r w:rsidR="00B406E5" w:rsidRPr="00100C38">
        <w:t>ercurrent</w:t>
      </w:r>
      <w:r w:rsidRPr="00100C38">
        <w:t xml:space="preserve"> diseases.</w:t>
      </w:r>
    </w:p>
    <w:p w14:paraId="3D6BE5F3" w14:textId="77777777" w:rsidR="00290584" w:rsidRPr="00D76D66" w:rsidRDefault="00290584" w:rsidP="00B66D9D">
      <w:pPr>
        <w:pStyle w:val="111Para"/>
        <w:rPr>
          <w:u w:val="double"/>
        </w:rPr>
      </w:pPr>
      <w:r w:rsidRPr="00100C38">
        <w:lastRenderedPageBreak/>
        <w:t>Seed virus is titrated before use and should contain at least 10</w:t>
      </w:r>
      <w:r w:rsidRPr="007A1110">
        <w:rPr>
          <w:vertAlign w:val="superscript"/>
        </w:rPr>
        <w:t>5</w:t>
      </w:r>
      <w:r w:rsidRPr="00100C38">
        <w:t xml:space="preserve"> LD</w:t>
      </w:r>
      <w:r w:rsidRPr="007A1110">
        <w:rPr>
          <w:vertAlign w:val="subscript"/>
        </w:rPr>
        <w:t>50</w:t>
      </w:r>
      <w:r w:rsidRPr="00100C38">
        <w:t>. It should be stored frozen (–70°C), better with the addition of 1:1 volume of glycerol or freeze-dried.</w:t>
      </w:r>
    </w:p>
    <w:p w14:paraId="3D6BE5F4" w14:textId="77777777" w:rsidR="00F732FA" w:rsidRPr="00D76D66" w:rsidRDefault="00F732FA" w:rsidP="00F732FA">
      <w:pPr>
        <w:pStyle w:val="111"/>
        <w:rPr>
          <w:u w:val="double"/>
        </w:rPr>
      </w:pPr>
      <w:r w:rsidRPr="00D76D66">
        <w:rPr>
          <w:u w:val="double"/>
        </w:rPr>
        <w:t>2.1.3.</w:t>
      </w:r>
      <w:r w:rsidRPr="00D76D66">
        <w:rPr>
          <w:u w:val="double"/>
        </w:rPr>
        <w:tab/>
        <w:t>Validation as a vaccine strain</w:t>
      </w:r>
    </w:p>
    <w:p w14:paraId="3D6BE5F5" w14:textId="77777777" w:rsidR="00C55782" w:rsidRPr="00D76D66" w:rsidRDefault="00C55782" w:rsidP="00C55782">
      <w:pPr>
        <w:pStyle w:val="111"/>
        <w:ind w:firstLine="0"/>
        <w:jc w:val="both"/>
        <w:rPr>
          <w:rFonts w:ascii="Arial" w:hAnsi="Arial"/>
          <w:b w:val="0"/>
          <w:bCs/>
          <w:sz w:val="18"/>
          <w:szCs w:val="18"/>
          <w:u w:val="double"/>
        </w:rPr>
      </w:pPr>
      <w:r w:rsidRPr="00D76D66">
        <w:rPr>
          <w:rFonts w:ascii="Arial" w:hAnsi="Arial"/>
          <w:b w:val="0"/>
          <w:bCs/>
          <w:sz w:val="18"/>
          <w:szCs w:val="18"/>
          <w:u w:val="double"/>
        </w:rPr>
        <w:t>Due to the lack of effective cross protection when using heterologous vaccines (i.e. RHDV/</w:t>
      </w:r>
      <w:proofErr w:type="spellStart"/>
      <w:r w:rsidRPr="00D76D66">
        <w:rPr>
          <w:rFonts w:ascii="Arial" w:hAnsi="Arial"/>
          <w:b w:val="0"/>
          <w:bCs/>
          <w:sz w:val="18"/>
          <w:szCs w:val="18"/>
          <w:u w:val="double"/>
        </w:rPr>
        <w:t>RHDVa</w:t>
      </w:r>
      <w:proofErr w:type="spellEnd"/>
      <w:r w:rsidRPr="00D76D66">
        <w:rPr>
          <w:rFonts w:ascii="Arial" w:hAnsi="Arial"/>
          <w:b w:val="0"/>
          <w:bCs/>
          <w:sz w:val="18"/>
          <w:szCs w:val="18"/>
          <w:u w:val="double"/>
        </w:rPr>
        <w:t xml:space="preserve"> vs RHDV2)</w:t>
      </w:r>
      <w:r w:rsidR="00482ECA">
        <w:rPr>
          <w:rFonts w:ascii="Arial" w:hAnsi="Arial"/>
          <w:b w:val="0"/>
          <w:bCs/>
          <w:sz w:val="18"/>
          <w:szCs w:val="18"/>
          <w:u w:val="double"/>
        </w:rPr>
        <w:t>,</w:t>
      </w:r>
      <w:r w:rsidRPr="00D76D66">
        <w:rPr>
          <w:rFonts w:ascii="Arial" w:hAnsi="Arial"/>
          <w:b w:val="0"/>
          <w:bCs/>
          <w:sz w:val="18"/>
          <w:szCs w:val="18"/>
          <w:u w:val="double"/>
        </w:rPr>
        <w:t xml:space="preserve"> </w:t>
      </w:r>
      <w:r w:rsidR="00482ECA" w:rsidRPr="00D76D66">
        <w:rPr>
          <w:rFonts w:ascii="Arial" w:hAnsi="Arial"/>
          <w:b w:val="0"/>
          <w:bCs/>
          <w:sz w:val="18"/>
          <w:szCs w:val="18"/>
          <w:u w:val="double"/>
        </w:rPr>
        <w:t xml:space="preserve">for vaccine preparation </w:t>
      </w:r>
      <w:r w:rsidRPr="00D76D66">
        <w:rPr>
          <w:rFonts w:ascii="Arial" w:hAnsi="Arial"/>
          <w:b w:val="0"/>
          <w:bCs/>
          <w:sz w:val="18"/>
          <w:szCs w:val="18"/>
          <w:u w:val="double"/>
        </w:rPr>
        <w:t>it is recommended to use those strain</w:t>
      </w:r>
      <w:r w:rsidR="00482ECA">
        <w:rPr>
          <w:rFonts w:ascii="Arial" w:hAnsi="Arial"/>
          <w:b w:val="0"/>
          <w:bCs/>
          <w:sz w:val="18"/>
          <w:szCs w:val="18"/>
          <w:u w:val="double"/>
        </w:rPr>
        <w:t>s</w:t>
      </w:r>
      <w:r w:rsidRPr="00D76D66">
        <w:rPr>
          <w:rFonts w:ascii="Arial" w:hAnsi="Arial"/>
          <w:b w:val="0"/>
          <w:bCs/>
          <w:sz w:val="18"/>
          <w:szCs w:val="18"/>
          <w:u w:val="double"/>
        </w:rPr>
        <w:t xml:space="preserve"> that are highly homologous with the dominant RHDV serotype causing outbreaks in </w:t>
      </w:r>
      <w:r w:rsidR="00482ECA">
        <w:rPr>
          <w:rFonts w:ascii="Arial" w:hAnsi="Arial"/>
          <w:b w:val="0"/>
          <w:bCs/>
          <w:sz w:val="18"/>
          <w:szCs w:val="18"/>
          <w:u w:val="double"/>
        </w:rPr>
        <w:t>an</w:t>
      </w:r>
      <w:r w:rsidRPr="00D76D66">
        <w:rPr>
          <w:rFonts w:ascii="Arial" w:hAnsi="Arial"/>
          <w:b w:val="0"/>
          <w:bCs/>
          <w:sz w:val="18"/>
          <w:szCs w:val="18"/>
          <w:u w:val="double"/>
        </w:rPr>
        <w:t xml:space="preserve"> area.</w:t>
      </w:r>
    </w:p>
    <w:p w14:paraId="3D6BE5F6" w14:textId="77777777" w:rsidR="0066293D" w:rsidRPr="00C71F02" w:rsidRDefault="00482ECA" w:rsidP="00C71F02">
      <w:pPr>
        <w:pStyle w:val="111"/>
        <w:spacing w:after="240"/>
        <w:ind w:firstLine="0"/>
        <w:jc w:val="both"/>
        <w:rPr>
          <w:rFonts w:ascii="Arial" w:hAnsi="Arial"/>
          <w:b w:val="0"/>
          <w:bCs/>
          <w:iCs/>
          <w:sz w:val="18"/>
          <w:szCs w:val="18"/>
          <w:u w:val="double"/>
        </w:rPr>
      </w:pPr>
      <w:r>
        <w:rPr>
          <w:rFonts w:ascii="Arial" w:hAnsi="Arial"/>
          <w:b w:val="0"/>
          <w:sz w:val="18"/>
          <w:szCs w:val="18"/>
          <w:u w:val="double"/>
        </w:rPr>
        <w:t>It is</w:t>
      </w:r>
      <w:r w:rsidR="0066293D" w:rsidRPr="00D76D66">
        <w:rPr>
          <w:rStyle w:val="tlid-translation"/>
          <w:rFonts w:ascii="Arial" w:hAnsi="Arial"/>
          <w:b w:val="0"/>
          <w:bCs/>
          <w:iCs/>
          <w:sz w:val="18"/>
          <w:szCs w:val="18"/>
          <w:u w:val="double"/>
        </w:rPr>
        <w:t xml:space="preserve"> </w:t>
      </w:r>
      <w:r w:rsidR="00C71F02">
        <w:rPr>
          <w:rStyle w:val="tlid-translation"/>
          <w:rFonts w:ascii="Arial" w:hAnsi="Arial"/>
          <w:b w:val="0"/>
          <w:bCs/>
          <w:iCs/>
          <w:sz w:val="18"/>
          <w:szCs w:val="18"/>
          <w:u w:val="double"/>
        </w:rPr>
        <w:t xml:space="preserve">also </w:t>
      </w:r>
      <w:r w:rsidR="0066293D" w:rsidRPr="00D76D66">
        <w:rPr>
          <w:rStyle w:val="tlid-translation"/>
          <w:rFonts w:ascii="Arial" w:hAnsi="Arial"/>
          <w:b w:val="0"/>
          <w:bCs/>
          <w:iCs/>
          <w:sz w:val="18"/>
          <w:szCs w:val="18"/>
          <w:u w:val="double"/>
        </w:rPr>
        <w:t>importan</w:t>
      </w:r>
      <w:r w:rsidR="00C71F02">
        <w:rPr>
          <w:rStyle w:val="tlid-translation"/>
          <w:rFonts w:ascii="Arial" w:hAnsi="Arial"/>
          <w:b w:val="0"/>
          <w:bCs/>
          <w:iCs/>
          <w:sz w:val="18"/>
          <w:szCs w:val="18"/>
          <w:u w:val="double"/>
        </w:rPr>
        <w:t>t to</w:t>
      </w:r>
      <w:r w:rsidR="0066293D" w:rsidRPr="00D76D66">
        <w:rPr>
          <w:rStyle w:val="tlid-translation"/>
          <w:rFonts w:ascii="Arial" w:hAnsi="Arial"/>
          <w:b w:val="0"/>
          <w:bCs/>
          <w:iCs/>
          <w:sz w:val="18"/>
          <w:szCs w:val="18"/>
          <w:u w:val="double"/>
        </w:rPr>
        <w:t xml:space="preserve"> hav</w:t>
      </w:r>
      <w:r w:rsidR="00C71F02">
        <w:rPr>
          <w:rStyle w:val="tlid-translation"/>
          <w:rFonts w:ascii="Arial" w:hAnsi="Arial"/>
          <w:b w:val="0"/>
          <w:bCs/>
          <w:iCs/>
          <w:sz w:val="18"/>
          <w:szCs w:val="18"/>
          <w:u w:val="double"/>
        </w:rPr>
        <w:t>e</w:t>
      </w:r>
      <w:r w:rsidR="0066293D" w:rsidRPr="00D76D66">
        <w:rPr>
          <w:rStyle w:val="tlid-translation"/>
          <w:rFonts w:ascii="Arial" w:hAnsi="Arial"/>
          <w:b w:val="0"/>
          <w:bCs/>
          <w:iCs/>
          <w:sz w:val="18"/>
          <w:szCs w:val="18"/>
          <w:u w:val="double"/>
        </w:rPr>
        <w:t xml:space="preserve"> current and homologous vaccine controls </w:t>
      </w:r>
      <w:r w:rsidR="00C71F02">
        <w:rPr>
          <w:rStyle w:val="tlid-translation"/>
          <w:rFonts w:ascii="Arial" w:hAnsi="Arial"/>
          <w:b w:val="0"/>
          <w:bCs/>
          <w:iCs/>
          <w:sz w:val="18"/>
          <w:szCs w:val="18"/>
          <w:u w:val="double"/>
        </w:rPr>
        <w:t xml:space="preserve">because of </w:t>
      </w:r>
      <w:r w:rsidR="0066293D" w:rsidRPr="00D76D66">
        <w:rPr>
          <w:rStyle w:val="tlid-translation"/>
          <w:rFonts w:ascii="Arial" w:hAnsi="Arial"/>
          <w:b w:val="0"/>
          <w:bCs/>
          <w:iCs/>
          <w:sz w:val="18"/>
          <w:szCs w:val="18"/>
          <w:u w:val="double"/>
        </w:rPr>
        <w:t>induced immunity with respect to the expressed antigenic pattern of the field strains.</w:t>
      </w:r>
    </w:p>
    <w:p w14:paraId="3D6BE5F7" w14:textId="77796AFA" w:rsidR="0066293D" w:rsidRPr="00D76D66" w:rsidRDefault="0066293D" w:rsidP="00D76D66">
      <w:pPr>
        <w:pStyle w:val="111"/>
      </w:pPr>
      <w:r w:rsidRPr="00D76D66">
        <w:t>2.1.4</w:t>
      </w:r>
      <w:r w:rsidR="00D76D66" w:rsidRPr="00D76D66">
        <w:t>.</w:t>
      </w:r>
      <w:r w:rsidR="00D76D66" w:rsidRPr="00D76D66">
        <w:tab/>
      </w:r>
      <w:r w:rsidRPr="00F94EA9">
        <w:rPr>
          <w:strike/>
          <w:highlight w:val="yellow"/>
        </w:rPr>
        <w:t>Emergency</w:t>
      </w:r>
      <w:r w:rsidRPr="00D76D66">
        <w:t xml:space="preserve"> </w:t>
      </w:r>
      <w:r w:rsidR="002F0BD7">
        <w:t>P</w:t>
      </w:r>
      <w:r w:rsidRPr="00D76D66">
        <w:t xml:space="preserve">rocedure for provisional acceptance of new master seed virus </w:t>
      </w:r>
    </w:p>
    <w:p w14:paraId="3D6BE5F8" w14:textId="77777777" w:rsidR="0066293D" w:rsidRPr="00D76D66" w:rsidRDefault="0066293D" w:rsidP="00625981">
      <w:pPr>
        <w:pStyle w:val="111"/>
        <w:ind w:firstLine="0"/>
        <w:jc w:val="both"/>
        <w:rPr>
          <w:rFonts w:ascii="Arial" w:hAnsi="Arial"/>
          <w:b w:val="0"/>
          <w:sz w:val="18"/>
          <w:szCs w:val="18"/>
          <w:u w:val="double"/>
        </w:rPr>
      </w:pPr>
      <w:r w:rsidRPr="00D76D66">
        <w:rPr>
          <w:rFonts w:ascii="Arial" w:hAnsi="Arial"/>
          <w:b w:val="0"/>
          <w:sz w:val="18"/>
          <w:szCs w:val="18"/>
          <w:u w:val="double"/>
        </w:rPr>
        <w:t>C</w:t>
      </w:r>
      <w:r w:rsidR="005E08A3" w:rsidRPr="00D76D66">
        <w:rPr>
          <w:rFonts w:ascii="Arial" w:hAnsi="Arial"/>
          <w:b w:val="0"/>
          <w:sz w:val="18"/>
          <w:szCs w:val="18"/>
          <w:u w:val="double"/>
        </w:rPr>
        <w:t xml:space="preserve">urrent epidemiological data clearly show that RHDV2 has </w:t>
      </w:r>
      <w:r w:rsidR="00625981" w:rsidRPr="00D76D66">
        <w:rPr>
          <w:rFonts w:ascii="Arial" w:hAnsi="Arial"/>
          <w:b w:val="0"/>
          <w:sz w:val="18"/>
          <w:szCs w:val="18"/>
          <w:u w:val="double"/>
        </w:rPr>
        <w:t xml:space="preserve">almost </w:t>
      </w:r>
      <w:r w:rsidR="005E08A3" w:rsidRPr="00D76D66">
        <w:rPr>
          <w:rFonts w:ascii="Arial" w:hAnsi="Arial"/>
          <w:b w:val="0"/>
          <w:sz w:val="18"/>
          <w:szCs w:val="18"/>
          <w:u w:val="double"/>
        </w:rPr>
        <w:t xml:space="preserve">replaced classical RHDVs, </w:t>
      </w:r>
      <w:r w:rsidR="00C71F02">
        <w:rPr>
          <w:rFonts w:ascii="Arial" w:hAnsi="Arial"/>
          <w:b w:val="0"/>
          <w:sz w:val="18"/>
          <w:szCs w:val="18"/>
          <w:u w:val="double"/>
        </w:rPr>
        <w:t>and thus there is an increasing demand for</w:t>
      </w:r>
      <w:r w:rsidR="002203B2" w:rsidRPr="00D76D66">
        <w:rPr>
          <w:rFonts w:ascii="Arial" w:hAnsi="Arial"/>
          <w:b w:val="0"/>
          <w:sz w:val="18"/>
          <w:szCs w:val="18"/>
          <w:u w:val="double"/>
        </w:rPr>
        <w:t xml:space="preserve"> RHDV2 vaccines</w:t>
      </w:r>
      <w:r w:rsidR="005E08A3" w:rsidRPr="00D76D66">
        <w:rPr>
          <w:rFonts w:ascii="Arial" w:hAnsi="Arial"/>
          <w:b w:val="0"/>
          <w:sz w:val="18"/>
          <w:szCs w:val="18"/>
          <w:u w:val="double"/>
        </w:rPr>
        <w:t xml:space="preserve">. </w:t>
      </w:r>
      <w:r w:rsidR="00C71F02">
        <w:rPr>
          <w:rFonts w:ascii="Arial" w:hAnsi="Arial"/>
          <w:b w:val="0"/>
          <w:sz w:val="18"/>
          <w:szCs w:val="18"/>
          <w:u w:val="double"/>
        </w:rPr>
        <w:t>As</w:t>
      </w:r>
      <w:r w:rsidR="001633AD" w:rsidRPr="00D76D66">
        <w:rPr>
          <w:rFonts w:ascii="Arial" w:hAnsi="Arial"/>
          <w:b w:val="0"/>
          <w:sz w:val="18"/>
          <w:szCs w:val="18"/>
          <w:u w:val="double"/>
        </w:rPr>
        <w:t xml:space="preserve"> </w:t>
      </w:r>
      <w:r w:rsidR="002203B2" w:rsidRPr="00D76D66">
        <w:rPr>
          <w:rFonts w:ascii="Arial" w:hAnsi="Arial"/>
          <w:b w:val="0"/>
          <w:sz w:val="18"/>
          <w:szCs w:val="18"/>
          <w:u w:val="double"/>
        </w:rPr>
        <w:t xml:space="preserve">RHDV2 </w:t>
      </w:r>
      <w:r w:rsidR="00C71F02">
        <w:rPr>
          <w:rFonts w:ascii="Arial" w:hAnsi="Arial"/>
          <w:b w:val="0"/>
          <w:sz w:val="18"/>
          <w:szCs w:val="18"/>
          <w:u w:val="double"/>
        </w:rPr>
        <w:t xml:space="preserve">is </w:t>
      </w:r>
      <w:r w:rsidR="002203B2" w:rsidRPr="00D76D66">
        <w:rPr>
          <w:rFonts w:ascii="Arial" w:hAnsi="Arial"/>
          <w:b w:val="0"/>
          <w:sz w:val="18"/>
          <w:szCs w:val="18"/>
          <w:u w:val="double"/>
        </w:rPr>
        <w:t xml:space="preserve">a </w:t>
      </w:r>
      <w:r w:rsidR="00C71F02">
        <w:rPr>
          <w:rFonts w:ascii="Arial" w:hAnsi="Arial"/>
          <w:b w:val="0"/>
          <w:sz w:val="18"/>
          <w:szCs w:val="18"/>
          <w:u w:val="double"/>
        </w:rPr>
        <w:t>'</w:t>
      </w:r>
      <w:r w:rsidR="002203B2" w:rsidRPr="00D76D66">
        <w:rPr>
          <w:rFonts w:ascii="Arial" w:hAnsi="Arial"/>
          <w:b w:val="0"/>
          <w:sz w:val="18"/>
          <w:szCs w:val="18"/>
          <w:u w:val="double"/>
        </w:rPr>
        <w:t>new</w:t>
      </w:r>
      <w:r w:rsidR="00C71F02">
        <w:rPr>
          <w:rFonts w:ascii="Arial" w:hAnsi="Arial"/>
          <w:b w:val="0"/>
          <w:sz w:val="18"/>
          <w:szCs w:val="18"/>
          <w:u w:val="double"/>
        </w:rPr>
        <w:t xml:space="preserve">' </w:t>
      </w:r>
      <w:r w:rsidR="001633AD" w:rsidRPr="00D76D66">
        <w:rPr>
          <w:rFonts w:ascii="Arial" w:hAnsi="Arial"/>
          <w:b w:val="0"/>
          <w:sz w:val="18"/>
          <w:szCs w:val="18"/>
          <w:u w:val="double"/>
        </w:rPr>
        <w:t>emerging</w:t>
      </w:r>
      <w:r w:rsidR="005E08A3" w:rsidRPr="00D76D66">
        <w:rPr>
          <w:rFonts w:ascii="Arial" w:hAnsi="Arial"/>
          <w:b w:val="0"/>
          <w:sz w:val="18"/>
          <w:szCs w:val="18"/>
          <w:u w:val="double"/>
        </w:rPr>
        <w:t xml:space="preserve"> virus</w:t>
      </w:r>
      <w:r w:rsidR="001633AD" w:rsidRPr="00D76D66">
        <w:rPr>
          <w:rFonts w:ascii="Arial" w:hAnsi="Arial"/>
          <w:b w:val="0"/>
          <w:sz w:val="18"/>
          <w:szCs w:val="18"/>
          <w:u w:val="double"/>
        </w:rPr>
        <w:t xml:space="preserve"> </w:t>
      </w:r>
      <w:r w:rsidR="002203B2" w:rsidRPr="00D76D66">
        <w:rPr>
          <w:rFonts w:ascii="Arial" w:hAnsi="Arial"/>
          <w:b w:val="0"/>
          <w:sz w:val="18"/>
          <w:szCs w:val="18"/>
          <w:u w:val="double"/>
        </w:rPr>
        <w:t xml:space="preserve">and not just </w:t>
      </w:r>
      <w:r w:rsidR="001633AD" w:rsidRPr="00D76D66">
        <w:rPr>
          <w:rFonts w:ascii="Arial" w:hAnsi="Arial"/>
          <w:b w:val="0"/>
          <w:sz w:val="18"/>
          <w:szCs w:val="18"/>
          <w:u w:val="double"/>
        </w:rPr>
        <w:t>a genetic variant of RHDV</w:t>
      </w:r>
      <w:r w:rsidR="002203B2" w:rsidRPr="00D76D66">
        <w:rPr>
          <w:rFonts w:ascii="Arial" w:hAnsi="Arial"/>
          <w:b w:val="0"/>
          <w:sz w:val="18"/>
          <w:szCs w:val="18"/>
          <w:u w:val="double"/>
        </w:rPr>
        <w:t>/</w:t>
      </w:r>
      <w:proofErr w:type="spellStart"/>
      <w:r w:rsidR="002203B2" w:rsidRPr="00D76D66">
        <w:rPr>
          <w:rFonts w:ascii="Arial" w:hAnsi="Arial"/>
          <w:b w:val="0"/>
          <w:sz w:val="18"/>
          <w:szCs w:val="18"/>
          <w:u w:val="double"/>
        </w:rPr>
        <w:t>RHDVa</w:t>
      </w:r>
      <w:proofErr w:type="spellEnd"/>
      <w:r w:rsidR="00C71F02">
        <w:rPr>
          <w:rFonts w:ascii="Arial" w:hAnsi="Arial"/>
          <w:b w:val="0"/>
          <w:sz w:val="18"/>
          <w:szCs w:val="18"/>
          <w:u w:val="double"/>
        </w:rPr>
        <w:t>,</w:t>
      </w:r>
      <w:r w:rsidR="002203B2" w:rsidRPr="00D76D66">
        <w:rPr>
          <w:rFonts w:ascii="Arial" w:hAnsi="Arial"/>
          <w:b w:val="0"/>
          <w:sz w:val="18"/>
          <w:szCs w:val="18"/>
          <w:u w:val="double"/>
        </w:rPr>
        <w:t xml:space="preserve"> it </w:t>
      </w:r>
      <w:r w:rsidR="005E08A3" w:rsidRPr="00D76D66">
        <w:rPr>
          <w:rFonts w:ascii="Arial" w:hAnsi="Arial"/>
          <w:b w:val="0"/>
          <w:sz w:val="18"/>
          <w:szCs w:val="18"/>
          <w:u w:val="double"/>
        </w:rPr>
        <w:t xml:space="preserve">has undergone a significant evolution </w:t>
      </w:r>
      <w:r w:rsidR="003104DD" w:rsidRPr="00D76D66">
        <w:rPr>
          <w:rFonts w:ascii="Arial" w:hAnsi="Arial"/>
          <w:b w:val="0"/>
          <w:sz w:val="18"/>
          <w:szCs w:val="18"/>
          <w:u w:val="double"/>
        </w:rPr>
        <w:t xml:space="preserve">since 2010 </w:t>
      </w:r>
      <w:r w:rsidR="00625981" w:rsidRPr="00D76D66">
        <w:rPr>
          <w:rFonts w:ascii="Arial" w:hAnsi="Arial"/>
          <w:b w:val="0"/>
          <w:sz w:val="18"/>
          <w:szCs w:val="18"/>
          <w:u w:val="double"/>
        </w:rPr>
        <w:t xml:space="preserve">resulting in </w:t>
      </w:r>
      <w:r w:rsidR="005E08A3" w:rsidRPr="00D76D66">
        <w:rPr>
          <w:rFonts w:ascii="Arial" w:hAnsi="Arial"/>
          <w:b w:val="0"/>
          <w:sz w:val="18"/>
          <w:szCs w:val="18"/>
          <w:u w:val="double"/>
        </w:rPr>
        <w:t>change</w:t>
      </w:r>
      <w:r w:rsidR="003104DD" w:rsidRPr="00D76D66">
        <w:rPr>
          <w:rFonts w:ascii="Arial" w:hAnsi="Arial"/>
          <w:b w:val="0"/>
          <w:sz w:val="18"/>
          <w:szCs w:val="18"/>
          <w:u w:val="double"/>
        </w:rPr>
        <w:t>s</w:t>
      </w:r>
      <w:r w:rsidR="005E08A3" w:rsidRPr="00D76D66">
        <w:rPr>
          <w:rFonts w:ascii="Arial" w:hAnsi="Arial"/>
          <w:b w:val="0"/>
          <w:sz w:val="18"/>
          <w:szCs w:val="18"/>
          <w:u w:val="double"/>
        </w:rPr>
        <w:t xml:space="preserve"> </w:t>
      </w:r>
      <w:r w:rsidR="00625981" w:rsidRPr="00D76D66">
        <w:rPr>
          <w:rFonts w:ascii="Arial" w:hAnsi="Arial"/>
          <w:b w:val="0"/>
          <w:sz w:val="18"/>
          <w:szCs w:val="18"/>
          <w:u w:val="double"/>
        </w:rPr>
        <w:t xml:space="preserve">in </w:t>
      </w:r>
      <w:r w:rsidR="001633AD" w:rsidRPr="00D76D66">
        <w:rPr>
          <w:rFonts w:ascii="Arial" w:hAnsi="Arial"/>
          <w:b w:val="0"/>
          <w:sz w:val="18"/>
          <w:szCs w:val="18"/>
          <w:u w:val="double"/>
        </w:rPr>
        <w:t>virulence and</w:t>
      </w:r>
      <w:r w:rsidR="00625981" w:rsidRPr="00D76D66">
        <w:rPr>
          <w:rFonts w:ascii="Arial" w:hAnsi="Arial"/>
          <w:b w:val="0"/>
          <w:sz w:val="18"/>
          <w:szCs w:val="18"/>
          <w:u w:val="double"/>
        </w:rPr>
        <w:t xml:space="preserve"> in </w:t>
      </w:r>
      <w:r w:rsidR="001633AD" w:rsidRPr="0030529C">
        <w:rPr>
          <w:rFonts w:ascii="Arial" w:hAnsi="Arial"/>
          <w:b w:val="0"/>
          <w:sz w:val="18"/>
          <w:szCs w:val="18"/>
          <w:u w:val="double"/>
        </w:rPr>
        <w:t>antigenic profile</w:t>
      </w:r>
      <w:r w:rsidR="00625981" w:rsidRPr="0030529C">
        <w:rPr>
          <w:rFonts w:ascii="Arial" w:hAnsi="Arial"/>
          <w:b w:val="0"/>
          <w:sz w:val="18"/>
          <w:szCs w:val="18"/>
          <w:u w:val="double"/>
        </w:rPr>
        <w:t xml:space="preserve"> (Capucci </w:t>
      </w:r>
      <w:r w:rsidR="00625981" w:rsidRPr="0030529C">
        <w:rPr>
          <w:rFonts w:ascii="Arial" w:hAnsi="Arial"/>
          <w:b w:val="0"/>
          <w:i/>
          <w:sz w:val="18"/>
          <w:szCs w:val="18"/>
          <w:u w:val="double"/>
        </w:rPr>
        <w:t>et al</w:t>
      </w:r>
      <w:r w:rsidR="00857527" w:rsidRPr="0030529C">
        <w:rPr>
          <w:rFonts w:ascii="Arial" w:hAnsi="Arial"/>
          <w:b w:val="0"/>
          <w:i/>
          <w:sz w:val="18"/>
          <w:szCs w:val="18"/>
          <w:u w:val="double"/>
        </w:rPr>
        <w:t>.,</w:t>
      </w:r>
      <w:r w:rsidR="00625981" w:rsidRPr="0030529C">
        <w:rPr>
          <w:rFonts w:ascii="Arial" w:hAnsi="Arial"/>
          <w:b w:val="0"/>
          <w:sz w:val="18"/>
          <w:szCs w:val="18"/>
          <w:u w:val="double"/>
        </w:rPr>
        <w:t xml:space="preserve"> 2017)</w:t>
      </w:r>
      <w:r w:rsidR="001633AD" w:rsidRPr="0030529C">
        <w:rPr>
          <w:rFonts w:ascii="Arial" w:hAnsi="Arial"/>
          <w:b w:val="0"/>
          <w:sz w:val="18"/>
          <w:szCs w:val="18"/>
          <w:u w:val="double"/>
        </w:rPr>
        <w:t xml:space="preserve">. </w:t>
      </w:r>
      <w:r w:rsidR="00625981" w:rsidRPr="0030529C">
        <w:rPr>
          <w:rFonts w:ascii="Arial" w:hAnsi="Arial"/>
          <w:b w:val="0"/>
          <w:sz w:val="18"/>
          <w:szCs w:val="18"/>
          <w:u w:val="double"/>
        </w:rPr>
        <w:t xml:space="preserve">As </w:t>
      </w:r>
      <w:r w:rsidR="00C71F02" w:rsidRPr="0030529C">
        <w:rPr>
          <w:rFonts w:ascii="Arial" w:hAnsi="Arial"/>
          <w:b w:val="0"/>
          <w:sz w:val="18"/>
          <w:szCs w:val="18"/>
          <w:u w:val="double"/>
        </w:rPr>
        <w:t>a</w:t>
      </w:r>
      <w:r w:rsidR="00C71F02">
        <w:rPr>
          <w:rFonts w:ascii="Arial" w:hAnsi="Arial"/>
          <w:b w:val="0"/>
          <w:sz w:val="18"/>
          <w:szCs w:val="18"/>
          <w:u w:val="double"/>
        </w:rPr>
        <w:t xml:space="preserve"> </w:t>
      </w:r>
      <w:r w:rsidR="00625981" w:rsidRPr="00D76D66">
        <w:rPr>
          <w:rFonts w:ascii="Arial" w:hAnsi="Arial"/>
          <w:b w:val="0"/>
          <w:sz w:val="18"/>
          <w:szCs w:val="18"/>
          <w:u w:val="double"/>
        </w:rPr>
        <w:t xml:space="preserve">consequence, it is recommended to </w:t>
      </w:r>
      <w:r w:rsidR="00895C5C" w:rsidRPr="00D76D66">
        <w:rPr>
          <w:rFonts w:ascii="Arial" w:hAnsi="Arial"/>
          <w:b w:val="0"/>
          <w:sz w:val="18"/>
          <w:szCs w:val="18"/>
          <w:u w:val="double"/>
        </w:rPr>
        <w:t>cho</w:t>
      </w:r>
      <w:r w:rsidR="00625981" w:rsidRPr="00D76D66">
        <w:rPr>
          <w:rFonts w:ascii="Arial" w:hAnsi="Arial"/>
          <w:b w:val="0"/>
          <w:sz w:val="18"/>
          <w:szCs w:val="18"/>
          <w:u w:val="double"/>
        </w:rPr>
        <w:t xml:space="preserve">ose as master seed for vaccine production one of </w:t>
      </w:r>
      <w:r w:rsidR="00895C5C" w:rsidRPr="00D76D66">
        <w:rPr>
          <w:rFonts w:ascii="Arial" w:hAnsi="Arial"/>
          <w:b w:val="0"/>
          <w:sz w:val="18"/>
          <w:szCs w:val="18"/>
          <w:u w:val="double"/>
        </w:rPr>
        <w:t>thos</w:t>
      </w:r>
      <w:r w:rsidR="00672F9B" w:rsidRPr="00D76D66">
        <w:rPr>
          <w:rFonts w:ascii="Arial" w:hAnsi="Arial"/>
          <w:b w:val="0"/>
          <w:sz w:val="18"/>
          <w:szCs w:val="18"/>
          <w:u w:val="double"/>
        </w:rPr>
        <w:t>e strains isolated</w:t>
      </w:r>
      <w:r w:rsidR="00895C5C" w:rsidRPr="00D76D66">
        <w:rPr>
          <w:rFonts w:ascii="Arial" w:hAnsi="Arial"/>
          <w:b w:val="0"/>
          <w:sz w:val="18"/>
          <w:szCs w:val="18"/>
          <w:u w:val="double"/>
        </w:rPr>
        <w:t xml:space="preserve"> from 2015 onwards, </w:t>
      </w:r>
      <w:r w:rsidR="00625981" w:rsidRPr="00D76D66">
        <w:rPr>
          <w:rFonts w:ascii="Arial" w:hAnsi="Arial"/>
          <w:b w:val="0"/>
          <w:sz w:val="18"/>
          <w:szCs w:val="18"/>
          <w:u w:val="double"/>
        </w:rPr>
        <w:t xml:space="preserve">and to base </w:t>
      </w:r>
      <w:r w:rsidR="00C71F02">
        <w:rPr>
          <w:rFonts w:ascii="Arial" w:hAnsi="Arial"/>
          <w:b w:val="0"/>
          <w:sz w:val="18"/>
          <w:szCs w:val="18"/>
          <w:u w:val="double"/>
        </w:rPr>
        <w:t>the</w:t>
      </w:r>
      <w:r w:rsidR="00625981" w:rsidRPr="00D76D66">
        <w:rPr>
          <w:rFonts w:ascii="Arial" w:hAnsi="Arial"/>
          <w:b w:val="0"/>
          <w:sz w:val="18"/>
          <w:szCs w:val="18"/>
          <w:u w:val="double"/>
        </w:rPr>
        <w:t xml:space="preserve"> selection </w:t>
      </w:r>
      <w:r w:rsidR="00895C5C" w:rsidRPr="00D76D66">
        <w:rPr>
          <w:rFonts w:ascii="Arial" w:hAnsi="Arial"/>
          <w:b w:val="0"/>
          <w:sz w:val="18"/>
          <w:szCs w:val="18"/>
          <w:u w:val="double"/>
        </w:rPr>
        <w:t xml:space="preserve">on </w:t>
      </w:r>
      <w:r w:rsidR="00625981" w:rsidRPr="00D76D66">
        <w:rPr>
          <w:rFonts w:ascii="Arial" w:hAnsi="Arial"/>
          <w:b w:val="0"/>
          <w:sz w:val="18"/>
          <w:szCs w:val="18"/>
          <w:u w:val="double"/>
        </w:rPr>
        <w:t>their</w:t>
      </w:r>
      <w:r w:rsidR="00895C5C" w:rsidRPr="00D76D66">
        <w:rPr>
          <w:rFonts w:ascii="Arial" w:hAnsi="Arial"/>
          <w:b w:val="0"/>
          <w:sz w:val="18"/>
          <w:szCs w:val="18"/>
          <w:u w:val="double"/>
        </w:rPr>
        <w:t xml:space="preserve"> antigenic profile</w:t>
      </w:r>
      <w:r w:rsidR="00625981" w:rsidRPr="00D76D66">
        <w:rPr>
          <w:rFonts w:ascii="Arial" w:hAnsi="Arial"/>
          <w:b w:val="0"/>
          <w:sz w:val="18"/>
          <w:szCs w:val="18"/>
          <w:u w:val="double"/>
        </w:rPr>
        <w:t xml:space="preserve">. </w:t>
      </w:r>
    </w:p>
    <w:p w14:paraId="3D6BE5F9" w14:textId="77777777" w:rsidR="005E08A3" w:rsidRPr="00D76D66" w:rsidRDefault="0066293D" w:rsidP="00487EEC">
      <w:pPr>
        <w:pStyle w:val="111"/>
        <w:spacing w:after="240"/>
        <w:ind w:firstLine="0"/>
        <w:jc w:val="both"/>
        <w:rPr>
          <w:u w:val="double"/>
        </w:rPr>
      </w:pPr>
      <w:r w:rsidRPr="00D76D66">
        <w:rPr>
          <w:rStyle w:val="tlid-translation"/>
          <w:rFonts w:ascii="Arial" w:hAnsi="Arial"/>
          <w:b w:val="0"/>
          <w:bCs/>
          <w:iCs/>
          <w:sz w:val="18"/>
          <w:szCs w:val="18"/>
          <w:u w:val="double"/>
        </w:rPr>
        <w:t xml:space="preserve">Nevertheless, it should </w:t>
      </w:r>
      <w:r w:rsidR="00C71F02">
        <w:rPr>
          <w:rStyle w:val="tlid-translation"/>
          <w:rFonts w:ascii="Arial" w:hAnsi="Arial"/>
          <w:b w:val="0"/>
          <w:bCs/>
          <w:iCs/>
          <w:sz w:val="18"/>
          <w:szCs w:val="18"/>
          <w:u w:val="double"/>
        </w:rPr>
        <w:t xml:space="preserve">be </w:t>
      </w:r>
      <w:r w:rsidR="00487EEC">
        <w:rPr>
          <w:rStyle w:val="tlid-translation"/>
          <w:rFonts w:ascii="Arial" w:hAnsi="Arial"/>
          <w:b w:val="0"/>
          <w:bCs/>
          <w:iCs/>
          <w:sz w:val="18"/>
          <w:szCs w:val="18"/>
          <w:u w:val="double"/>
        </w:rPr>
        <w:t>remembered</w:t>
      </w:r>
      <w:r w:rsidRPr="00D76D66">
        <w:rPr>
          <w:rStyle w:val="tlid-translation"/>
          <w:rFonts w:ascii="Arial" w:hAnsi="Arial"/>
          <w:b w:val="0"/>
          <w:bCs/>
          <w:iCs/>
          <w:sz w:val="18"/>
          <w:szCs w:val="18"/>
          <w:u w:val="double"/>
        </w:rPr>
        <w:t xml:space="preserve"> that</w:t>
      </w:r>
      <w:r w:rsidR="003104DD" w:rsidRPr="00D76D66">
        <w:rPr>
          <w:rFonts w:ascii="Arial" w:hAnsi="Arial"/>
          <w:b w:val="0"/>
          <w:sz w:val="18"/>
          <w:szCs w:val="18"/>
          <w:u w:val="double"/>
        </w:rPr>
        <w:t xml:space="preserve"> while </w:t>
      </w:r>
      <w:r w:rsidR="00834546" w:rsidRPr="00D76D66">
        <w:rPr>
          <w:rFonts w:ascii="Arial" w:hAnsi="Arial"/>
          <w:b w:val="0"/>
          <w:sz w:val="18"/>
          <w:szCs w:val="18"/>
          <w:u w:val="double"/>
        </w:rPr>
        <w:t xml:space="preserve">wild and domestic </w:t>
      </w:r>
      <w:r w:rsidR="003104DD" w:rsidRPr="00D76D66">
        <w:rPr>
          <w:rFonts w:ascii="Arial" w:hAnsi="Arial"/>
          <w:b w:val="0"/>
          <w:sz w:val="18"/>
          <w:szCs w:val="18"/>
          <w:u w:val="double"/>
        </w:rPr>
        <w:t xml:space="preserve">rabbit populations </w:t>
      </w:r>
      <w:r w:rsidRPr="00D76D66">
        <w:rPr>
          <w:rFonts w:ascii="Arial" w:hAnsi="Arial"/>
          <w:b w:val="0"/>
          <w:sz w:val="18"/>
          <w:szCs w:val="18"/>
          <w:u w:val="double"/>
        </w:rPr>
        <w:t xml:space="preserve">are </w:t>
      </w:r>
      <w:r w:rsidR="003104DD" w:rsidRPr="00D76D66">
        <w:rPr>
          <w:rFonts w:ascii="Arial" w:hAnsi="Arial"/>
          <w:b w:val="0"/>
          <w:sz w:val="18"/>
          <w:szCs w:val="18"/>
          <w:u w:val="double"/>
        </w:rPr>
        <w:t>rapidly gain</w:t>
      </w:r>
      <w:r w:rsidRPr="00D76D66">
        <w:rPr>
          <w:rFonts w:ascii="Arial" w:hAnsi="Arial"/>
          <w:b w:val="0"/>
          <w:sz w:val="18"/>
          <w:szCs w:val="18"/>
          <w:u w:val="double"/>
        </w:rPr>
        <w:t>ing</w:t>
      </w:r>
      <w:r w:rsidR="003104DD" w:rsidRPr="00D76D66">
        <w:rPr>
          <w:rFonts w:ascii="Arial" w:hAnsi="Arial"/>
          <w:b w:val="0"/>
          <w:sz w:val="18"/>
          <w:szCs w:val="18"/>
          <w:u w:val="double"/>
        </w:rPr>
        <w:t xml:space="preserve"> a high herd immunity </w:t>
      </w:r>
      <w:r w:rsidR="00C71F02">
        <w:rPr>
          <w:rFonts w:ascii="Arial" w:hAnsi="Arial"/>
          <w:b w:val="0"/>
          <w:sz w:val="18"/>
          <w:szCs w:val="18"/>
          <w:u w:val="double"/>
        </w:rPr>
        <w:t>against</w:t>
      </w:r>
      <w:r w:rsidR="003104DD" w:rsidRPr="00D76D66">
        <w:rPr>
          <w:rFonts w:ascii="Arial" w:hAnsi="Arial"/>
          <w:b w:val="0"/>
          <w:sz w:val="18"/>
          <w:szCs w:val="18"/>
          <w:u w:val="double"/>
        </w:rPr>
        <w:t xml:space="preserve"> RHDV2</w:t>
      </w:r>
      <w:r w:rsidRPr="00D76D66">
        <w:rPr>
          <w:rFonts w:ascii="Arial" w:hAnsi="Arial"/>
          <w:b w:val="0"/>
          <w:sz w:val="18"/>
          <w:szCs w:val="18"/>
          <w:u w:val="double"/>
        </w:rPr>
        <w:t xml:space="preserve">, they are </w:t>
      </w:r>
      <w:r w:rsidR="003104DD" w:rsidRPr="00D76D66">
        <w:rPr>
          <w:rFonts w:ascii="Arial" w:hAnsi="Arial"/>
          <w:b w:val="0"/>
          <w:sz w:val="18"/>
          <w:szCs w:val="18"/>
          <w:u w:val="double"/>
        </w:rPr>
        <w:t xml:space="preserve">simultaneously losing </w:t>
      </w:r>
      <w:r w:rsidRPr="00D76D66">
        <w:rPr>
          <w:rFonts w:ascii="Arial" w:hAnsi="Arial"/>
          <w:b w:val="0"/>
          <w:sz w:val="18"/>
          <w:szCs w:val="18"/>
          <w:u w:val="double"/>
        </w:rPr>
        <w:t xml:space="preserve">any protection </w:t>
      </w:r>
      <w:r w:rsidR="00C71F02">
        <w:rPr>
          <w:rFonts w:ascii="Arial" w:hAnsi="Arial"/>
          <w:b w:val="0"/>
          <w:sz w:val="18"/>
          <w:szCs w:val="18"/>
          <w:u w:val="double"/>
        </w:rPr>
        <w:t>against</w:t>
      </w:r>
      <w:r w:rsidR="003104DD" w:rsidRPr="00D76D66">
        <w:rPr>
          <w:rFonts w:ascii="Arial" w:hAnsi="Arial"/>
          <w:b w:val="0"/>
          <w:sz w:val="18"/>
          <w:szCs w:val="18"/>
          <w:u w:val="double"/>
        </w:rPr>
        <w:t xml:space="preserve"> </w:t>
      </w:r>
      <w:r w:rsidRPr="00D76D66">
        <w:rPr>
          <w:rFonts w:ascii="Arial" w:hAnsi="Arial"/>
          <w:b w:val="0"/>
          <w:sz w:val="18"/>
          <w:szCs w:val="18"/>
          <w:u w:val="double"/>
        </w:rPr>
        <w:t xml:space="preserve">classical </w:t>
      </w:r>
      <w:r w:rsidR="003104DD" w:rsidRPr="00D76D66">
        <w:rPr>
          <w:rFonts w:ascii="Arial" w:hAnsi="Arial"/>
          <w:b w:val="0"/>
          <w:sz w:val="18"/>
          <w:szCs w:val="18"/>
          <w:u w:val="double"/>
        </w:rPr>
        <w:t>RHDV/</w:t>
      </w:r>
      <w:proofErr w:type="spellStart"/>
      <w:r w:rsidR="003104DD" w:rsidRPr="00D76D66">
        <w:rPr>
          <w:rFonts w:ascii="Arial" w:hAnsi="Arial"/>
          <w:b w:val="0"/>
          <w:sz w:val="18"/>
          <w:szCs w:val="18"/>
          <w:u w:val="double"/>
        </w:rPr>
        <w:t>RHDVa</w:t>
      </w:r>
      <w:proofErr w:type="spellEnd"/>
      <w:r w:rsidRPr="00D76D66">
        <w:rPr>
          <w:rFonts w:ascii="Arial" w:hAnsi="Arial"/>
          <w:b w:val="0"/>
          <w:sz w:val="18"/>
          <w:szCs w:val="18"/>
          <w:u w:val="double"/>
        </w:rPr>
        <w:t xml:space="preserve"> strains that </w:t>
      </w:r>
      <w:r w:rsidR="00C71F02">
        <w:rPr>
          <w:rFonts w:ascii="Arial" w:hAnsi="Arial"/>
          <w:b w:val="0"/>
          <w:sz w:val="18"/>
          <w:szCs w:val="18"/>
          <w:u w:val="double"/>
        </w:rPr>
        <w:t>have</w:t>
      </w:r>
      <w:r w:rsidRPr="00D76D66">
        <w:rPr>
          <w:rFonts w:ascii="Arial" w:hAnsi="Arial"/>
          <w:b w:val="0"/>
          <w:sz w:val="18"/>
          <w:szCs w:val="18"/>
          <w:u w:val="double"/>
        </w:rPr>
        <w:t xml:space="preserve"> not completely disappeared</w:t>
      </w:r>
      <w:r w:rsidR="00C71F02">
        <w:rPr>
          <w:rFonts w:ascii="Arial" w:hAnsi="Arial"/>
          <w:b w:val="0"/>
          <w:sz w:val="18"/>
          <w:szCs w:val="18"/>
          <w:u w:val="double"/>
        </w:rPr>
        <w:t xml:space="preserve">. This </w:t>
      </w:r>
      <w:r w:rsidR="00487EEC">
        <w:rPr>
          <w:rFonts w:ascii="Arial" w:hAnsi="Arial"/>
          <w:b w:val="0"/>
          <w:sz w:val="18"/>
          <w:szCs w:val="18"/>
          <w:u w:val="double"/>
        </w:rPr>
        <w:t>fact</w:t>
      </w:r>
      <w:r w:rsidR="00C71F02">
        <w:rPr>
          <w:rFonts w:ascii="Arial" w:hAnsi="Arial"/>
          <w:b w:val="0"/>
          <w:sz w:val="18"/>
          <w:szCs w:val="18"/>
          <w:u w:val="double"/>
        </w:rPr>
        <w:t xml:space="preserve"> </w:t>
      </w:r>
      <w:r w:rsidRPr="00D76D66">
        <w:rPr>
          <w:rFonts w:ascii="Arial" w:hAnsi="Arial"/>
          <w:b w:val="0"/>
          <w:sz w:val="18"/>
          <w:szCs w:val="18"/>
          <w:u w:val="double"/>
        </w:rPr>
        <w:t xml:space="preserve">should be considered in </w:t>
      </w:r>
      <w:r w:rsidR="00487EEC">
        <w:rPr>
          <w:rFonts w:ascii="Arial" w:hAnsi="Arial"/>
          <w:b w:val="0"/>
          <w:sz w:val="18"/>
          <w:szCs w:val="18"/>
          <w:u w:val="double"/>
        </w:rPr>
        <w:t xml:space="preserve">the design of </w:t>
      </w:r>
      <w:r w:rsidR="00D92BAD" w:rsidRPr="00D76D66">
        <w:rPr>
          <w:rFonts w:ascii="Arial" w:hAnsi="Arial"/>
          <w:b w:val="0"/>
          <w:sz w:val="18"/>
          <w:szCs w:val="18"/>
          <w:u w:val="double"/>
        </w:rPr>
        <w:t xml:space="preserve">RHD surveillance systems </w:t>
      </w:r>
      <w:r w:rsidR="00487EEC">
        <w:rPr>
          <w:rFonts w:ascii="Arial" w:hAnsi="Arial"/>
          <w:b w:val="0"/>
          <w:sz w:val="18"/>
          <w:szCs w:val="18"/>
          <w:u w:val="double"/>
        </w:rPr>
        <w:t>so that</w:t>
      </w:r>
      <w:r w:rsidR="00D92BAD" w:rsidRPr="00D76D66">
        <w:rPr>
          <w:rFonts w:ascii="Arial" w:hAnsi="Arial"/>
          <w:b w:val="0"/>
          <w:sz w:val="18"/>
          <w:szCs w:val="18"/>
          <w:u w:val="double"/>
        </w:rPr>
        <w:t xml:space="preserve"> countries</w:t>
      </w:r>
      <w:r w:rsidRPr="00D76D66">
        <w:rPr>
          <w:rFonts w:ascii="Arial" w:hAnsi="Arial"/>
          <w:b w:val="0"/>
          <w:sz w:val="18"/>
          <w:szCs w:val="18"/>
          <w:u w:val="double"/>
        </w:rPr>
        <w:t xml:space="preserve"> </w:t>
      </w:r>
      <w:r w:rsidR="00487EEC">
        <w:rPr>
          <w:rFonts w:ascii="Arial" w:hAnsi="Arial"/>
          <w:b w:val="0"/>
          <w:sz w:val="18"/>
          <w:szCs w:val="18"/>
          <w:u w:val="double"/>
        </w:rPr>
        <w:t>can be</w:t>
      </w:r>
      <w:r w:rsidRPr="00D76D66">
        <w:rPr>
          <w:rFonts w:ascii="Arial" w:hAnsi="Arial"/>
          <w:b w:val="0"/>
          <w:sz w:val="18"/>
          <w:szCs w:val="18"/>
          <w:u w:val="double"/>
        </w:rPr>
        <w:t xml:space="preserve"> ready to react promptly </w:t>
      </w:r>
      <w:r w:rsidR="00487EEC">
        <w:rPr>
          <w:rFonts w:ascii="Arial" w:hAnsi="Arial"/>
          <w:b w:val="0"/>
          <w:sz w:val="18"/>
          <w:szCs w:val="18"/>
          <w:u w:val="double"/>
        </w:rPr>
        <w:t>to</w:t>
      </w:r>
      <w:r w:rsidRPr="00D76D66">
        <w:rPr>
          <w:rFonts w:ascii="Arial" w:hAnsi="Arial"/>
          <w:b w:val="0"/>
          <w:sz w:val="18"/>
          <w:szCs w:val="18"/>
          <w:u w:val="double"/>
        </w:rPr>
        <w:t xml:space="preserve"> epizootics </w:t>
      </w:r>
      <w:r w:rsidR="00487EEC">
        <w:rPr>
          <w:rFonts w:ascii="Arial" w:hAnsi="Arial"/>
          <w:b w:val="0"/>
          <w:sz w:val="18"/>
          <w:szCs w:val="18"/>
          <w:u w:val="double"/>
        </w:rPr>
        <w:t>by</w:t>
      </w:r>
      <w:r w:rsidR="00834546" w:rsidRPr="00D76D66">
        <w:rPr>
          <w:rFonts w:ascii="Arial" w:hAnsi="Arial"/>
          <w:b w:val="0"/>
          <w:sz w:val="18"/>
          <w:szCs w:val="18"/>
          <w:u w:val="double"/>
        </w:rPr>
        <w:t xml:space="preserve"> updating vaccine composition. </w:t>
      </w:r>
    </w:p>
    <w:p w14:paraId="3D6BE5FA" w14:textId="77777777" w:rsidR="00290584" w:rsidRPr="00100C38" w:rsidRDefault="00530AFF" w:rsidP="00B66D9D">
      <w:pPr>
        <w:pStyle w:val="11"/>
      </w:pPr>
      <w:r w:rsidRPr="00100C38">
        <w:t>2.2.</w:t>
      </w:r>
      <w:r w:rsidR="00290584" w:rsidRPr="00100C38">
        <w:tab/>
        <w:t>Method of manufacture</w:t>
      </w:r>
    </w:p>
    <w:p w14:paraId="3D6BE5FB" w14:textId="77777777" w:rsidR="00290584" w:rsidRPr="00100C38" w:rsidRDefault="00530AFF" w:rsidP="00B66D9D">
      <w:pPr>
        <w:pStyle w:val="111"/>
      </w:pPr>
      <w:r w:rsidRPr="00100C38">
        <w:t>2.2.1.</w:t>
      </w:r>
      <w:r w:rsidR="00290584" w:rsidRPr="00100C38">
        <w:tab/>
        <w:t>Procedure</w:t>
      </w:r>
    </w:p>
    <w:p w14:paraId="3D6BE5FC" w14:textId="77777777" w:rsidR="00290584" w:rsidRPr="00100C38" w:rsidRDefault="00196EBB" w:rsidP="00B66D9D">
      <w:pPr>
        <w:pStyle w:val="111Para"/>
      </w:pPr>
      <w:r w:rsidRPr="00100C38">
        <w:t xml:space="preserve">The vaccine manufacturing procedure for both antigenic types (RHDV and RHDV2) follows a similar protocol. </w:t>
      </w:r>
      <w:r w:rsidR="00290584" w:rsidRPr="00100C38">
        <w:t>Following inoculation of susceptible rabbits, the liver and spleen of th</w:t>
      </w:r>
      <w:r w:rsidR="002E32F0" w:rsidRPr="00100C38">
        <w:t>ose rabbits that die between 24 </w:t>
      </w:r>
      <w:r w:rsidR="00290584" w:rsidRPr="00100C38">
        <w:t xml:space="preserve">and </w:t>
      </w:r>
      <w:r w:rsidR="00627119" w:rsidRPr="00100C38">
        <w:t>96 </w:t>
      </w:r>
      <w:r w:rsidR="00290584" w:rsidRPr="00100C38">
        <w:t>hours post-inoculation are collected. Rabbits that died later must be discarded. The organs are minced in 1/10 (w/v) sterile PBS, pH 7.2–7.4, and the mixture is homogenised for 10 minutes in a blender in a refrigerated environment. The mixture is then treated with 2% chloroform (18 hours at 4°C), followed by centrifugation at 6000 </w:t>
      </w:r>
      <w:r w:rsidR="00290584" w:rsidRPr="00100C38">
        <w:rPr>
          <w:b/>
          <w:bCs/>
          <w:i/>
          <w:iCs/>
        </w:rPr>
        <w:t>g</w:t>
      </w:r>
      <w:r w:rsidR="00D65ADF" w:rsidRPr="00100C38">
        <w:t xml:space="preserve"> for 1 </w:t>
      </w:r>
      <w:r w:rsidR="00290584" w:rsidRPr="00100C38">
        <w:t>hour at 4°C. The supernatant is collected by high pressure continuous pumping and is subsequently inactivated. The viral suspension is assayed by HA test and ELISA</w:t>
      </w:r>
      <w:r w:rsidR="00E92D3E" w:rsidRPr="00100C38">
        <w:t xml:space="preserve"> </w:t>
      </w:r>
      <w:r w:rsidR="00290584" w:rsidRPr="00100C38">
        <w:t xml:space="preserve">and, once the number of HA units from the initial titration is known, more sterile PBS is added in sufficient volume to provide, after inactivation and </w:t>
      </w:r>
      <w:r w:rsidR="002E32F0" w:rsidRPr="00100C38">
        <w:t xml:space="preserve">adsorption/addition of the </w:t>
      </w:r>
      <w:r w:rsidR="00290584" w:rsidRPr="00100C38">
        <w:t>adjuvant, a concentration of 640–1280 HA units/</w:t>
      </w:r>
      <w:r w:rsidR="002E32F0" w:rsidRPr="00100C38">
        <w:t xml:space="preserve"> </w:t>
      </w:r>
      <w:r w:rsidR="00290584" w:rsidRPr="00100C38">
        <w:t>ml in the commercial product. Various agents have proved effective at abolishing viral infectivity. The most frequently used are formaldehyde and beta-propiolactone, which can be used at different concentrations and temperatures, for variable periods of time and also in combination. During inactivation, it is advisable to continuously agitate the fluid. Aluminium hydroxide, Freund’s incomplete adjuvant or another oil emulsion is then incorporated into the vaccine as adjuvant. A preservative, thiomersal (</w:t>
      </w:r>
      <w:proofErr w:type="spellStart"/>
      <w:r w:rsidR="00290584" w:rsidRPr="00100C38">
        <w:t>merthiolate</w:t>
      </w:r>
      <w:proofErr w:type="spellEnd"/>
      <w:r w:rsidR="00290584" w:rsidRPr="00100C38">
        <w:t>), is finally added at a dilution of 1/10,000 (v/v) before distribution into bottles.</w:t>
      </w:r>
    </w:p>
    <w:p w14:paraId="3D6BE5FD" w14:textId="77777777" w:rsidR="00290584" w:rsidRPr="00100C38" w:rsidRDefault="00530AFF" w:rsidP="00B66D9D">
      <w:pPr>
        <w:pStyle w:val="111"/>
      </w:pPr>
      <w:r w:rsidRPr="00100C38">
        <w:t>2.2.2.</w:t>
      </w:r>
      <w:r w:rsidR="00290584" w:rsidRPr="00100C38">
        <w:tab/>
        <w:t xml:space="preserve">Requirements for </w:t>
      </w:r>
      <w:r w:rsidR="00D76D66" w:rsidRPr="00D76D66">
        <w:rPr>
          <w:u w:val="double"/>
        </w:rPr>
        <w:t>ingredients</w:t>
      </w:r>
      <w:r w:rsidR="00D76D66" w:rsidRPr="00100C38" w:rsidDel="00784988">
        <w:t xml:space="preserve"> </w:t>
      </w:r>
      <w:r w:rsidR="00290584" w:rsidRPr="00D76D66">
        <w:rPr>
          <w:strike/>
        </w:rPr>
        <w:t>substrates and media</w:t>
      </w:r>
      <w:r w:rsidR="00D76D66">
        <w:t xml:space="preserve"> </w:t>
      </w:r>
    </w:p>
    <w:p w14:paraId="3D6BE5FE" w14:textId="77777777" w:rsidR="00290584" w:rsidRPr="00100C38" w:rsidRDefault="002E32F0" w:rsidP="00B66D9D">
      <w:pPr>
        <w:pStyle w:val="111Para"/>
      </w:pPr>
      <w:r w:rsidRPr="00100C38">
        <w:t>As</w:t>
      </w:r>
      <w:r w:rsidR="00290584" w:rsidRPr="00100C38">
        <w:t xml:space="preserve"> the virus </w:t>
      </w:r>
      <w:r w:rsidR="001C3DC9" w:rsidRPr="00100C38">
        <w:t>can</w:t>
      </w:r>
      <w:r w:rsidR="00290584" w:rsidRPr="00100C38">
        <w:t xml:space="preserve">not be grown </w:t>
      </w:r>
      <w:r w:rsidR="00290584" w:rsidRPr="00100C38">
        <w:rPr>
          <w:i/>
        </w:rPr>
        <w:t>in vitro</w:t>
      </w:r>
      <w:r w:rsidR="001C3DC9" w:rsidRPr="00100C38">
        <w:rPr>
          <w:i/>
        </w:rPr>
        <w:t>,</w:t>
      </w:r>
      <w:r w:rsidR="00290584" w:rsidRPr="00100C38">
        <w:t xml:space="preserve"> the only requirements are those concerning </w:t>
      </w:r>
      <w:r w:rsidR="001C3DC9" w:rsidRPr="00100C38">
        <w:t xml:space="preserve">infected </w:t>
      </w:r>
      <w:r w:rsidR="00290584" w:rsidRPr="00100C38">
        <w:t xml:space="preserve">animals. </w:t>
      </w:r>
      <w:r w:rsidR="001C3DC9" w:rsidRPr="00100C38">
        <w:t>R</w:t>
      </w:r>
      <w:r w:rsidR="00290584" w:rsidRPr="00100C38">
        <w:t>abbits must be free from RHDV and myxomatosis virus and should not have anti-RHDV antibodies, includ</w:t>
      </w:r>
      <w:r w:rsidR="001C3DC9" w:rsidRPr="00100C38">
        <w:t>ing</w:t>
      </w:r>
      <w:r w:rsidR="00290584" w:rsidRPr="00100C38">
        <w:t xml:space="preserve"> cross-reactive antibodies induced by the non-pathogenic RHDV-related rabbit calicivirus (RCV). </w:t>
      </w:r>
    </w:p>
    <w:p w14:paraId="3D6BE5FF" w14:textId="77777777" w:rsidR="00290584" w:rsidRPr="00100C38" w:rsidRDefault="00290584" w:rsidP="00B66D9D">
      <w:pPr>
        <w:pStyle w:val="111Para"/>
      </w:pPr>
      <w:r w:rsidRPr="00100C38">
        <w:t xml:space="preserve">The animals (at least 4 months old) must be kept in strict quarantine on arrival, in a separate area and reared under satisfactory </w:t>
      </w:r>
      <w:r w:rsidR="003836B2" w:rsidRPr="00100C38">
        <w:t xml:space="preserve">and </w:t>
      </w:r>
      <w:proofErr w:type="spellStart"/>
      <w:r w:rsidR="003836B2" w:rsidRPr="00100C38">
        <w:t>biosecure</w:t>
      </w:r>
      <w:proofErr w:type="spellEnd"/>
      <w:r w:rsidR="003836B2" w:rsidRPr="00100C38">
        <w:t xml:space="preserve"> </w:t>
      </w:r>
      <w:r w:rsidRPr="00100C38">
        <w:t>health conditions (see Laboratory animal facilities in Chapter 1.1.</w:t>
      </w:r>
      <w:r w:rsidR="00EF14E6" w:rsidRPr="00100C38">
        <w:t>4</w:t>
      </w:r>
      <w:r w:rsidRPr="00100C38">
        <w:t xml:space="preserve"> </w:t>
      </w:r>
      <w:r w:rsidR="003A7055" w:rsidRPr="00100C38">
        <w:rPr>
          <w:i/>
        </w:rPr>
        <w:t xml:space="preserve">Biosafety and biosecurity: </w:t>
      </w:r>
      <w:r w:rsidR="00EF14E6" w:rsidRPr="00100C38">
        <w:rPr>
          <w:i/>
        </w:rPr>
        <w:t xml:space="preserve">Standard </w:t>
      </w:r>
      <w:r w:rsidR="003A7055" w:rsidRPr="00100C38">
        <w:rPr>
          <w:i/>
        </w:rPr>
        <w:t>for managing biological risk in the veterinary laboratory and animal facilities</w:t>
      </w:r>
      <w:r w:rsidRPr="00100C38">
        <w:t xml:space="preserve">). </w:t>
      </w:r>
    </w:p>
    <w:p w14:paraId="3D6BE600" w14:textId="77777777" w:rsidR="00290584" w:rsidRPr="00100C38" w:rsidRDefault="00290584" w:rsidP="00B66D9D">
      <w:pPr>
        <w:pStyle w:val="111Para"/>
      </w:pPr>
      <w:r w:rsidRPr="00100C38">
        <w:t>Seed virus propagation and production of vaccine batches rely on the same protocol of experimental infection, involving intramuscular injection of a dose of at least 100 LD</w:t>
      </w:r>
      <w:r w:rsidRPr="00942898">
        <w:rPr>
          <w:vertAlign w:val="subscript"/>
        </w:rPr>
        <w:t>50</w:t>
      </w:r>
      <w:r w:rsidRPr="00100C38">
        <w:t xml:space="preserve">. </w:t>
      </w:r>
    </w:p>
    <w:p w14:paraId="3D6BE601" w14:textId="77777777" w:rsidR="00290584" w:rsidRPr="00100C38" w:rsidRDefault="00530AFF" w:rsidP="00B66D9D">
      <w:pPr>
        <w:pStyle w:val="111"/>
      </w:pPr>
      <w:r w:rsidRPr="00100C38">
        <w:t>2.2.3.</w:t>
      </w:r>
      <w:r w:rsidR="00F92972" w:rsidRPr="00100C38">
        <w:tab/>
      </w:r>
      <w:r w:rsidR="00290584" w:rsidRPr="00100C38">
        <w:t>In</w:t>
      </w:r>
      <w:r w:rsidR="00581D87" w:rsidRPr="00100C38">
        <w:t>-</w:t>
      </w:r>
      <w:r w:rsidR="00290584" w:rsidRPr="00100C38">
        <w:t>process controls</w:t>
      </w:r>
    </w:p>
    <w:p w14:paraId="3D6BE602" w14:textId="77777777" w:rsidR="00290584" w:rsidRPr="00100C38" w:rsidRDefault="00530AFF" w:rsidP="00B66D9D">
      <w:pPr>
        <w:pStyle w:val="i"/>
      </w:pPr>
      <w:proofErr w:type="spellStart"/>
      <w:r w:rsidRPr="00100C38">
        <w:t>i</w:t>
      </w:r>
      <w:proofErr w:type="spellEnd"/>
      <w:r w:rsidRPr="00100C38">
        <w:t>)</w:t>
      </w:r>
      <w:r w:rsidRPr="00100C38">
        <w:tab/>
      </w:r>
      <w:r w:rsidR="00290584" w:rsidRPr="00100C38">
        <w:t>Antigen content</w:t>
      </w:r>
    </w:p>
    <w:p w14:paraId="3D6BE603" w14:textId="2D749C7B" w:rsidR="00290584" w:rsidRPr="00100C38" w:rsidRDefault="00290584" w:rsidP="00B66D9D">
      <w:pPr>
        <w:pStyle w:val="afourthpara"/>
      </w:pPr>
      <w:r w:rsidRPr="00100C38">
        <w:lastRenderedPageBreak/>
        <w:t>The RHD</w:t>
      </w:r>
      <w:r w:rsidR="003836B2" w:rsidRPr="00100C38">
        <w:t>V</w:t>
      </w:r>
      <w:r w:rsidRPr="00100C38">
        <w:t xml:space="preserve"> titre is determined before inactivation by calculating the HA titre, which should be higher than 1/1280, and the ELISA reactivity. Both values are again determined after inactivation and adsorption/addition</w:t>
      </w:r>
      <w:r w:rsidR="002E32F0" w:rsidRPr="00100C38">
        <w:t xml:space="preserve"> of the adjuvant</w:t>
      </w:r>
      <w:r w:rsidRPr="00100C38">
        <w:t xml:space="preserve">. </w:t>
      </w:r>
      <w:r w:rsidR="00784988" w:rsidRPr="00D76D66">
        <w:rPr>
          <w:u w:val="double"/>
        </w:rPr>
        <w:t xml:space="preserve">The identity of RHD could be also confirmed by </w:t>
      </w:r>
      <w:r w:rsidR="00784988">
        <w:t>n</w:t>
      </w:r>
      <w:r w:rsidRPr="00100C38">
        <w:t>egative-staining EM</w:t>
      </w:r>
      <w:r w:rsidR="00077D7A" w:rsidRPr="00F94EA9">
        <w:rPr>
          <w:u w:val="double"/>
        </w:rPr>
        <w:t xml:space="preserve"> </w:t>
      </w:r>
      <w:r w:rsidR="00077D7A" w:rsidRPr="00F94EA9">
        <w:rPr>
          <w:highlight w:val="yellow"/>
          <w:u w:val="double"/>
        </w:rPr>
        <w:t>or</w:t>
      </w:r>
      <w:r w:rsidR="006E08AB" w:rsidRPr="00F94EA9">
        <w:rPr>
          <w:highlight w:val="yellow"/>
          <w:u w:val="double"/>
        </w:rPr>
        <w:t xml:space="preserve"> </w:t>
      </w:r>
      <w:r w:rsidR="00F94EA9">
        <w:rPr>
          <w:highlight w:val="yellow"/>
          <w:u w:val="double"/>
        </w:rPr>
        <w:t xml:space="preserve">real-time </w:t>
      </w:r>
      <w:r w:rsidR="006E08AB" w:rsidRPr="00F94EA9">
        <w:rPr>
          <w:highlight w:val="yellow"/>
          <w:u w:val="double"/>
        </w:rPr>
        <w:t>RT-PCR</w:t>
      </w:r>
      <w:r w:rsidR="000A3D01" w:rsidRPr="00F94EA9">
        <w:rPr>
          <w:highlight w:val="yellow"/>
          <w:u w:val="double"/>
        </w:rPr>
        <w:t xml:space="preserve"> analyses</w:t>
      </w:r>
      <w:r w:rsidRPr="00D76D66">
        <w:rPr>
          <w:strike/>
        </w:rPr>
        <w:t xml:space="preserve"> confirms the identity of RHD</w:t>
      </w:r>
      <w:r w:rsidR="00D76D66">
        <w:t>.</w:t>
      </w:r>
    </w:p>
    <w:p w14:paraId="3D6BE604" w14:textId="77777777" w:rsidR="00290584" w:rsidRPr="00100C38" w:rsidRDefault="00530AFF" w:rsidP="00B66D9D">
      <w:pPr>
        <w:pStyle w:val="i"/>
      </w:pPr>
      <w:r w:rsidRPr="00100C38">
        <w:t>ii)</w:t>
      </w:r>
      <w:r w:rsidRPr="00100C38">
        <w:tab/>
      </w:r>
      <w:r w:rsidR="00290584" w:rsidRPr="00100C38">
        <w:t>Sterility</w:t>
      </w:r>
    </w:p>
    <w:p w14:paraId="3D6BE605" w14:textId="77777777" w:rsidR="00290584" w:rsidRPr="00100C38" w:rsidRDefault="00290584" w:rsidP="00B66D9D">
      <w:pPr>
        <w:pStyle w:val="afourthpara"/>
      </w:pPr>
      <w:r w:rsidRPr="00100C38">
        <w:t>The organs are tested for the presence of viable bacteria, viruses, fungi or mycoplasma according to the protocol used for testing master seed virus. PBS solution and aluminium hydroxide gel are sterilised by autoclaving; oil emulsion is sterilised by heating at 160°C for 1 hour.</w:t>
      </w:r>
    </w:p>
    <w:p w14:paraId="3D6BE606" w14:textId="77777777" w:rsidR="00290584" w:rsidRPr="00100C38" w:rsidRDefault="00530AFF" w:rsidP="00B66D9D">
      <w:pPr>
        <w:pStyle w:val="i"/>
      </w:pPr>
      <w:r w:rsidRPr="00100C38">
        <w:t>iii)</w:t>
      </w:r>
      <w:r w:rsidRPr="00100C38">
        <w:tab/>
      </w:r>
      <w:r w:rsidR="00290584" w:rsidRPr="00100C38">
        <w:t>Inactivation</w:t>
      </w:r>
    </w:p>
    <w:p w14:paraId="3D6BE607" w14:textId="77777777" w:rsidR="002E32F0" w:rsidRPr="00100C38" w:rsidRDefault="00290584" w:rsidP="00B66D9D">
      <w:pPr>
        <w:pStyle w:val="afourthpara"/>
      </w:pPr>
      <w:r w:rsidRPr="00100C38">
        <w:t xml:space="preserve">Before incorporation of the adjuvant, the inactivating agent and the inactivation process must be shown to inactivate the vaccine virus under the conditions of manufacture. Thus, a test is carried out on each batch of the bulk harvest as well as on the final product. </w:t>
      </w:r>
    </w:p>
    <w:p w14:paraId="3D6BE608" w14:textId="77777777" w:rsidR="00290584" w:rsidRPr="00100C38" w:rsidRDefault="009352B3" w:rsidP="00B66D9D">
      <w:pPr>
        <w:pStyle w:val="afourthpara"/>
      </w:pPr>
      <w:r w:rsidRPr="00100C38">
        <w:t xml:space="preserve">Thirty </w:t>
      </w:r>
      <w:r w:rsidR="00290584" w:rsidRPr="00100C38">
        <w:t>adult rabbits (&gt;4 months of age) are used</w:t>
      </w:r>
      <w:r w:rsidR="00954719" w:rsidRPr="00100C38">
        <w:t xml:space="preserve"> in three groups of 10</w:t>
      </w:r>
      <w:r w:rsidR="00290584" w:rsidRPr="00100C38">
        <w:t xml:space="preserve">. The </w:t>
      </w:r>
      <w:r w:rsidR="007218E4" w:rsidRPr="00100C38">
        <w:t>first</w:t>
      </w:r>
      <w:r w:rsidR="00290584" w:rsidRPr="00100C38">
        <w:t xml:space="preserve"> and </w:t>
      </w:r>
      <w:r w:rsidR="007218E4" w:rsidRPr="00100C38">
        <w:t>second</w:t>
      </w:r>
      <w:r w:rsidR="00290584" w:rsidRPr="00100C38">
        <w:t xml:space="preserve"> group are injected with concentrated antigen an</w:t>
      </w:r>
      <w:r w:rsidR="001353ED" w:rsidRPr="00100C38">
        <w:t>d kept under observation for 15 </w:t>
      </w:r>
      <w:r w:rsidR="00290584" w:rsidRPr="00100C38">
        <w:t>and 7 days</w:t>
      </w:r>
      <w:r w:rsidR="007218E4" w:rsidRPr="00100C38">
        <w:t>, respectively</w:t>
      </w:r>
      <w:r w:rsidR="00290584" w:rsidRPr="00100C38">
        <w:t xml:space="preserve">. The </w:t>
      </w:r>
      <w:r w:rsidR="00954719" w:rsidRPr="00100C38">
        <w:t xml:space="preserve">second group is humanely killed after 7 days. The </w:t>
      </w:r>
      <w:r w:rsidR="007218E4" w:rsidRPr="00100C38">
        <w:t>third</w:t>
      </w:r>
      <w:r w:rsidR="00290584" w:rsidRPr="00100C38">
        <w:t xml:space="preserve"> group is injected with the liver of rabbits </w:t>
      </w:r>
      <w:r w:rsidRPr="00100C38">
        <w:t>from</w:t>
      </w:r>
      <w:r w:rsidR="00290584" w:rsidRPr="00100C38">
        <w:t xml:space="preserve"> the </w:t>
      </w:r>
      <w:r w:rsidR="007218E4" w:rsidRPr="00100C38">
        <w:t>second</w:t>
      </w:r>
      <w:r w:rsidR="00290584" w:rsidRPr="00100C38">
        <w:t xml:space="preserve"> group and kept under observation for 21 days. The dose of the inoculum, </w:t>
      </w:r>
      <w:r w:rsidRPr="00100C38">
        <w:t xml:space="preserve">administered </w:t>
      </w:r>
      <w:r w:rsidR="00290584" w:rsidRPr="00100C38">
        <w:t>parenterally (i</w:t>
      </w:r>
      <w:r w:rsidR="007218E4" w:rsidRPr="00100C38">
        <w:t>ntra</w:t>
      </w:r>
      <w:r w:rsidR="00290584" w:rsidRPr="00100C38">
        <w:t>m</w:t>
      </w:r>
      <w:r w:rsidR="007218E4" w:rsidRPr="00100C38">
        <w:t>uscular</w:t>
      </w:r>
      <w:r w:rsidR="00290584" w:rsidRPr="00100C38">
        <w:t xml:space="preserve"> or s</w:t>
      </w:r>
      <w:r w:rsidR="007218E4" w:rsidRPr="00100C38">
        <w:t>ub</w:t>
      </w:r>
      <w:r w:rsidR="00290584" w:rsidRPr="00100C38">
        <w:t>c</w:t>
      </w:r>
      <w:r w:rsidR="007218E4" w:rsidRPr="00100C38">
        <w:t>utaneous</w:t>
      </w:r>
      <w:r w:rsidR="00290584" w:rsidRPr="00100C38">
        <w:t>), is 1 ml of concentrated antigen (PEG precipitation) corresponding to at least 10</w:t>
      </w:r>
      <w:r w:rsidR="00872B69" w:rsidRPr="00100C38">
        <w:t> </w:t>
      </w:r>
      <w:r w:rsidR="00290584" w:rsidRPr="00100C38">
        <w:t>doses (HA ≥20480). The observation period is: 10 rabbits for 7 days, 10</w:t>
      </w:r>
      <w:r w:rsidR="00FF7B33" w:rsidRPr="00100C38">
        <w:t> </w:t>
      </w:r>
      <w:r w:rsidR="00290584" w:rsidRPr="00100C38">
        <w:t>rabbit</w:t>
      </w:r>
      <w:r w:rsidR="00872B69" w:rsidRPr="00100C38">
        <w:t>s</w:t>
      </w:r>
      <w:r w:rsidR="00290584" w:rsidRPr="00100C38">
        <w:t xml:space="preserve"> for 15 days and 10</w:t>
      </w:r>
      <w:r w:rsidR="00872B69" w:rsidRPr="00100C38">
        <w:t> </w:t>
      </w:r>
      <w:r w:rsidR="00290584" w:rsidRPr="00100C38">
        <w:t>rabbits for 21 days.</w:t>
      </w:r>
      <w:r w:rsidR="00F92972" w:rsidRPr="00100C38">
        <w:t xml:space="preserve"> </w:t>
      </w:r>
      <w:r w:rsidR="00290584" w:rsidRPr="00100C38">
        <w:t>All the rabbits kept under observation must survive without any clinical sign</w:t>
      </w:r>
      <w:r w:rsidR="00872B69" w:rsidRPr="00100C38">
        <w:t>s</w:t>
      </w:r>
      <w:r w:rsidR="00290584" w:rsidRPr="00100C38">
        <w:t xml:space="preserve">. The liver should </w:t>
      </w:r>
      <w:r w:rsidR="00872B69" w:rsidRPr="00100C38">
        <w:t xml:space="preserve">give </w:t>
      </w:r>
      <w:r w:rsidR="00290584" w:rsidRPr="00100C38">
        <w:t xml:space="preserve">negative </w:t>
      </w:r>
      <w:r w:rsidR="00872B69" w:rsidRPr="00100C38">
        <w:t xml:space="preserve">results </w:t>
      </w:r>
      <w:r w:rsidR="007218E4" w:rsidRPr="00100C38">
        <w:t>using the</w:t>
      </w:r>
      <w:r w:rsidR="00290584" w:rsidRPr="00100C38">
        <w:t xml:space="preserve"> HA </w:t>
      </w:r>
      <w:r w:rsidR="007218E4" w:rsidRPr="00100C38">
        <w:t>test and sandwich ELISA</w:t>
      </w:r>
      <w:r w:rsidR="00290584" w:rsidRPr="00100C38">
        <w:t xml:space="preserve">. The rabbits inoculated with antigen should have a positive serological titre (e.g. &gt;1/80 using </w:t>
      </w:r>
      <w:r w:rsidR="001738C1" w:rsidRPr="00100C38">
        <w:t xml:space="preserve">the </w:t>
      </w:r>
      <w:r w:rsidR="00EF38C8" w:rsidRPr="00100C38">
        <w:t>C-</w:t>
      </w:r>
      <w:r w:rsidR="00290584" w:rsidRPr="00100C38">
        <w:t>ELISA</w:t>
      </w:r>
      <w:r w:rsidR="001738C1" w:rsidRPr="00100C38">
        <w:t xml:space="preserve"> method specific for the homologous virus</w:t>
      </w:r>
      <w:r w:rsidR="00290584" w:rsidRPr="00100C38">
        <w:t>) and those injected with livers obtained after the first passage should be serologically negative.</w:t>
      </w:r>
    </w:p>
    <w:p w14:paraId="3D6BE609" w14:textId="77777777" w:rsidR="00290584" w:rsidRPr="00100C38" w:rsidRDefault="00530AFF" w:rsidP="00B66D9D">
      <w:pPr>
        <w:pStyle w:val="111"/>
      </w:pPr>
      <w:r w:rsidRPr="00100C38">
        <w:t>2.2.4.</w:t>
      </w:r>
      <w:r w:rsidR="00290584" w:rsidRPr="00100C38">
        <w:tab/>
        <w:t>Final product batch tests</w:t>
      </w:r>
    </w:p>
    <w:p w14:paraId="3D6BE60A" w14:textId="2B24372E" w:rsidR="00290584" w:rsidRPr="00100C38" w:rsidRDefault="0063265D" w:rsidP="00B66D9D">
      <w:pPr>
        <w:pStyle w:val="111Para"/>
      </w:pPr>
      <w:r w:rsidRPr="0063265D">
        <w:rPr>
          <w:u w:val="double"/>
          <w:shd w:val="clear" w:color="auto" w:fill="FFFF00"/>
        </w:rPr>
        <w:t>Batch release safety tests are not required, except in the case of autogenous vaccines.</w:t>
      </w:r>
      <w:r w:rsidRPr="0063265D">
        <w:rPr>
          <w:u w:val="double"/>
        </w:rPr>
        <w:t xml:space="preserve"> </w:t>
      </w:r>
      <w:r w:rsidR="00290584" w:rsidRPr="00100C38">
        <w:t xml:space="preserve">Sterility, </w:t>
      </w:r>
      <w:r w:rsidR="00290584" w:rsidRPr="0063265D">
        <w:rPr>
          <w:strike/>
          <w:highlight w:val="yellow"/>
        </w:rPr>
        <w:t>safety</w:t>
      </w:r>
      <w:r w:rsidR="00290584" w:rsidRPr="0063265D">
        <w:rPr>
          <w:strike/>
        </w:rPr>
        <w:t xml:space="preserve"> </w:t>
      </w:r>
      <w:r w:rsidR="00290584" w:rsidRPr="00100C38">
        <w:t xml:space="preserve">and potency tests should be carried out on each batch of final vaccine; tests for duration of immunity should be carried out once using a typical batch of vaccine, and stability tests should be carried out on three batches. </w:t>
      </w:r>
    </w:p>
    <w:p w14:paraId="3D6BE60B" w14:textId="77777777" w:rsidR="00290584" w:rsidRPr="00100C38" w:rsidRDefault="00530AFF" w:rsidP="00B66D9D">
      <w:pPr>
        <w:pStyle w:val="i"/>
      </w:pPr>
      <w:proofErr w:type="spellStart"/>
      <w:r w:rsidRPr="00100C38">
        <w:t>i</w:t>
      </w:r>
      <w:proofErr w:type="spellEnd"/>
      <w:r w:rsidRPr="00100C38">
        <w:t>)</w:t>
      </w:r>
      <w:r w:rsidRPr="00100C38">
        <w:tab/>
      </w:r>
      <w:r w:rsidR="00290584" w:rsidRPr="00100C38">
        <w:t>Sterility/purity</w:t>
      </w:r>
    </w:p>
    <w:p w14:paraId="3D6BE60C" w14:textId="77777777" w:rsidR="00290584" w:rsidRPr="00100C38" w:rsidRDefault="00290584" w:rsidP="00B66D9D">
      <w:pPr>
        <w:pStyle w:val="afourthpara"/>
      </w:pPr>
      <w:r w:rsidRPr="00100C38">
        <w:t>Each batch of vaccine must be tested for the presence of viable bacteria, viruses, fungi or mycoplasma according to the same protocol recommended for testing master seed virus.</w:t>
      </w:r>
    </w:p>
    <w:p w14:paraId="3D6BE60D" w14:textId="77777777" w:rsidR="00290584" w:rsidRPr="00100C38" w:rsidRDefault="00530AFF" w:rsidP="00B66D9D">
      <w:pPr>
        <w:pStyle w:val="i"/>
      </w:pPr>
      <w:r w:rsidRPr="00100C38">
        <w:t>iii)</w:t>
      </w:r>
      <w:r w:rsidRPr="00100C38">
        <w:tab/>
      </w:r>
      <w:r w:rsidR="00290584" w:rsidRPr="00100C38">
        <w:t>Safety</w:t>
      </w:r>
    </w:p>
    <w:p w14:paraId="3D6BE60E" w14:textId="7F8C9627" w:rsidR="00B45E40" w:rsidRPr="00100C38" w:rsidRDefault="00290584" w:rsidP="00443316">
      <w:pPr>
        <w:pStyle w:val="afourthpara"/>
      </w:pPr>
      <w:r w:rsidRPr="0063265D">
        <w:rPr>
          <w:strike/>
          <w:highlight w:val="yellow"/>
        </w:rPr>
        <w:t>Before proceeding with field trial</w:t>
      </w:r>
      <w:r w:rsidR="00B45E40" w:rsidRPr="0063265D">
        <w:rPr>
          <w:strike/>
          <w:highlight w:val="yellow"/>
        </w:rPr>
        <w:t>s</w:t>
      </w:r>
      <w:r w:rsidRPr="0063265D">
        <w:rPr>
          <w:strike/>
          <w:highlight w:val="yellow"/>
        </w:rPr>
        <w:t>, the safety of this new vaccine is tested in laboratory studies.</w:t>
      </w:r>
      <w:r w:rsidRPr="0063265D">
        <w:rPr>
          <w:highlight w:val="yellow"/>
        </w:rPr>
        <w:t xml:space="preserve"> </w:t>
      </w:r>
      <w:r w:rsidR="0063265D" w:rsidRPr="0063265D">
        <w:rPr>
          <w:highlight w:val="yellow"/>
          <w:u w:val="double"/>
        </w:rPr>
        <w:t>Where safety tests are required,</w:t>
      </w:r>
      <w:r w:rsidR="0063265D">
        <w:t xml:space="preserve"> the</w:t>
      </w:r>
      <w:r w:rsidRPr="00100C38">
        <w:t xml:space="preserve"> following </w:t>
      </w:r>
      <w:r w:rsidR="0063265D" w:rsidRPr="0063265D">
        <w:rPr>
          <w:highlight w:val="yellow"/>
          <w:u w:val="double"/>
        </w:rPr>
        <w:t>procedure</w:t>
      </w:r>
      <w:r w:rsidR="0063265D" w:rsidRPr="0063265D">
        <w:rPr>
          <w:highlight w:val="yellow"/>
        </w:rPr>
        <w:t xml:space="preserve"> </w:t>
      </w:r>
      <w:r w:rsidRPr="0063265D">
        <w:rPr>
          <w:strike/>
          <w:highlight w:val="yellow"/>
        </w:rPr>
        <w:t>safety</w:t>
      </w:r>
      <w:r w:rsidR="00B45E40" w:rsidRPr="0063265D">
        <w:rPr>
          <w:strike/>
          <w:highlight w:val="yellow"/>
        </w:rPr>
        <w:t xml:space="preserve"> </w:t>
      </w:r>
      <w:r w:rsidRPr="0063265D">
        <w:rPr>
          <w:strike/>
          <w:highlight w:val="yellow"/>
        </w:rPr>
        <w:t xml:space="preserve">tests </w:t>
      </w:r>
      <w:r w:rsidR="00B45E40" w:rsidRPr="0063265D">
        <w:rPr>
          <w:strike/>
          <w:highlight w:val="yellow"/>
        </w:rPr>
        <w:t>in particular</w:t>
      </w:r>
      <w:r w:rsidR="00B45E40" w:rsidRPr="0063265D">
        <w:rPr>
          <w:strike/>
        </w:rPr>
        <w:t xml:space="preserve"> </w:t>
      </w:r>
      <w:r w:rsidRPr="00100C38">
        <w:t xml:space="preserve">should be carried out: </w:t>
      </w:r>
    </w:p>
    <w:p w14:paraId="3D6BE60F" w14:textId="77777777" w:rsidR="00B45E40" w:rsidRPr="00100C38" w:rsidRDefault="00581D87" w:rsidP="00443316">
      <w:pPr>
        <w:pStyle w:val="ififthlevellist"/>
      </w:pPr>
      <w:r w:rsidRPr="00100C38">
        <w:t>a</w:t>
      </w:r>
      <w:r w:rsidR="00290584" w:rsidRPr="00100C38">
        <w:t>)</w:t>
      </w:r>
      <w:r w:rsidR="00B45E40" w:rsidRPr="00100C38">
        <w:tab/>
        <w:t>The s</w:t>
      </w:r>
      <w:r w:rsidR="00290584" w:rsidRPr="00100C38">
        <w:t xml:space="preserve">afety of the administration of one dose; </w:t>
      </w:r>
    </w:p>
    <w:p w14:paraId="3D6BE610" w14:textId="77777777" w:rsidR="00B45E40" w:rsidRPr="00100C38" w:rsidRDefault="00581D87" w:rsidP="00443316">
      <w:pPr>
        <w:pStyle w:val="ififthlevellist"/>
      </w:pPr>
      <w:r w:rsidRPr="00100C38">
        <w:t>b</w:t>
      </w:r>
      <w:r w:rsidR="00290584" w:rsidRPr="00100C38">
        <w:t>)</w:t>
      </w:r>
      <w:r w:rsidR="00B45E40" w:rsidRPr="00100C38">
        <w:tab/>
        <w:t>The s</w:t>
      </w:r>
      <w:r w:rsidR="00290584" w:rsidRPr="00100C38">
        <w:t xml:space="preserve">afety of the administration of an overdose (at least two doses of inactivated vaccine); </w:t>
      </w:r>
    </w:p>
    <w:p w14:paraId="3D6BE611" w14:textId="77777777" w:rsidR="00B45E40" w:rsidRPr="00100C38" w:rsidRDefault="00581D87" w:rsidP="00443316">
      <w:pPr>
        <w:pStyle w:val="ififthlevellist"/>
      </w:pPr>
      <w:r w:rsidRPr="00100C38">
        <w:t>c</w:t>
      </w:r>
      <w:r w:rsidR="00290584" w:rsidRPr="00100C38">
        <w:t>)</w:t>
      </w:r>
      <w:r w:rsidR="00B45E40" w:rsidRPr="00100C38">
        <w:tab/>
        <w:t>The s</w:t>
      </w:r>
      <w:r w:rsidR="00290584" w:rsidRPr="00100C38">
        <w:t xml:space="preserve">afety of the repeated administration of one dose. </w:t>
      </w:r>
    </w:p>
    <w:p w14:paraId="3D6BE612" w14:textId="77777777" w:rsidR="00290584" w:rsidRPr="00100C38" w:rsidRDefault="00290584" w:rsidP="00443316">
      <w:pPr>
        <w:pStyle w:val="afourthpara"/>
      </w:pPr>
      <w:r w:rsidRPr="00100C38">
        <w:t>The test is carried out for each approved route of administration. Use at least 10 adult</w:t>
      </w:r>
      <w:r w:rsidR="00B8519D" w:rsidRPr="00100C38">
        <w:t>s</w:t>
      </w:r>
      <w:r w:rsidR="001353ED" w:rsidRPr="00100C38">
        <w:t xml:space="preserve"> (&gt;4 </w:t>
      </w:r>
      <w:r w:rsidRPr="00100C38">
        <w:t xml:space="preserve">months of age) </w:t>
      </w:r>
      <w:r w:rsidR="00B8519D" w:rsidRPr="00100C38">
        <w:t>that</w:t>
      </w:r>
      <w:r w:rsidRPr="00100C38">
        <w:t xml:space="preserve"> are RHDV antibod</w:t>
      </w:r>
      <w:r w:rsidR="00B8519D" w:rsidRPr="00100C38">
        <w:t>y</w:t>
      </w:r>
      <w:r w:rsidRPr="00100C38">
        <w:t xml:space="preserve"> free. Observe these animals for 21 days</w:t>
      </w:r>
      <w:r w:rsidR="00B8519D" w:rsidRPr="00100C38">
        <w:t xml:space="preserve"> by</w:t>
      </w:r>
      <w:r w:rsidRPr="00100C38">
        <w:rPr>
          <w:bCs/>
        </w:rPr>
        <w:t xml:space="preserve"> evaluatin</w:t>
      </w:r>
      <w:r w:rsidR="00B8519D" w:rsidRPr="00100C38">
        <w:rPr>
          <w:bCs/>
        </w:rPr>
        <w:t>g the</w:t>
      </w:r>
      <w:r w:rsidRPr="00100C38">
        <w:rPr>
          <w:bCs/>
        </w:rPr>
        <w:t xml:space="preserve"> following life parameters</w:t>
      </w:r>
      <w:r w:rsidR="00B8519D" w:rsidRPr="00100C38">
        <w:rPr>
          <w:bCs/>
        </w:rPr>
        <w:t>:</w:t>
      </w:r>
      <w:r w:rsidRPr="00100C38">
        <w:rPr>
          <w:bCs/>
        </w:rPr>
        <w:t xml:space="preserve"> general conditions and reactions, sensory condition, water and food consumption, characteristics of faeces, </w:t>
      </w:r>
      <w:r w:rsidR="00B8519D" w:rsidRPr="00100C38">
        <w:rPr>
          <w:bCs/>
        </w:rPr>
        <w:t xml:space="preserve">and </w:t>
      </w:r>
      <w:r w:rsidRPr="00100C38">
        <w:rPr>
          <w:bCs/>
        </w:rPr>
        <w:t xml:space="preserve">local abnormal reactions at the inoculum point. </w:t>
      </w:r>
      <w:r w:rsidRPr="00100C38">
        <w:t>Record the body temperature the day before vaccination, at vaccination, 4 h</w:t>
      </w:r>
      <w:r w:rsidR="007218E4" w:rsidRPr="00100C38">
        <w:t>ours</w:t>
      </w:r>
      <w:r w:rsidRPr="00100C38">
        <w:t xml:space="preserve"> after v</w:t>
      </w:r>
      <w:r w:rsidR="00B8519D" w:rsidRPr="00100C38">
        <w:t>accination and then daily for 4</w:t>
      </w:r>
      <w:r w:rsidR="00C41C8C" w:rsidRPr="00100C38">
        <w:t> </w:t>
      </w:r>
      <w:r w:rsidRPr="00100C38">
        <w:t xml:space="preserve">days; note the maximum temperature increase for each animal. No abnormal local or systemic reaction should occur; the average body temperature increase should not exceed 1°C and no animal </w:t>
      </w:r>
      <w:r w:rsidR="00B8519D" w:rsidRPr="00100C38">
        <w:t xml:space="preserve">should </w:t>
      </w:r>
      <w:r w:rsidRPr="00100C38">
        <w:t xml:space="preserve">have </w:t>
      </w:r>
      <w:r w:rsidR="00B8519D" w:rsidRPr="00100C38">
        <w:t>a</w:t>
      </w:r>
      <w:r w:rsidRPr="00100C38">
        <w:t xml:space="preserve"> temperature rise greater than 2°C. A local reaction lasting less than 21 days may occur. If the vaccine is intended for use in pregnant rabbits, administer the vaccine to </w:t>
      </w:r>
      <w:r w:rsidR="009B60B7" w:rsidRPr="00100C38">
        <w:t>at least</w:t>
      </w:r>
      <w:r w:rsidRPr="00100C38">
        <w:t xml:space="preserve"> 10</w:t>
      </w:r>
      <w:r w:rsidR="00C41C8C" w:rsidRPr="00100C38">
        <w:t> </w:t>
      </w:r>
      <w:r w:rsidRPr="00100C38">
        <w:t>pregnant does according to the schedule to be recommended. Prolong the observation period until 1</w:t>
      </w:r>
      <w:r w:rsidR="00C41C8C" w:rsidRPr="00100C38">
        <w:t> </w:t>
      </w:r>
      <w:r w:rsidRPr="00100C38">
        <w:t xml:space="preserve">day after parturition. The does should remain in good health and there should </w:t>
      </w:r>
      <w:r w:rsidRPr="00100C38">
        <w:lastRenderedPageBreak/>
        <w:t>not be abnormal local or systemic reaction</w:t>
      </w:r>
      <w:r w:rsidR="00B8519D" w:rsidRPr="00100C38">
        <w:t>s</w:t>
      </w:r>
      <w:r w:rsidRPr="00100C38">
        <w:t>. No adverse effects on the pregnancy or on the offspring should be noted.</w:t>
      </w:r>
    </w:p>
    <w:p w14:paraId="3D6BE613" w14:textId="77777777" w:rsidR="00290584" w:rsidRPr="00100C38" w:rsidRDefault="00530AFF" w:rsidP="00B66D9D">
      <w:pPr>
        <w:pStyle w:val="i"/>
      </w:pPr>
      <w:r w:rsidRPr="00100C38">
        <w:t>iii)</w:t>
      </w:r>
      <w:r w:rsidRPr="00100C38">
        <w:tab/>
      </w:r>
      <w:r w:rsidR="00290584" w:rsidRPr="00100C38">
        <w:t xml:space="preserve">Batch </w:t>
      </w:r>
      <w:r w:rsidR="0038504C" w:rsidRPr="00100C38">
        <w:t>p</w:t>
      </w:r>
      <w:r w:rsidR="00290584" w:rsidRPr="00100C38">
        <w:t>otency</w:t>
      </w:r>
    </w:p>
    <w:p w14:paraId="3D6BE614" w14:textId="2393708F" w:rsidR="00290584" w:rsidRPr="00100C38" w:rsidRDefault="00290584" w:rsidP="00B66D9D">
      <w:pPr>
        <w:pStyle w:val="afourthpara"/>
      </w:pPr>
      <w:r w:rsidRPr="00100C38">
        <w:t xml:space="preserve">Use susceptible adult rabbits (&gt;4 months old), free from antibodies against RHDV and reared in suitable isolation conditions to ensure absence of contact with RHDV. </w:t>
      </w:r>
      <w:r w:rsidRPr="0063265D">
        <w:rPr>
          <w:strike/>
          <w:highlight w:val="yellow"/>
        </w:rPr>
        <w:t xml:space="preserve">Ten </w:t>
      </w:r>
      <w:r w:rsidR="00A53E7F" w:rsidRPr="0063265D">
        <w:rPr>
          <w:highlight w:val="yellow"/>
          <w:u w:val="double"/>
        </w:rPr>
        <w:t>Five</w:t>
      </w:r>
      <w:r w:rsidR="00A53E7F" w:rsidRPr="00100C38">
        <w:t xml:space="preserve"> </w:t>
      </w:r>
      <w:r w:rsidR="00B8519D" w:rsidRPr="00100C38">
        <w:t>rabbits</w:t>
      </w:r>
      <w:r w:rsidRPr="00100C38">
        <w:t xml:space="preserve"> are vaccinated with one full dose of vaccine given by the recommended route. Two other groups of five animals each are vaccinated with 1/4 and 1/16 of the full dose, respectively. A fourth group of </w:t>
      </w:r>
      <w:r w:rsidR="0085737A" w:rsidRPr="0063265D">
        <w:rPr>
          <w:strike/>
          <w:highlight w:val="yellow"/>
        </w:rPr>
        <w:t>10</w:t>
      </w:r>
      <w:r w:rsidRPr="0063265D">
        <w:rPr>
          <w:strike/>
          <w:highlight w:val="yellow"/>
        </w:rPr>
        <w:t xml:space="preserve"> </w:t>
      </w:r>
      <w:r w:rsidR="00A53E7F" w:rsidRPr="0063265D">
        <w:rPr>
          <w:highlight w:val="yellow"/>
          <w:u w:val="double"/>
        </w:rPr>
        <w:t>five</w:t>
      </w:r>
      <w:r w:rsidR="00A53E7F" w:rsidRPr="00100C38">
        <w:t xml:space="preserve"> </w:t>
      </w:r>
      <w:r w:rsidRPr="00100C38">
        <w:t xml:space="preserve">unvaccinated rabbits is maintained as controls. All animals are challenged not less than 21 days </w:t>
      </w:r>
      <w:r w:rsidR="0085737A" w:rsidRPr="00100C38">
        <w:t>post</w:t>
      </w:r>
      <w:r w:rsidRPr="00100C38">
        <w:t>-vaccination by intramuscular inoculation of a dose of RHDV containing at least 100 LD</w:t>
      </w:r>
      <w:r w:rsidRPr="00942898">
        <w:rPr>
          <w:szCs w:val="14"/>
          <w:vertAlign w:val="subscript"/>
        </w:rPr>
        <w:t>50</w:t>
      </w:r>
      <w:r w:rsidRPr="00942898">
        <w:rPr>
          <w:vertAlign w:val="subscript"/>
        </w:rPr>
        <w:t xml:space="preserve"> </w:t>
      </w:r>
      <w:r w:rsidRPr="00100C38">
        <w:t>or presenting a HA titre higher than 1/2560. Observe the rabbits for a further 21 days. The test is not valid if: a) during the period between vaccination and challenge more than 10</w:t>
      </w:r>
      <w:r w:rsidR="007C36ED" w:rsidRPr="00100C38">
        <w:t>%</w:t>
      </w:r>
      <w:r w:rsidRPr="00100C38">
        <w:t xml:space="preserve"> of the vaccinated or more than 20</w:t>
      </w:r>
      <w:r w:rsidR="007C36ED" w:rsidRPr="00100C38">
        <w:t xml:space="preserve">% </w:t>
      </w:r>
      <w:r w:rsidRPr="00100C38">
        <w:t xml:space="preserve">of control rabbits show abnormal clinical signs or die from causes not attributable to the vaccine; b) </w:t>
      </w:r>
      <w:r w:rsidR="00F71400" w:rsidRPr="00100C38">
        <w:t>following challenge with RHDV/</w:t>
      </w:r>
      <w:proofErr w:type="spellStart"/>
      <w:r w:rsidR="00F71400" w:rsidRPr="00100C38">
        <w:t>RHDVa</w:t>
      </w:r>
      <w:proofErr w:type="spellEnd"/>
      <w:r w:rsidR="00645F5C" w:rsidRPr="00100C38">
        <w:t>,</w:t>
      </w:r>
      <w:r w:rsidR="00F71400" w:rsidRPr="00100C38">
        <w:t xml:space="preserve"> less than </w:t>
      </w:r>
      <w:r w:rsidR="00F71400" w:rsidRPr="0063265D">
        <w:rPr>
          <w:strike/>
          <w:highlight w:val="yellow"/>
        </w:rPr>
        <w:t>70</w:t>
      </w:r>
      <w:r w:rsidR="0063265D" w:rsidRPr="0063265D">
        <w:rPr>
          <w:strike/>
          <w:highlight w:val="yellow"/>
        </w:rPr>
        <w:t xml:space="preserve"> </w:t>
      </w:r>
      <w:r w:rsidR="00A53E7F" w:rsidRPr="0063265D">
        <w:rPr>
          <w:highlight w:val="yellow"/>
          <w:u w:val="double"/>
        </w:rPr>
        <w:t>60</w:t>
      </w:r>
      <w:r w:rsidR="00F71400" w:rsidRPr="00100C38">
        <w:t>% of control rabbits died with typical signs of RHD</w:t>
      </w:r>
      <w:r w:rsidR="00645F5C" w:rsidRPr="00100C38">
        <w:t>;</w:t>
      </w:r>
      <w:r w:rsidR="005E633C" w:rsidRPr="00100C38">
        <w:t xml:space="preserve"> or</w:t>
      </w:r>
      <w:r w:rsidR="00F71400" w:rsidRPr="00100C38">
        <w:t xml:space="preserve"> c) following challenge with RHDV2</w:t>
      </w:r>
      <w:r w:rsidR="00645F5C" w:rsidRPr="00100C38">
        <w:t>,</w:t>
      </w:r>
      <w:r w:rsidR="00F71400" w:rsidRPr="00100C38">
        <w:t xml:space="preserve"> less than </w:t>
      </w:r>
      <w:r w:rsidR="00F71400" w:rsidRPr="0063265D">
        <w:rPr>
          <w:strike/>
          <w:highlight w:val="yellow"/>
        </w:rPr>
        <w:t>10</w:t>
      </w:r>
      <w:r w:rsidR="0063265D" w:rsidRPr="0063265D">
        <w:rPr>
          <w:strike/>
          <w:highlight w:val="yellow"/>
        </w:rPr>
        <w:t xml:space="preserve"> </w:t>
      </w:r>
      <w:r w:rsidR="00A53E7F" w:rsidRPr="0063265D">
        <w:rPr>
          <w:highlight w:val="yellow"/>
          <w:u w:val="double"/>
        </w:rPr>
        <w:t>20</w:t>
      </w:r>
      <w:r w:rsidR="00F71400" w:rsidRPr="00100C38">
        <w:t>% of control rabbits die and less than</w:t>
      </w:r>
      <w:r w:rsidR="005E633C" w:rsidRPr="00100C38">
        <w:t xml:space="preserve"> </w:t>
      </w:r>
      <w:r w:rsidR="00F71400" w:rsidRPr="0063265D">
        <w:rPr>
          <w:strike/>
          <w:highlight w:val="yellow"/>
        </w:rPr>
        <w:t>70</w:t>
      </w:r>
      <w:r w:rsidR="0063265D" w:rsidRPr="0063265D">
        <w:rPr>
          <w:strike/>
          <w:highlight w:val="yellow"/>
        </w:rPr>
        <w:t xml:space="preserve"> </w:t>
      </w:r>
      <w:r w:rsidR="00A53E7F" w:rsidRPr="0063265D">
        <w:rPr>
          <w:highlight w:val="yellow"/>
          <w:u w:val="double"/>
        </w:rPr>
        <w:t>60</w:t>
      </w:r>
      <w:r w:rsidR="00F71400" w:rsidRPr="00100C38">
        <w:t>% of them show high antibod</w:t>
      </w:r>
      <w:r w:rsidR="00095D1D">
        <w:t>y</w:t>
      </w:r>
      <w:r w:rsidR="00F71400" w:rsidRPr="00100C38">
        <w:t xml:space="preserve"> titres (&gt;1/1280 using the homologous </w:t>
      </w:r>
      <w:r w:rsidR="009E1C9A" w:rsidRPr="00100C38">
        <w:t>C-</w:t>
      </w:r>
      <w:r w:rsidR="00F71400" w:rsidRPr="00100C38">
        <w:t>ELISA)</w:t>
      </w:r>
      <w:r w:rsidRPr="00100C38">
        <w:t xml:space="preserve">. The vaccine complies with the test if: a) not </w:t>
      </w:r>
      <w:r w:rsidR="007C36ED" w:rsidRPr="00100C38">
        <w:t>less</w:t>
      </w:r>
      <w:r w:rsidRPr="00100C38">
        <w:t xml:space="preserve"> than </w:t>
      </w:r>
      <w:r w:rsidRPr="0063265D">
        <w:rPr>
          <w:strike/>
          <w:highlight w:val="yellow"/>
        </w:rPr>
        <w:t>90</w:t>
      </w:r>
      <w:r w:rsidR="0063265D" w:rsidRPr="0063265D">
        <w:rPr>
          <w:strike/>
          <w:highlight w:val="yellow"/>
        </w:rPr>
        <w:t xml:space="preserve"> </w:t>
      </w:r>
      <w:r w:rsidR="00A53E7F" w:rsidRPr="0063265D">
        <w:rPr>
          <w:highlight w:val="yellow"/>
          <w:u w:val="double"/>
        </w:rPr>
        <w:t>80</w:t>
      </w:r>
      <w:r w:rsidR="007C36ED" w:rsidRPr="00100C38">
        <w:t>%</w:t>
      </w:r>
      <w:r w:rsidRPr="00100C38">
        <w:t xml:space="preserve"> of vaccinated rabbits show no signs of RHD; b) the mean antibody level of vaccinated animals, is not significantly less than the level recorded in the protection test performed using as vaccine the inactivated seed virus.</w:t>
      </w:r>
    </w:p>
    <w:p w14:paraId="3D6BE615" w14:textId="77777777" w:rsidR="00290584" w:rsidRPr="00100C38" w:rsidRDefault="00530AFF" w:rsidP="00443316">
      <w:pPr>
        <w:pStyle w:val="11"/>
      </w:pPr>
      <w:r w:rsidRPr="00100C38">
        <w:t>2.3.</w:t>
      </w:r>
      <w:r w:rsidR="00290584" w:rsidRPr="00100C38">
        <w:tab/>
        <w:t>Requirements for authorisation</w:t>
      </w:r>
      <w:r w:rsidR="00D3471D" w:rsidRPr="00D76D66">
        <w:rPr>
          <w:u w:val="double"/>
        </w:rPr>
        <w:t>/registration/licensing</w:t>
      </w:r>
    </w:p>
    <w:p w14:paraId="3D6BE616" w14:textId="77777777" w:rsidR="00290584" w:rsidRPr="00100C38" w:rsidRDefault="00290584" w:rsidP="00443316">
      <w:pPr>
        <w:pStyle w:val="11Para"/>
      </w:pPr>
      <w:r w:rsidRPr="00100C38">
        <w:t>The tests for safety, potency and sterility of the final product must be performed after bottling and packaging. Thus, it is important that these two last manufacturing steps be performed following standardised good manufacturing procedures. The tests are conducted by removing samples from a statistically determined number of randomly taken multi-dose containers (20, 50 or 100 doses) of vaccine.</w:t>
      </w:r>
    </w:p>
    <w:p w14:paraId="3D6BE617" w14:textId="77777777" w:rsidR="00D3471D" w:rsidRPr="00D76D66" w:rsidRDefault="00530AFF" w:rsidP="00B66D9D">
      <w:pPr>
        <w:pStyle w:val="111"/>
        <w:rPr>
          <w:u w:val="double"/>
        </w:rPr>
      </w:pPr>
      <w:r w:rsidRPr="00D76D66">
        <w:rPr>
          <w:u w:val="double"/>
        </w:rPr>
        <w:t>2.3.1.</w:t>
      </w:r>
      <w:r w:rsidRPr="00D76D66">
        <w:rPr>
          <w:u w:val="double"/>
        </w:rPr>
        <w:tab/>
      </w:r>
      <w:r w:rsidR="00EB3014" w:rsidRPr="00D76D66">
        <w:rPr>
          <w:u w:val="double"/>
        </w:rPr>
        <w:t>Manufacturing</w:t>
      </w:r>
      <w:r w:rsidR="00D3471D" w:rsidRPr="00D76D66">
        <w:rPr>
          <w:u w:val="double"/>
        </w:rPr>
        <w:t xml:space="preserve"> process</w:t>
      </w:r>
    </w:p>
    <w:p w14:paraId="3D6BE618" w14:textId="77777777" w:rsidR="00D3471D" w:rsidRPr="00D76D66" w:rsidRDefault="00D3471D" w:rsidP="00D76D66">
      <w:pPr>
        <w:pStyle w:val="111"/>
        <w:spacing w:after="240"/>
        <w:ind w:left="851" w:firstLine="0"/>
        <w:jc w:val="both"/>
        <w:rPr>
          <w:rFonts w:ascii="Arial" w:hAnsi="Arial"/>
          <w:b w:val="0"/>
          <w:sz w:val="18"/>
          <w:szCs w:val="18"/>
          <w:u w:val="double"/>
        </w:rPr>
      </w:pPr>
      <w:r w:rsidRPr="00D76D66">
        <w:rPr>
          <w:rFonts w:ascii="Arial" w:hAnsi="Arial"/>
          <w:b w:val="0"/>
          <w:bCs/>
          <w:sz w:val="18"/>
          <w:szCs w:val="18"/>
          <w:u w:val="double"/>
        </w:rPr>
        <w:t xml:space="preserve">For registration of vaccine, all relevant details concerning manufacture of the vaccine and quality control testing (see Section C.2.1 </w:t>
      </w:r>
      <w:r w:rsidRPr="00487EEC">
        <w:rPr>
          <w:rFonts w:ascii="Arial" w:hAnsi="Arial"/>
          <w:b w:val="0"/>
          <w:bCs/>
          <w:i/>
          <w:sz w:val="18"/>
          <w:szCs w:val="18"/>
          <w:u w:val="double"/>
        </w:rPr>
        <w:t>Characteristics of the seed</w:t>
      </w:r>
      <w:r w:rsidRPr="00D76D66">
        <w:rPr>
          <w:rFonts w:ascii="Arial" w:hAnsi="Arial"/>
          <w:b w:val="0"/>
          <w:bCs/>
          <w:sz w:val="18"/>
          <w:szCs w:val="18"/>
          <w:u w:val="double"/>
        </w:rPr>
        <w:t xml:space="preserve"> and Section C.2.2 </w:t>
      </w:r>
      <w:r w:rsidRPr="00487EEC">
        <w:rPr>
          <w:rFonts w:ascii="Arial" w:hAnsi="Arial"/>
          <w:b w:val="0"/>
          <w:bCs/>
          <w:i/>
          <w:sz w:val="18"/>
          <w:szCs w:val="18"/>
          <w:u w:val="double"/>
        </w:rPr>
        <w:t>Method of manufacture</w:t>
      </w:r>
      <w:r w:rsidRPr="00D76D66">
        <w:rPr>
          <w:rFonts w:ascii="Arial" w:hAnsi="Arial"/>
          <w:b w:val="0"/>
          <w:bCs/>
          <w:sz w:val="18"/>
          <w:szCs w:val="18"/>
          <w:u w:val="double"/>
        </w:rPr>
        <w:t xml:space="preserve">) should be submitted to the authorities. This information shall be provided from three </w:t>
      </w:r>
      <w:r w:rsidRPr="00D76D66">
        <w:rPr>
          <w:rFonts w:ascii="Arial" w:hAnsi="Arial"/>
          <w:b w:val="0"/>
          <w:sz w:val="18"/>
          <w:szCs w:val="18"/>
          <w:u w:val="double"/>
        </w:rPr>
        <w:t>consecutive vaccine batches with a volume not less than 1/3 of the typical industrial batch volume.</w:t>
      </w:r>
    </w:p>
    <w:p w14:paraId="3D6BE619" w14:textId="77777777" w:rsidR="00290584" w:rsidRPr="00100C38" w:rsidRDefault="00D3471D" w:rsidP="00B66D9D">
      <w:pPr>
        <w:pStyle w:val="111"/>
      </w:pPr>
      <w:r>
        <w:t>2.3.2.</w:t>
      </w:r>
      <w:r>
        <w:tab/>
      </w:r>
      <w:r w:rsidR="00290584" w:rsidRPr="00100C38">
        <w:t>Safety requirements</w:t>
      </w:r>
    </w:p>
    <w:p w14:paraId="3D6BE61A" w14:textId="77777777" w:rsidR="00290584" w:rsidRPr="00100C38" w:rsidRDefault="00530AFF" w:rsidP="00B66D9D">
      <w:pPr>
        <w:pStyle w:val="i"/>
      </w:pPr>
      <w:proofErr w:type="spellStart"/>
      <w:r w:rsidRPr="00100C38">
        <w:t>i</w:t>
      </w:r>
      <w:proofErr w:type="spellEnd"/>
      <w:r w:rsidRPr="00100C38">
        <w:t>)</w:t>
      </w:r>
      <w:r w:rsidRPr="00100C38">
        <w:tab/>
      </w:r>
      <w:r w:rsidR="00290584" w:rsidRPr="00100C38">
        <w:t>Target and non-target animal safety</w:t>
      </w:r>
    </w:p>
    <w:p w14:paraId="3D6BE61B" w14:textId="77777777" w:rsidR="00290584" w:rsidRPr="00100C38" w:rsidRDefault="00290584" w:rsidP="00B66D9D">
      <w:pPr>
        <w:pStyle w:val="afourthpara"/>
      </w:pPr>
      <w:r w:rsidRPr="00100C38">
        <w:t xml:space="preserve">Rabbit is the sole species susceptible to RHDV </w:t>
      </w:r>
      <w:r w:rsidR="00D3471D" w:rsidRPr="00D76D66">
        <w:rPr>
          <w:u w:val="double"/>
        </w:rPr>
        <w:t xml:space="preserve">(with the exception of some hare species susceptible to RHDV2) </w:t>
      </w:r>
      <w:r w:rsidRPr="00100C38">
        <w:t>and</w:t>
      </w:r>
      <w:r w:rsidR="00FD17C6" w:rsidRPr="00100C38">
        <w:t xml:space="preserve"> in the interest of</w:t>
      </w:r>
      <w:r w:rsidRPr="00100C38">
        <w:t xml:space="preserve"> animal welfare, tests and trials </w:t>
      </w:r>
      <w:r w:rsidR="00FD17C6" w:rsidRPr="00100C38">
        <w:t>must</w:t>
      </w:r>
      <w:r w:rsidRPr="00100C38">
        <w:t xml:space="preserve"> be held only on target animals. The safety requirements of the final product for rabbits should be verified in field studies on both fattening and breeder rabbits. At least 30 breeder rabbits, &gt;4 months of age</w:t>
      </w:r>
      <w:r w:rsidR="004931D5" w:rsidRPr="00100C38">
        <w:t>,</w:t>
      </w:r>
      <w:r w:rsidRPr="00100C38">
        <w:t xml:space="preserve"> and 70 rabbits 30</w:t>
      </w:r>
      <w:r w:rsidR="007C36ED" w:rsidRPr="00100C38">
        <w:t>–</w:t>
      </w:r>
      <w:r w:rsidRPr="00100C38">
        <w:t xml:space="preserve">45 days of age should be </w:t>
      </w:r>
      <w:r w:rsidR="004931D5" w:rsidRPr="00100C38">
        <w:t>us</w:t>
      </w:r>
      <w:r w:rsidRPr="00100C38">
        <w:t xml:space="preserve">ed. Breeder rabbits are vaccinated subcutaneously at the back of the neck twice (at </w:t>
      </w:r>
      <w:r w:rsidR="004931D5" w:rsidRPr="00100C38">
        <w:t>an interval</w:t>
      </w:r>
      <w:r w:rsidRPr="00100C38">
        <w:t xml:space="preserve"> of 3 weeks) with one dose. Fattening rabbit are vaccinated either at 30 </w:t>
      </w:r>
      <w:r w:rsidR="004931D5" w:rsidRPr="00100C38">
        <w:t>or</w:t>
      </w:r>
      <w:r w:rsidRPr="00100C38">
        <w:t xml:space="preserve"> 45 days of age. Animals are observed for 4 months from </w:t>
      </w:r>
      <w:r w:rsidR="004931D5" w:rsidRPr="00100C38">
        <w:t xml:space="preserve">the first vaccination. </w:t>
      </w:r>
      <w:r w:rsidR="00636AE4" w:rsidRPr="00100C38">
        <w:t>Un</w:t>
      </w:r>
      <w:r w:rsidRPr="00100C38">
        <w:t>vaccinated animals are kept as controls.</w:t>
      </w:r>
    </w:p>
    <w:p w14:paraId="3D6BE61C" w14:textId="77777777" w:rsidR="00290584" w:rsidRPr="00100C38" w:rsidRDefault="00290584" w:rsidP="005E633C">
      <w:pPr>
        <w:pStyle w:val="afourthpara"/>
      </w:pPr>
      <w:r w:rsidRPr="00100C38">
        <w:t>The control of the safety of the vaccine in breeder rabbits is done</w:t>
      </w:r>
      <w:r w:rsidR="004931D5" w:rsidRPr="00100C38">
        <w:t xml:space="preserve"> by</w:t>
      </w:r>
      <w:r w:rsidRPr="00100C38">
        <w:t xml:space="preserve"> evaluating their reproductive performance. The following parameters are considered: local or general reactions; total number of rabbits </w:t>
      </w:r>
      <w:r w:rsidR="00D3471D" w:rsidRPr="00100C38">
        <w:t>born,</w:t>
      </w:r>
      <w:r w:rsidR="009B60B7" w:rsidRPr="00100C38">
        <w:t xml:space="preserve"> </w:t>
      </w:r>
      <w:r w:rsidRPr="00100C38">
        <w:t>and the number of live rabbits</w:t>
      </w:r>
      <w:r w:rsidR="004931D5" w:rsidRPr="00100C38">
        <w:t xml:space="preserve"> born</w:t>
      </w:r>
      <w:r w:rsidRPr="00100C38">
        <w:t xml:space="preserve">; percentage of mortality at the </w:t>
      </w:r>
      <w:r w:rsidR="009B60B7" w:rsidRPr="00100C38">
        <w:t xml:space="preserve">time of </w:t>
      </w:r>
      <w:r w:rsidRPr="00100C38">
        <w:t>wean</w:t>
      </w:r>
      <w:r w:rsidR="009B60B7" w:rsidRPr="00100C38">
        <w:t>ing</w:t>
      </w:r>
      <w:r w:rsidRPr="00100C38">
        <w:t xml:space="preserve">; average weight of </w:t>
      </w:r>
      <w:r w:rsidR="009B60B7" w:rsidRPr="00100C38">
        <w:t xml:space="preserve">young rabbits </w:t>
      </w:r>
      <w:r w:rsidRPr="00100C38">
        <w:t xml:space="preserve">at the weaned period; daily consumption of food. The control of the safety of the vaccine in fattened rabbits is done </w:t>
      </w:r>
      <w:r w:rsidR="004931D5" w:rsidRPr="00100C38">
        <w:t xml:space="preserve">by </w:t>
      </w:r>
      <w:r w:rsidRPr="00100C38">
        <w:t>evaluating their daily health. The following parameters are considered: local or general reactions; individual weight increase from</w:t>
      </w:r>
      <w:r w:rsidR="007C36ED" w:rsidRPr="00100C38">
        <w:t xml:space="preserve"> weaning (30 days) and every 15 </w:t>
      </w:r>
      <w:r w:rsidRPr="00100C38">
        <w:t xml:space="preserve">days; daily consumption of feed; conversion index; mortality during the fattening period. </w:t>
      </w:r>
      <w:r w:rsidR="004931D5" w:rsidRPr="00100C38">
        <w:t>V</w:t>
      </w:r>
      <w:r w:rsidRPr="00100C38">
        <w:t xml:space="preserve">accinated rabbits should not show any </w:t>
      </w:r>
      <w:r w:rsidR="00636AE4" w:rsidRPr="00100C38">
        <w:t>changes in their</w:t>
      </w:r>
      <w:r w:rsidRPr="00100C38">
        <w:t xml:space="preserve"> general </w:t>
      </w:r>
      <w:r w:rsidR="009B60B7" w:rsidRPr="00100C38">
        <w:t xml:space="preserve">health </w:t>
      </w:r>
      <w:r w:rsidRPr="00100C38">
        <w:t>or abnormal local or systemic reactions for the whole test duration.</w:t>
      </w:r>
    </w:p>
    <w:p w14:paraId="3D6BE61D" w14:textId="77777777" w:rsidR="00290584" w:rsidRPr="002B0ECE" w:rsidDel="00D3471D" w:rsidRDefault="00290584" w:rsidP="00B66D9D">
      <w:pPr>
        <w:pStyle w:val="afourthpara"/>
        <w:rPr>
          <w:strike/>
        </w:rPr>
      </w:pPr>
      <w:r w:rsidRPr="002B0ECE" w:rsidDel="00D3471D">
        <w:rPr>
          <w:strike/>
        </w:rPr>
        <w:t xml:space="preserve">The vaccine should not contain any ingredients that are likely to pose a risk for consumers of vaccinated rabbits. However, </w:t>
      </w:r>
      <w:r w:rsidR="00636AE4" w:rsidRPr="002B0ECE" w:rsidDel="00D3471D">
        <w:rPr>
          <w:strike/>
        </w:rPr>
        <w:t>as</w:t>
      </w:r>
      <w:r w:rsidRPr="002B0ECE" w:rsidDel="00D3471D">
        <w:rPr>
          <w:strike/>
        </w:rPr>
        <w:t xml:space="preserve"> the inactivated vaccine contains a mineral oil adjuvant, there is an associated risk that might arise from accidental self</w:t>
      </w:r>
      <w:r w:rsidR="005E633C" w:rsidRPr="002B0ECE" w:rsidDel="00D3471D">
        <w:rPr>
          <w:strike/>
        </w:rPr>
        <w:t>-</w:t>
      </w:r>
      <w:r w:rsidRPr="002B0ECE" w:rsidDel="00D3471D">
        <w:rPr>
          <w:strike/>
        </w:rPr>
        <w:t xml:space="preserve">injection. </w:t>
      </w:r>
      <w:r w:rsidR="00636AE4" w:rsidRPr="002B0ECE" w:rsidDel="00D3471D">
        <w:rPr>
          <w:strike/>
        </w:rPr>
        <w:t>A</w:t>
      </w:r>
      <w:r w:rsidRPr="002B0ECE" w:rsidDel="00D3471D">
        <w:rPr>
          <w:strike/>
        </w:rPr>
        <w:t>ccidental injection can cause intense swelling and severe consequences if expert medical advice</w:t>
      </w:r>
      <w:r w:rsidR="00636AE4" w:rsidRPr="002B0ECE" w:rsidDel="00D3471D">
        <w:rPr>
          <w:strike/>
        </w:rPr>
        <w:t xml:space="preserve"> is not sought promptly.</w:t>
      </w:r>
    </w:p>
    <w:p w14:paraId="3D6BE61E" w14:textId="77777777" w:rsidR="00290584" w:rsidRPr="00100C38" w:rsidRDefault="00530AFF" w:rsidP="00B66D9D">
      <w:pPr>
        <w:pStyle w:val="i"/>
        <w:rPr>
          <w:sz w:val="20"/>
          <w:szCs w:val="20"/>
        </w:rPr>
      </w:pPr>
      <w:r w:rsidRPr="00100C38">
        <w:lastRenderedPageBreak/>
        <w:t>ii)</w:t>
      </w:r>
      <w:r w:rsidRPr="00100C38">
        <w:tab/>
      </w:r>
      <w:r w:rsidR="00290584" w:rsidRPr="00100C38">
        <w:t>Reversion-to-virulence for attenuated/live vaccines</w:t>
      </w:r>
    </w:p>
    <w:p w14:paraId="3D6BE61F" w14:textId="1A93332F" w:rsidR="00290584" w:rsidRPr="00100C38" w:rsidRDefault="00636AE4" w:rsidP="00B66D9D">
      <w:pPr>
        <w:pStyle w:val="afourthpara"/>
      </w:pPr>
      <w:r w:rsidRPr="008675ED">
        <w:rPr>
          <w:strike/>
        </w:rPr>
        <w:t>Reversion-to-virulence</w:t>
      </w:r>
      <w:r w:rsidRPr="008675ED">
        <w:rPr>
          <w:i/>
          <w:strike/>
        </w:rPr>
        <w:t xml:space="preserve"> </w:t>
      </w:r>
      <w:r w:rsidRPr="008675ED">
        <w:rPr>
          <w:strike/>
        </w:rPr>
        <w:t xml:space="preserve">does not occur </w:t>
      </w:r>
      <w:r w:rsidR="00290584" w:rsidRPr="008675ED">
        <w:rPr>
          <w:strike/>
        </w:rPr>
        <w:t>because it is an inactivated vaccine</w:t>
      </w:r>
      <w:r w:rsidR="008675ED">
        <w:rPr>
          <w:strike/>
        </w:rPr>
        <w:t xml:space="preserve"> </w:t>
      </w:r>
      <w:r w:rsidR="00EA1AD0" w:rsidRPr="008675ED">
        <w:rPr>
          <w:u w:val="double"/>
        </w:rPr>
        <w:t>Not applicable</w:t>
      </w:r>
      <w:r w:rsidR="00290584" w:rsidRPr="00100C38">
        <w:t>.</w:t>
      </w:r>
    </w:p>
    <w:p w14:paraId="3D6BE620" w14:textId="77777777" w:rsidR="00D3471D" w:rsidRPr="002B0ECE" w:rsidRDefault="00530AFF" w:rsidP="00B66D9D">
      <w:pPr>
        <w:pStyle w:val="i"/>
        <w:rPr>
          <w:u w:val="double"/>
        </w:rPr>
      </w:pPr>
      <w:r w:rsidRPr="002B0ECE">
        <w:rPr>
          <w:u w:val="double"/>
        </w:rPr>
        <w:t>iii)</w:t>
      </w:r>
      <w:r w:rsidRPr="002B0ECE">
        <w:rPr>
          <w:u w:val="double"/>
        </w:rPr>
        <w:tab/>
      </w:r>
      <w:r w:rsidR="00D3471D" w:rsidRPr="002B0ECE">
        <w:rPr>
          <w:u w:val="double"/>
        </w:rPr>
        <w:t>Precautions</w:t>
      </w:r>
    </w:p>
    <w:p w14:paraId="3D6BE621" w14:textId="77777777" w:rsidR="002B0ECE" w:rsidRPr="002B0ECE" w:rsidDel="00D3471D" w:rsidRDefault="002B0ECE" w:rsidP="002B0ECE">
      <w:pPr>
        <w:pStyle w:val="afourthpara"/>
        <w:rPr>
          <w:u w:val="double"/>
        </w:rPr>
      </w:pPr>
      <w:r w:rsidRPr="002B0ECE" w:rsidDel="00D3471D">
        <w:rPr>
          <w:u w:val="double"/>
        </w:rPr>
        <w:t>The vaccine should not contain any ingredients that are likely to pose a risk for consumers of vaccinated rabbits. However, as the inactivated vaccine contains a mineral oil adjuvant, there is an associated risk that might arise from accidental self-injection. Accidental injection can cause intense swelling and severe consequences if expert medical advice is not sought promptly.</w:t>
      </w:r>
    </w:p>
    <w:p w14:paraId="3D6BE622" w14:textId="77777777" w:rsidR="00290584" w:rsidRPr="002B0ECE" w:rsidRDefault="002B0ECE" w:rsidP="00B66D9D">
      <w:pPr>
        <w:pStyle w:val="i"/>
        <w:rPr>
          <w:strike/>
        </w:rPr>
      </w:pPr>
      <w:r w:rsidRPr="002B0ECE">
        <w:rPr>
          <w:strike/>
        </w:rPr>
        <w:t>iv)</w:t>
      </w:r>
      <w:r w:rsidRPr="002B0ECE">
        <w:rPr>
          <w:strike/>
        </w:rPr>
        <w:tab/>
      </w:r>
      <w:r w:rsidR="00290584" w:rsidRPr="002B0ECE">
        <w:rPr>
          <w:strike/>
        </w:rPr>
        <w:t>Environmental consideration</w:t>
      </w:r>
    </w:p>
    <w:p w14:paraId="3D6BE623" w14:textId="77777777" w:rsidR="00290584" w:rsidRPr="00100C38" w:rsidRDefault="00290584" w:rsidP="002B0ECE">
      <w:pPr>
        <w:pStyle w:val="i"/>
        <w:ind w:firstLine="0"/>
      </w:pPr>
      <w:r w:rsidRPr="00100C38">
        <w:t>During the safety and efficacy field trials</w:t>
      </w:r>
      <w:r w:rsidR="00D75888" w:rsidRPr="00100C38">
        <w:t>,</w:t>
      </w:r>
      <w:r w:rsidRPr="00100C38">
        <w:t xml:space="preserve"> interactions with other vaccines (e.g. vaccine against myxomatosis) or pharmaceutical products (medicated feeding-stuffs containing antibiotics against respiratory diseases and bacterial enteritis) </w:t>
      </w:r>
      <w:r w:rsidRPr="00100C38">
        <w:rPr>
          <w:iCs/>
        </w:rPr>
        <w:t xml:space="preserve">should be checked and recorded. </w:t>
      </w:r>
      <w:r w:rsidR="009136C3" w:rsidRPr="00100C38">
        <w:rPr>
          <w:iCs/>
        </w:rPr>
        <w:t>N</w:t>
      </w:r>
      <w:r w:rsidRPr="00100C38">
        <w:rPr>
          <w:iCs/>
        </w:rPr>
        <w:t>o interactions have been reported</w:t>
      </w:r>
      <w:r w:rsidR="009136C3" w:rsidRPr="00100C38">
        <w:rPr>
          <w:iCs/>
        </w:rPr>
        <w:t xml:space="preserve"> to date</w:t>
      </w:r>
      <w:r w:rsidRPr="00100C38">
        <w:rPr>
          <w:iCs/>
        </w:rPr>
        <w:t>.</w:t>
      </w:r>
    </w:p>
    <w:p w14:paraId="3D6BE624" w14:textId="77777777" w:rsidR="00290584" w:rsidRPr="00100C38" w:rsidRDefault="00290584" w:rsidP="00B66D9D">
      <w:pPr>
        <w:pStyle w:val="afourthpara"/>
      </w:pPr>
      <w:r w:rsidRPr="00100C38">
        <w:t>The inactivated vaccine does not spread in the environment and</w:t>
      </w:r>
      <w:r w:rsidR="009136C3" w:rsidRPr="00100C38">
        <w:t>,</w:t>
      </w:r>
      <w:r w:rsidRPr="00100C38">
        <w:t xml:space="preserve"> in previous trials</w:t>
      </w:r>
      <w:r w:rsidR="009136C3" w:rsidRPr="00100C38">
        <w:t>,</w:t>
      </w:r>
      <w:r w:rsidRPr="00100C38">
        <w:t xml:space="preserve"> there were no sign</w:t>
      </w:r>
      <w:r w:rsidR="00D75888" w:rsidRPr="00100C38">
        <w:t>s</w:t>
      </w:r>
      <w:r w:rsidRPr="00100C38">
        <w:t xml:space="preserve"> of ecotoxicity problems for the viral antigens. The risk of ecotoxicity </w:t>
      </w:r>
      <w:r w:rsidR="00D75888" w:rsidRPr="00100C38">
        <w:t>caused by</w:t>
      </w:r>
      <w:r w:rsidRPr="00100C38">
        <w:t xml:space="preserve"> the use of vaccine </w:t>
      </w:r>
      <w:r w:rsidR="00D75888" w:rsidRPr="00100C38">
        <w:t>is</w:t>
      </w:r>
      <w:r w:rsidRPr="00100C38">
        <w:t xml:space="preserve"> zero </w:t>
      </w:r>
      <w:r w:rsidR="00D75888" w:rsidRPr="00100C38">
        <w:t>because of</w:t>
      </w:r>
      <w:r w:rsidRPr="00100C38">
        <w:t xml:space="preserve"> the nature of the vaccine (inactivated vaccine for parenteral use). The vaccine contains no ingredients likely to pose a risk to the environment. In addition, the vaccine is administered by injection so environmental contamination is unlikely.</w:t>
      </w:r>
      <w:r w:rsidR="00F92972" w:rsidRPr="00100C38">
        <w:t xml:space="preserve"> </w:t>
      </w:r>
      <w:r w:rsidR="00D75888" w:rsidRPr="00100C38">
        <w:t>To achieve the</w:t>
      </w:r>
      <w:r w:rsidRPr="00100C38">
        <w:t xml:space="preserve"> highest standard of safety in accordance with good hygien</w:t>
      </w:r>
      <w:r w:rsidR="00D75888" w:rsidRPr="00100C38">
        <w:t>e</w:t>
      </w:r>
      <w:r w:rsidRPr="00100C38">
        <w:t xml:space="preserve"> rules, the bottles must be dipped in an antiseptic solution after u</w:t>
      </w:r>
      <w:r w:rsidR="00D75888" w:rsidRPr="00100C38">
        <w:t>se</w:t>
      </w:r>
      <w:r w:rsidRPr="00100C38">
        <w:t>.</w:t>
      </w:r>
    </w:p>
    <w:p w14:paraId="3D6BE625" w14:textId="77777777" w:rsidR="00290584" w:rsidRPr="00100C38" w:rsidRDefault="00530AFF" w:rsidP="00B66D9D">
      <w:pPr>
        <w:pStyle w:val="111"/>
      </w:pPr>
      <w:r w:rsidRPr="00100C38">
        <w:t>2.3.</w:t>
      </w:r>
      <w:r w:rsidR="00D3471D">
        <w:t>3</w:t>
      </w:r>
      <w:r w:rsidRPr="00100C38">
        <w:t>.</w:t>
      </w:r>
      <w:r w:rsidR="00290584" w:rsidRPr="00100C38">
        <w:tab/>
        <w:t>Efficacy requirements</w:t>
      </w:r>
    </w:p>
    <w:p w14:paraId="3D6BE626" w14:textId="77DF5392" w:rsidR="00290584" w:rsidRPr="00100C38" w:rsidRDefault="00290584" w:rsidP="00B66D9D">
      <w:pPr>
        <w:pStyle w:val="111Para"/>
      </w:pPr>
      <w:r w:rsidRPr="00100C38">
        <w:t>The efficacy should be tested in the laboratory with both challen</w:t>
      </w:r>
      <w:r w:rsidR="007C36ED" w:rsidRPr="00100C38">
        <w:t>ge and serology</w:t>
      </w:r>
      <w:r w:rsidR="00806867" w:rsidRPr="00100C38">
        <w:t xml:space="preserve"> tests</w:t>
      </w:r>
      <w:r w:rsidR="007C36ED" w:rsidRPr="00100C38">
        <w:t xml:space="preserve">. </w:t>
      </w:r>
      <w:r w:rsidR="007C36ED" w:rsidRPr="00BC27F6">
        <w:rPr>
          <w:strike/>
          <w:highlight w:val="yellow"/>
        </w:rPr>
        <w:t xml:space="preserve">Forty </w:t>
      </w:r>
      <w:r w:rsidR="00DF2503" w:rsidRPr="00BC27F6">
        <w:rPr>
          <w:highlight w:val="yellow"/>
          <w:u w:val="double"/>
        </w:rPr>
        <w:t>Twenty</w:t>
      </w:r>
      <w:r w:rsidR="00DF2503" w:rsidRPr="00100C38">
        <w:t xml:space="preserve"> </w:t>
      </w:r>
      <w:r w:rsidR="009136C3" w:rsidRPr="00100C38">
        <w:t xml:space="preserve">rabbits </w:t>
      </w:r>
      <w:r w:rsidR="007C36ED" w:rsidRPr="00100C38">
        <w:t>(</w:t>
      </w:r>
      <w:r w:rsidR="007C36ED" w:rsidRPr="00BC27F6">
        <w:rPr>
          <w:strike/>
          <w:highlight w:val="yellow"/>
        </w:rPr>
        <w:t>20 </w:t>
      </w:r>
      <w:r w:rsidR="00DF2503" w:rsidRPr="00BC27F6">
        <w:rPr>
          <w:highlight w:val="yellow"/>
          <w:u w:val="double"/>
        </w:rPr>
        <w:t>10</w:t>
      </w:r>
      <w:r w:rsidR="00DF2503" w:rsidRPr="00100C38">
        <w:t> </w:t>
      </w:r>
      <w:r w:rsidRPr="00100C38">
        <w:t xml:space="preserve">vaccinated and </w:t>
      </w:r>
      <w:r w:rsidRPr="00BC27F6">
        <w:rPr>
          <w:strike/>
          <w:highlight w:val="yellow"/>
        </w:rPr>
        <w:t xml:space="preserve">20 </w:t>
      </w:r>
      <w:r w:rsidR="00DF2503" w:rsidRPr="00BC27F6">
        <w:rPr>
          <w:highlight w:val="yellow"/>
          <w:u w:val="double"/>
        </w:rPr>
        <w:t>10</w:t>
      </w:r>
      <w:r w:rsidR="00DF2503" w:rsidRPr="00100C38">
        <w:t xml:space="preserve"> </w:t>
      </w:r>
      <w:r w:rsidR="00806867" w:rsidRPr="00100C38">
        <w:t>un</w:t>
      </w:r>
      <w:r w:rsidRPr="00100C38">
        <w:t>vaccinated), at least 4 months of age, are challenged with virulent virus:</w:t>
      </w:r>
      <w:r w:rsidR="005D0C34" w:rsidRPr="00100C38">
        <w:t xml:space="preserve"> </w:t>
      </w:r>
      <w:r w:rsidR="00A54554" w:rsidRPr="00100C38">
        <w:t xml:space="preserve">at least 90% of </w:t>
      </w:r>
      <w:r w:rsidRPr="00100C38">
        <w:t xml:space="preserve">the vaccinated </w:t>
      </w:r>
      <w:r w:rsidR="00806867" w:rsidRPr="00100C38">
        <w:t xml:space="preserve">animals </w:t>
      </w:r>
      <w:r w:rsidRPr="00100C38">
        <w:t>must be protected</w:t>
      </w:r>
      <w:r w:rsidR="009136C3" w:rsidRPr="00100C38">
        <w:t>, giving</w:t>
      </w:r>
      <w:r w:rsidRPr="00100C38">
        <w:t xml:space="preserve"> positive serological titres and</w:t>
      </w:r>
      <w:r w:rsidR="009136C3" w:rsidRPr="00100C38">
        <w:t xml:space="preserve"> </w:t>
      </w:r>
      <w:r w:rsidR="00A54554" w:rsidRPr="00100C38">
        <w:t xml:space="preserve">a proportion of </w:t>
      </w:r>
      <w:r w:rsidRPr="00100C38">
        <w:t xml:space="preserve">the control </w:t>
      </w:r>
      <w:r w:rsidR="00806867" w:rsidRPr="00100C38">
        <w:t>un</w:t>
      </w:r>
      <w:r w:rsidRPr="00100C38">
        <w:t>vaccinated</w:t>
      </w:r>
      <w:r w:rsidR="00806867" w:rsidRPr="00100C38">
        <w:t xml:space="preserve"> animals</w:t>
      </w:r>
      <w:r w:rsidRPr="00100C38">
        <w:t xml:space="preserve"> </w:t>
      </w:r>
      <w:r w:rsidR="00A54554" w:rsidRPr="00100C38">
        <w:t xml:space="preserve">similar to that naturally recorded according to the type of strain (i.e. 70–90% for RHDV and </w:t>
      </w:r>
      <w:r w:rsidR="00A54554" w:rsidRPr="00BC27F6">
        <w:rPr>
          <w:strike/>
          <w:highlight w:val="yellow"/>
        </w:rPr>
        <w:t>5</w:t>
      </w:r>
      <w:r w:rsidR="00BC27F6" w:rsidRPr="00BC27F6">
        <w:rPr>
          <w:strike/>
          <w:highlight w:val="yellow"/>
        </w:rPr>
        <w:t xml:space="preserve">–70 </w:t>
      </w:r>
      <w:r w:rsidR="00BC27F6" w:rsidRPr="00BC27F6">
        <w:rPr>
          <w:highlight w:val="yellow"/>
          <w:u w:val="double"/>
        </w:rPr>
        <w:t>5</w:t>
      </w:r>
      <w:r w:rsidR="00D95810" w:rsidRPr="00BC27F6">
        <w:rPr>
          <w:highlight w:val="yellow"/>
          <w:u w:val="double"/>
        </w:rPr>
        <w:t>0</w:t>
      </w:r>
      <w:r w:rsidR="00CB724A" w:rsidRPr="00BC27F6">
        <w:rPr>
          <w:highlight w:val="yellow"/>
          <w:u w:val="double"/>
        </w:rPr>
        <w:t>–</w:t>
      </w:r>
      <w:r w:rsidR="00DF2503" w:rsidRPr="00BC27F6">
        <w:rPr>
          <w:highlight w:val="yellow"/>
          <w:u w:val="double"/>
        </w:rPr>
        <w:t>80</w:t>
      </w:r>
      <w:r w:rsidR="00A54554" w:rsidRPr="00100C38">
        <w:t xml:space="preserve">% for RHDV2) </w:t>
      </w:r>
      <w:r w:rsidRPr="00100C38">
        <w:t>must</w:t>
      </w:r>
      <w:r w:rsidR="009136C3" w:rsidRPr="00100C38">
        <w:t xml:space="preserve"> have</w:t>
      </w:r>
      <w:r w:rsidRPr="00100C38">
        <w:t xml:space="preserve"> died within the observation period.</w:t>
      </w:r>
    </w:p>
    <w:p w14:paraId="3D6BE627" w14:textId="77777777" w:rsidR="00290584" w:rsidRPr="00100C38" w:rsidRDefault="00290584" w:rsidP="00B66D9D">
      <w:pPr>
        <w:pStyle w:val="111Para"/>
      </w:pPr>
      <w:r w:rsidRPr="00100C38">
        <w:t xml:space="preserve">The in-field efficacy of the vaccine </w:t>
      </w:r>
      <w:r w:rsidRPr="00100C38">
        <w:rPr>
          <w:iCs/>
        </w:rPr>
        <w:t xml:space="preserve">may be determined by evaluating the </w:t>
      </w:r>
      <w:r w:rsidRPr="00100C38">
        <w:t xml:space="preserve">seroconversion in blood samples taken from both fattening and breeder rabbits at different check-points from vaccination. Titres are </w:t>
      </w:r>
      <w:r w:rsidR="009136C3" w:rsidRPr="00100C38">
        <w:t>measured</w:t>
      </w:r>
      <w:r w:rsidRPr="00100C38">
        <w:t xml:space="preserve"> by C-ELISA and anti-isotype IgM, IgA and IgG ELISAs</w:t>
      </w:r>
      <w:r w:rsidR="005D0C34" w:rsidRPr="00100C38">
        <w:t>, by</w:t>
      </w:r>
      <w:r w:rsidR="00A54554" w:rsidRPr="00100C38">
        <w:t xml:space="preserve"> using specific and homologous methods according to the type of virus (RHDV/</w:t>
      </w:r>
      <w:proofErr w:type="spellStart"/>
      <w:r w:rsidR="00A54554" w:rsidRPr="00100C38">
        <w:t>RHDVa</w:t>
      </w:r>
      <w:proofErr w:type="spellEnd"/>
      <w:r w:rsidR="00A54554" w:rsidRPr="00100C38">
        <w:t xml:space="preserve"> or RHDV2)</w:t>
      </w:r>
      <w:r w:rsidRPr="00100C38">
        <w:t xml:space="preserve">. </w:t>
      </w:r>
    </w:p>
    <w:p w14:paraId="3D6BE628" w14:textId="1BF8B927" w:rsidR="00290584" w:rsidRPr="00100C38" w:rsidRDefault="00290584" w:rsidP="00B66D9D">
      <w:pPr>
        <w:pStyle w:val="111Para"/>
      </w:pPr>
      <w:r w:rsidRPr="00100C38">
        <w:t>Before the first vaccination, the C-ELISA</w:t>
      </w:r>
      <w:r w:rsidR="00A54554" w:rsidRPr="00100C38">
        <w:t>s</w:t>
      </w:r>
      <w:r w:rsidRPr="00100C38">
        <w:t xml:space="preserve"> should confirm, in all rabbits, the </w:t>
      </w:r>
      <w:r w:rsidRPr="00BC27F6">
        <w:rPr>
          <w:strike/>
          <w:highlight w:val="yellow"/>
        </w:rPr>
        <w:t>total</w:t>
      </w:r>
      <w:r w:rsidRPr="0063265D">
        <w:rPr>
          <w:strike/>
        </w:rPr>
        <w:t xml:space="preserve"> </w:t>
      </w:r>
      <w:r w:rsidRPr="00100C38">
        <w:t xml:space="preserve">absence of </w:t>
      </w:r>
      <w:r w:rsidR="007A5EF8" w:rsidRPr="00100C38">
        <w:t xml:space="preserve">anti-RHDV </w:t>
      </w:r>
      <w:r w:rsidRPr="00100C38">
        <w:t>antibodies</w:t>
      </w:r>
      <w:r w:rsidRPr="002E1A79">
        <w:rPr>
          <w:strike/>
        </w:rPr>
        <w:t xml:space="preserve"> </w:t>
      </w:r>
      <w:r w:rsidRPr="002E1A79">
        <w:rPr>
          <w:strike/>
          <w:highlight w:val="yellow"/>
        </w:rPr>
        <w:t xml:space="preserve">or the presence of titres at the </w:t>
      </w:r>
      <w:r w:rsidR="007A5EF8" w:rsidRPr="002E1A79">
        <w:rPr>
          <w:strike/>
          <w:highlight w:val="yellow"/>
        </w:rPr>
        <w:t>lower</w:t>
      </w:r>
      <w:r w:rsidRPr="002E1A79">
        <w:rPr>
          <w:strike/>
          <w:highlight w:val="yellow"/>
        </w:rPr>
        <w:t xml:space="preserve"> acceptance limit of the protection titre ≤1/10</w:t>
      </w:r>
      <w:r w:rsidRPr="00100C38">
        <w:t xml:space="preserve">. </w:t>
      </w:r>
      <w:r w:rsidR="009918BA" w:rsidRPr="00100C38">
        <w:t>Vaccinated animals develop</w:t>
      </w:r>
      <w:r w:rsidRPr="00100C38">
        <w:t xml:space="preserve"> a</w:t>
      </w:r>
      <w:r w:rsidR="007A5EF8" w:rsidRPr="00100C38">
        <w:t>n</w:t>
      </w:r>
      <w:r w:rsidRPr="00100C38">
        <w:t xml:space="preserve"> RHDV protective immunity</w:t>
      </w:r>
      <w:r w:rsidR="009918BA" w:rsidRPr="00100C38">
        <w:t xml:space="preserve"> in a short period of time</w:t>
      </w:r>
      <w:r w:rsidRPr="00100C38">
        <w:t>: in the serum of infected animals</w:t>
      </w:r>
      <w:r w:rsidR="009918BA" w:rsidRPr="00100C38">
        <w:t>,</w:t>
      </w:r>
      <w:r w:rsidRPr="00100C38">
        <w:t xml:space="preserve"> circulating antibodies are present just 3</w:t>
      </w:r>
      <w:r w:rsidR="007A5EF8" w:rsidRPr="00100C38">
        <w:t>–</w:t>
      </w:r>
      <w:r w:rsidRPr="00100C38">
        <w:t xml:space="preserve">4 days post-infection (IgM and IgA), whereas in </w:t>
      </w:r>
      <w:r w:rsidR="009918BA" w:rsidRPr="00100C38">
        <w:t>rabbits</w:t>
      </w:r>
      <w:r w:rsidRPr="00100C38">
        <w:t xml:space="preserve"> vaccinated with the inactivated adjuva</w:t>
      </w:r>
      <w:r w:rsidR="009B60B7" w:rsidRPr="00100C38">
        <w:t>n</w:t>
      </w:r>
      <w:r w:rsidRPr="00100C38">
        <w:t>t vaccine</w:t>
      </w:r>
      <w:r w:rsidR="007A5EF8" w:rsidRPr="00100C38">
        <w:t>,</w:t>
      </w:r>
      <w:r w:rsidRPr="00100C38">
        <w:t xml:space="preserve"> the first antibodies usually appear after 7</w:t>
      </w:r>
      <w:r w:rsidR="007C36ED" w:rsidRPr="00100C38">
        <w:t>–</w:t>
      </w:r>
      <w:r w:rsidRPr="00100C38">
        <w:t xml:space="preserve">10 days (only IgM). IgG appear </w:t>
      </w:r>
      <w:r w:rsidR="007A5EF8" w:rsidRPr="00100C38">
        <w:t xml:space="preserve">after </w:t>
      </w:r>
      <w:r w:rsidRPr="00100C38">
        <w:t>approximately 15</w:t>
      </w:r>
      <w:r w:rsidR="007C36ED" w:rsidRPr="00100C38">
        <w:t>–</w:t>
      </w:r>
      <w:r w:rsidR="00A132F9" w:rsidRPr="00100C38">
        <w:t>20 </w:t>
      </w:r>
      <w:r w:rsidRPr="00100C38">
        <w:t>days. After vaccination there is very low or</w:t>
      </w:r>
      <w:r w:rsidR="009918BA" w:rsidRPr="00100C38">
        <w:t xml:space="preserve"> no IgA production. A</w:t>
      </w:r>
      <w:r w:rsidR="007A5EF8" w:rsidRPr="00100C38">
        <w:t>s it is</w:t>
      </w:r>
      <w:r w:rsidRPr="00100C38">
        <w:t xml:space="preserve"> produc</w:t>
      </w:r>
      <w:r w:rsidR="007A5EF8" w:rsidRPr="00100C38">
        <w:t>ed</w:t>
      </w:r>
      <w:r w:rsidRPr="00100C38">
        <w:t xml:space="preserve"> only during infection with the live virus following </w:t>
      </w:r>
      <w:proofErr w:type="spellStart"/>
      <w:r w:rsidRPr="00100C38">
        <w:t>oro</w:t>
      </w:r>
      <w:proofErr w:type="spellEnd"/>
      <w:r w:rsidRPr="00100C38">
        <w:t xml:space="preserve">-nasal dissemination, </w:t>
      </w:r>
      <w:r w:rsidR="007A5EF8" w:rsidRPr="00100C38">
        <w:t xml:space="preserve">IgA </w:t>
      </w:r>
      <w:r w:rsidRPr="00100C38">
        <w:t>could be considered</w:t>
      </w:r>
      <w:r w:rsidR="007A5EF8" w:rsidRPr="00100C38">
        <w:t xml:space="preserve"> to be a</w:t>
      </w:r>
      <w:r w:rsidRPr="00100C38">
        <w:t xml:space="preserve"> marker of contact with the field virus. </w:t>
      </w:r>
      <w:r w:rsidR="009918BA" w:rsidRPr="00100C38">
        <w:t>T</w:t>
      </w:r>
      <w:r w:rsidRPr="00100C38">
        <w:t xml:space="preserve">he mucosal immuno-system may also </w:t>
      </w:r>
      <w:r w:rsidR="007A5EF8" w:rsidRPr="00100C38">
        <w:t xml:space="preserve">be </w:t>
      </w:r>
      <w:r w:rsidRPr="00100C38">
        <w:t xml:space="preserve">involved in protection </w:t>
      </w:r>
      <w:r w:rsidR="009918BA" w:rsidRPr="00100C38">
        <w:t>to the</w:t>
      </w:r>
      <w:r w:rsidRPr="00100C38">
        <w:t xml:space="preserve"> disease even if the vaccine is parentally and not orally administered. This is suggested by oral challenge experiments </w:t>
      </w:r>
      <w:r w:rsidR="009136C3" w:rsidRPr="00100C38">
        <w:t>in</w:t>
      </w:r>
      <w:r w:rsidRPr="00100C38">
        <w:t xml:space="preserve"> vaccinated rabbits when IgA but no IgM appear very quickly in the serum. This suggests that B memory cell</w:t>
      </w:r>
      <w:r w:rsidR="009136C3" w:rsidRPr="00100C38">
        <w:t>s</w:t>
      </w:r>
      <w:r w:rsidR="009918BA" w:rsidRPr="00100C38">
        <w:t xml:space="preserve"> </w:t>
      </w:r>
      <w:r w:rsidRPr="00100C38">
        <w:t xml:space="preserve">able to produce IgA are already present at </w:t>
      </w:r>
      <w:r w:rsidR="009918BA" w:rsidRPr="00100C38">
        <w:t xml:space="preserve">the </w:t>
      </w:r>
      <w:r w:rsidRPr="00100C38">
        <w:t xml:space="preserve">mucosal level, </w:t>
      </w:r>
      <w:r w:rsidR="009918BA" w:rsidRPr="00100C38">
        <w:t>which</w:t>
      </w:r>
      <w:r w:rsidRPr="00100C38">
        <w:t xml:space="preserve"> is usually the first site of replication of RHDV. </w:t>
      </w:r>
    </w:p>
    <w:p w14:paraId="3D6BE629" w14:textId="77777777" w:rsidR="00290584" w:rsidRPr="00100C38" w:rsidRDefault="00290584" w:rsidP="00B66D9D">
      <w:pPr>
        <w:pStyle w:val="111Para"/>
        <w:rPr>
          <w:rFonts w:eastAsia="Arial Unicode MS"/>
        </w:rPr>
      </w:pPr>
      <w:r w:rsidRPr="00100C38">
        <w:t xml:space="preserve">There is a </w:t>
      </w:r>
      <w:r w:rsidR="00234A50" w:rsidRPr="00100C38">
        <w:t>definite</w:t>
      </w:r>
      <w:r w:rsidRPr="00100C38">
        <w:t xml:space="preserve"> correlation between the titre</w:t>
      </w:r>
      <w:r w:rsidR="00EB3014" w:rsidRPr="002B0ECE">
        <w:rPr>
          <w:u w:val="double"/>
        </w:rPr>
        <w:t>s</w:t>
      </w:r>
      <w:r w:rsidRPr="00100C38">
        <w:t xml:space="preserve"> </w:t>
      </w:r>
      <w:r w:rsidR="009E1C9A" w:rsidRPr="00100C38">
        <w:t xml:space="preserve">obtained by </w:t>
      </w:r>
      <w:r w:rsidR="009E1C9A" w:rsidRPr="002B0ECE">
        <w:rPr>
          <w:strike/>
        </w:rPr>
        <w:t>each</w:t>
      </w:r>
      <w:r w:rsidR="009136C3" w:rsidRPr="002B0ECE">
        <w:rPr>
          <w:strike/>
        </w:rPr>
        <w:t xml:space="preserve"> </w:t>
      </w:r>
      <w:r w:rsidRPr="00100C38">
        <w:t>C-ELISA</w:t>
      </w:r>
      <w:r w:rsidR="00EB3014" w:rsidRPr="002B0ECE">
        <w:rPr>
          <w:u w:val="double"/>
        </w:rPr>
        <w:t>s</w:t>
      </w:r>
      <w:r w:rsidRPr="00100C38">
        <w:t xml:space="preserve"> and the state of protection from the disease</w:t>
      </w:r>
      <w:r w:rsidR="009E1C9A" w:rsidRPr="00100C38">
        <w:t xml:space="preserve"> induce</w:t>
      </w:r>
      <w:r w:rsidR="00086F93" w:rsidRPr="00100C38">
        <w:t>d</w:t>
      </w:r>
      <w:r w:rsidR="009E1C9A" w:rsidRPr="00100C38">
        <w:t xml:space="preserve"> by the </w:t>
      </w:r>
      <w:r w:rsidR="009E1C9A" w:rsidRPr="002B0ECE">
        <w:rPr>
          <w:strike/>
        </w:rPr>
        <w:t xml:space="preserve">homologous </w:t>
      </w:r>
      <w:r w:rsidR="00EB3014" w:rsidRPr="002B0ECE">
        <w:rPr>
          <w:u w:val="double"/>
        </w:rPr>
        <w:t>different</w:t>
      </w:r>
      <w:r w:rsidR="00EB3014">
        <w:t xml:space="preserve"> </w:t>
      </w:r>
      <w:r w:rsidR="009E1C9A" w:rsidRPr="00100C38">
        <w:t>strains</w:t>
      </w:r>
      <w:r w:rsidR="00EB3014">
        <w:t xml:space="preserve"> </w:t>
      </w:r>
      <w:r w:rsidR="00EB3014" w:rsidRPr="002B0ECE">
        <w:rPr>
          <w:u w:val="double"/>
        </w:rPr>
        <w:t>(</w:t>
      </w:r>
      <w:r w:rsidR="005E0FD2">
        <w:rPr>
          <w:u w:val="double"/>
        </w:rPr>
        <w:t>see Section B.</w:t>
      </w:r>
      <w:r w:rsidR="00EB3014" w:rsidRPr="002B0ECE">
        <w:rPr>
          <w:u w:val="double"/>
        </w:rPr>
        <w:t>2.2.)</w:t>
      </w:r>
      <w:r w:rsidR="00EB3014">
        <w:t xml:space="preserve"> </w:t>
      </w:r>
      <w:r w:rsidR="00EB3014" w:rsidRPr="002B0ECE">
        <w:rPr>
          <w:u w:val="double"/>
        </w:rPr>
        <w:t>taking into account the RT</w:t>
      </w:r>
      <w:r w:rsidR="005E0FD2">
        <w:rPr>
          <w:u w:val="double"/>
        </w:rPr>
        <w:t>2</w:t>
      </w:r>
      <w:r w:rsidR="00EB3014" w:rsidRPr="002B0ECE">
        <w:rPr>
          <w:u w:val="double"/>
        </w:rPr>
        <w:t xml:space="preserve"> value found</w:t>
      </w:r>
      <w:r w:rsidR="00234A50" w:rsidRPr="00100C38">
        <w:t>,</w:t>
      </w:r>
      <w:r w:rsidRPr="00100C38">
        <w:t xml:space="preserve"> i.e. rabbits with </w:t>
      </w:r>
      <w:r w:rsidRPr="002B0ECE">
        <w:rPr>
          <w:strike/>
        </w:rPr>
        <w:t>titres higher than</w:t>
      </w:r>
      <w:r w:rsidR="009E1C9A" w:rsidRPr="002B0ECE">
        <w:rPr>
          <w:strike/>
        </w:rPr>
        <w:t xml:space="preserve"> </w:t>
      </w:r>
      <w:r w:rsidRPr="002B0ECE">
        <w:rPr>
          <w:strike/>
        </w:rPr>
        <w:t xml:space="preserve">1/10 for </w:t>
      </w:r>
      <w:r w:rsidRPr="00100C38">
        <w:t xml:space="preserve">antibodies </w:t>
      </w:r>
      <w:r w:rsidR="00EB3014" w:rsidRPr="002B0ECE">
        <w:rPr>
          <w:u w:val="double"/>
        </w:rPr>
        <w:t>titres</w:t>
      </w:r>
      <w:r w:rsidR="00EB3014" w:rsidRPr="00100C38">
        <w:t xml:space="preserve"> </w:t>
      </w:r>
      <w:r w:rsidRPr="00100C38">
        <w:t xml:space="preserve">specifically induced by </w:t>
      </w:r>
      <w:r w:rsidR="009E1C9A" w:rsidRPr="00100C38">
        <w:t>one strain (RHDV/</w:t>
      </w:r>
      <w:proofErr w:type="spellStart"/>
      <w:r w:rsidR="009E1C9A" w:rsidRPr="00100C38">
        <w:t>RHDVa</w:t>
      </w:r>
      <w:proofErr w:type="spellEnd"/>
      <w:r w:rsidR="009E1C9A" w:rsidRPr="00100C38">
        <w:t>/RHDV2)</w:t>
      </w:r>
      <w:r w:rsidR="009A0CB9" w:rsidRPr="00100C38">
        <w:t xml:space="preserve"> </w:t>
      </w:r>
      <w:r w:rsidRPr="00100C38">
        <w:t xml:space="preserve">did not show any sign of disease when challenged with </w:t>
      </w:r>
      <w:r w:rsidR="009E1C9A" w:rsidRPr="00100C38">
        <w:t xml:space="preserve">the same </w:t>
      </w:r>
      <w:r w:rsidRPr="00100C38">
        <w:t xml:space="preserve">virulent </w:t>
      </w:r>
      <w:r w:rsidR="009E1C9A" w:rsidRPr="00100C38">
        <w:t xml:space="preserve">strain. </w:t>
      </w:r>
      <w:r w:rsidRPr="00100C38">
        <w:t>In convalescent rabbits</w:t>
      </w:r>
      <w:r w:rsidR="00234A50" w:rsidRPr="00100C38">
        <w:t>,</w:t>
      </w:r>
      <w:r w:rsidRPr="00100C38">
        <w:t xml:space="preserve"> serological titres could be as high as 1</w:t>
      </w:r>
      <w:r w:rsidR="00234A50" w:rsidRPr="00100C38">
        <w:t>/</w:t>
      </w:r>
      <w:r w:rsidRPr="00100C38">
        <w:t>20480, whereas in vaccinated rabbits they are usually between 1</w:t>
      </w:r>
      <w:r w:rsidR="00234A50" w:rsidRPr="00100C38">
        <w:t>/</w:t>
      </w:r>
      <w:r w:rsidRPr="00100C38">
        <w:t>40 and 1</w:t>
      </w:r>
      <w:r w:rsidR="00234A50" w:rsidRPr="00100C38">
        <w:t>/</w:t>
      </w:r>
      <w:r w:rsidRPr="00100C38">
        <w:t>640 according to the time elapsed since vaccination. Maternal antibodies (IgG</w:t>
      </w:r>
      <w:r w:rsidR="009136C3" w:rsidRPr="00100C38">
        <w:t xml:space="preserve"> only</w:t>
      </w:r>
      <w:r w:rsidRPr="00100C38">
        <w:t xml:space="preserve">) usually disappear within 30 days of age in young rabbits born </w:t>
      </w:r>
      <w:r w:rsidR="009136C3" w:rsidRPr="00100C38">
        <w:t>to</w:t>
      </w:r>
      <w:r w:rsidRPr="00100C38">
        <w:t xml:space="preserve"> vaccinated healthy does</w:t>
      </w:r>
      <w:r w:rsidR="009136C3" w:rsidRPr="00100C38">
        <w:t>,</w:t>
      </w:r>
      <w:r w:rsidRPr="00100C38">
        <w:t xml:space="preserve"> but they last </w:t>
      </w:r>
      <w:r w:rsidR="00234A50" w:rsidRPr="00100C38">
        <w:t>longer</w:t>
      </w:r>
      <w:r w:rsidRPr="00100C38">
        <w:t xml:space="preserve"> (</w:t>
      </w:r>
      <w:r w:rsidR="009136C3" w:rsidRPr="00100C38">
        <w:t>until</w:t>
      </w:r>
      <w:r w:rsidRPr="00100C38">
        <w:t xml:space="preserve"> 45</w:t>
      </w:r>
      <w:r w:rsidR="00234A50" w:rsidRPr="00100C38">
        <w:t>–</w:t>
      </w:r>
      <w:r w:rsidRPr="00100C38">
        <w:t>55</w:t>
      </w:r>
      <w:r w:rsidR="00234A50" w:rsidRPr="00100C38">
        <w:t> </w:t>
      </w:r>
      <w:r w:rsidRPr="00100C38">
        <w:t>days of age) when rabbit</w:t>
      </w:r>
      <w:r w:rsidR="00234A50" w:rsidRPr="00100C38">
        <w:t>s</w:t>
      </w:r>
      <w:r w:rsidRPr="00100C38">
        <w:t xml:space="preserve"> are born </w:t>
      </w:r>
      <w:r w:rsidR="009136C3" w:rsidRPr="00100C38">
        <w:t>to</w:t>
      </w:r>
      <w:r w:rsidRPr="00100C38">
        <w:t xml:space="preserve"> convalescent does, as the passive titres of young are directly related to that of the</w:t>
      </w:r>
      <w:r w:rsidR="00234A50" w:rsidRPr="00100C38">
        <w:t>ir</w:t>
      </w:r>
      <w:r w:rsidRPr="00100C38">
        <w:t xml:space="preserve"> mothers. This is true </w:t>
      </w:r>
      <w:r w:rsidR="009A0CB9" w:rsidRPr="00100C38">
        <w:t xml:space="preserve">for </w:t>
      </w:r>
      <w:r w:rsidRPr="00100C38">
        <w:t>young rabbit</w:t>
      </w:r>
      <w:r w:rsidR="00234A50" w:rsidRPr="00100C38">
        <w:t>s</w:t>
      </w:r>
      <w:r w:rsidRPr="00100C38">
        <w:t xml:space="preserve"> from industrial farm</w:t>
      </w:r>
      <w:r w:rsidR="00234A50" w:rsidRPr="00100C38">
        <w:t>s</w:t>
      </w:r>
      <w:r w:rsidRPr="00100C38">
        <w:t xml:space="preserve"> that are weaned quite early (25</w:t>
      </w:r>
      <w:r w:rsidR="007C36ED" w:rsidRPr="00100C38">
        <w:t>–</w:t>
      </w:r>
      <w:r w:rsidRPr="00100C38">
        <w:t>35 days of age)</w:t>
      </w:r>
      <w:r w:rsidR="009136C3" w:rsidRPr="00100C38">
        <w:t>,</w:t>
      </w:r>
      <w:r w:rsidRPr="00100C38">
        <w:t xml:space="preserve"> whereas in young wild rabbits</w:t>
      </w:r>
      <w:r w:rsidR="009136C3" w:rsidRPr="00100C38">
        <w:t>,</w:t>
      </w:r>
      <w:r w:rsidRPr="00100C38">
        <w:t xml:space="preserve"> maternal antibodies can last for 80 days</w:t>
      </w:r>
      <w:r w:rsidRPr="002B0ECE">
        <w:rPr>
          <w:strike/>
        </w:rPr>
        <w:t xml:space="preserve"> (</w:t>
      </w:r>
      <w:r w:rsidR="00E45913" w:rsidRPr="002B0ECE">
        <w:rPr>
          <w:bCs/>
          <w:strike/>
          <w:lang w:eastAsia="it-IT"/>
        </w:rPr>
        <w:t xml:space="preserve">Forrester </w:t>
      </w:r>
      <w:r w:rsidR="00DB3867" w:rsidRPr="002B0ECE">
        <w:rPr>
          <w:bCs/>
          <w:i/>
          <w:strike/>
          <w:lang w:eastAsia="it-IT"/>
        </w:rPr>
        <w:t>et al.</w:t>
      </w:r>
      <w:r w:rsidR="00E45913" w:rsidRPr="002B0ECE">
        <w:rPr>
          <w:bCs/>
          <w:strike/>
          <w:lang w:eastAsia="it-IT"/>
        </w:rPr>
        <w:t>, 2002</w:t>
      </w:r>
      <w:r w:rsidRPr="002B0ECE">
        <w:rPr>
          <w:strike/>
        </w:rPr>
        <w:t>)</w:t>
      </w:r>
      <w:r w:rsidRPr="00100C38">
        <w:t>. In young rabbits (&lt;35</w:t>
      </w:r>
      <w:r w:rsidR="007C36ED" w:rsidRPr="00100C38">
        <w:t>–</w:t>
      </w:r>
      <w:r w:rsidRPr="00100C38">
        <w:t>40</w:t>
      </w:r>
      <w:r w:rsidR="00234A50" w:rsidRPr="00100C38">
        <w:t xml:space="preserve"> </w:t>
      </w:r>
      <w:r w:rsidRPr="00100C38">
        <w:t>d</w:t>
      </w:r>
      <w:r w:rsidR="00234A50" w:rsidRPr="00100C38">
        <w:t>ays</w:t>
      </w:r>
      <w:r w:rsidRPr="00100C38">
        <w:t xml:space="preserve"> old), a low level of </w:t>
      </w:r>
      <w:r w:rsidRPr="00100C38">
        <w:lastRenderedPageBreak/>
        <w:t>antibod</w:t>
      </w:r>
      <w:r w:rsidR="009136C3" w:rsidRPr="00100C38">
        <w:t>y</w:t>
      </w:r>
      <w:r w:rsidRPr="00100C38">
        <w:t xml:space="preserve"> (1</w:t>
      </w:r>
      <w:r w:rsidR="00234A50" w:rsidRPr="00100C38">
        <w:t>/</w:t>
      </w:r>
      <w:r w:rsidRPr="00100C38">
        <w:t>80</w:t>
      </w:r>
      <w:r w:rsidR="007C36ED" w:rsidRPr="00100C38">
        <w:t>–</w:t>
      </w:r>
      <w:r w:rsidRPr="00100C38">
        <w:t>1</w:t>
      </w:r>
      <w:r w:rsidR="00234A50" w:rsidRPr="00100C38">
        <w:t>/</w:t>
      </w:r>
      <w:r w:rsidRPr="00100C38">
        <w:t xml:space="preserve">320) could also be induced by an active infection </w:t>
      </w:r>
      <w:r w:rsidR="009E1C9A" w:rsidRPr="00100C38">
        <w:t>with RHDV/</w:t>
      </w:r>
      <w:proofErr w:type="spellStart"/>
      <w:r w:rsidR="009E1C9A" w:rsidRPr="00100C38">
        <w:t>RHDVa</w:t>
      </w:r>
      <w:proofErr w:type="spellEnd"/>
      <w:r w:rsidR="009E1C9A" w:rsidRPr="00100C38">
        <w:t xml:space="preserve"> </w:t>
      </w:r>
      <w:r w:rsidRPr="00100C38">
        <w:t xml:space="preserve">not leading to disease, as commonly occurs in animals of this age. </w:t>
      </w:r>
    </w:p>
    <w:p w14:paraId="3D6BE62A" w14:textId="77777777" w:rsidR="00EB3014" w:rsidRPr="002B0ECE" w:rsidRDefault="00EB3014" w:rsidP="002B0ECE">
      <w:pPr>
        <w:pStyle w:val="111"/>
        <w:rPr>
          <w:u w:val="double"/>
        </w:rPr>
      </w:pPr>
      <w:r w:rsidRPr="002B0ECE">
        <w:rPr>
          <w:u w:val="double"/>
        </w:rPr>
        <w:t>2.3.4</w:t>
      </w:r>
      <w:r w:rsidRPr="002B0ECE">
        <w:rPr>
          <w:u w:val="double"/>
        </w:rPr>
        <w:tab/>
        <w:t>Duration of immunity</w:t>
      </w:r>
    </w:p>
    <w:p w14:paraId="3D6BE62B" w14:textId="77777777" w:rsidR="00290584" w:rsidRPr="00100C38" w:rsidRDefault="00290584" w:rsidP="00B66D9D">
      <w:pPr>
        <w:pStyle w:val="111Para"/>
      </w:pPr>
      <w:r w:rsidRPr="00100C38">
        <w:t xml:space="preserve">The data reported in the literature indicate </w:t>
      </w:r>
      <w:r w:rsidR="009136C3" w:rsidRPr="00100C38">
        <w:t>the</w:t>
      </w:r>
      <w:r w:rsidRPr="00100C38">
        <w:t xml:space="preserve"> long-term duration of immunity induced by a single vaccination (up to 15 months). At 9</w:t>
      </w:r>
      <w:r w:rsidR="007C36ED" w:rsidRPr="00100C38">
        <w:t>–</w:t>
      </w:r>
      <w:r w:rsidRPr="00100C38">
        <w:t>12 months post</w:t>
      </w:r>
      <w:r w:rsidR="00234A50" w:rsidRPr="00100C38">
        <w:t>-</w:t>
      </w:r>
      <w:r w:rsidRPr="00100C38">
        <w:t>vaccination, titres are 2</w:t>
      </w:r>
      <w:r w:rsidR="007C36ED" w:rsidRPr="00100C38">
        <w:t>–</w:t>
      </w:r>
      <w:r w:rsidRPr="00100C38">
        <w:t>4 times lower than observed 2</w:t>
      </w:r>
      <w:r w:rsidR="007C36ED" w:rsidRPr="00100C38">
        <w:t>–</w:t>
      </w:r>
      <w:r w:rsidRPr="00100C38">
        <w:t>3 weeks after vaccination. The booster effect, in the case of natural infection or re-vaccination</w:t>
      </w:r>
      <w:r w:rsidR="00B2364C" w:rsidRPr="00100C38">
        <w:t>,</w:t>
      </w:r>
      <w:r w:rsidRPr="00100C38">
        <w:t xml:space="preserve"> depends on the time elapsed since vaccination</w:t>
      </w:r>
      <w:r w:rsidR="00234A50" w:rsidRPr="00100C38">
        <w:t>,</w:t>
      </w:r>
      <w:r w:rsidRPr="00100C38">
        <w:t xml:space="preserve"> i.e.</w:t>
      </w:r>
      <w:r w:rsidR="009136C3" w:rsidRPr="00100C38">
        <w:t xml:space="preserve"> it is</w:t>
      </w:r>
      <w:r w:rsidRPr="00100C38">
        <w:t xml:space="preserve"> lower </w:t>
      </w:r>
      <w:r w:rsidR="009136C3" w:rsidRPr="00100C38">
        <w:t xml:space="preserve">5–7 months post-vaccination </w:t>
      </w:r>
      <w:r w:rsidR="00B2364C" w:rsidRPr="00100C38">
        <w:t xml:space="preserve">and </w:t>
      </w:r>
      <w:r w:rsidRPr="00100C38">
        <w:t xml:space="preserve">higher in </w:t>
      </w:r>
      <w:r w:rsidR="009136C3" w:rsidRPr="00100C38">
        <w:t>animals</w:t>
      </w:r>
      <w:r w:rsidRPr="00100C38">
        <w:t xml:space="preserve"> vaccinated before</w:t>
      </w:r>
      <w:r w:rsidR="009136C3" w:rsidRPr="00100C38">
        <w:t xml:space="preserve"> that time</w:t>
      </w:r>
      <w:r w:rsidRPr="00100C38">
        <w:t>.</w:t>
      </w:r>
    </w:p>
    <w:p w14:paraId="3D6BE62C" w14:textId="77777777" w:rsidR="00290584" w:rsidRPr="00100C38" w:rsidRDefault="00B2364C" w:rsidP="00B66D9D">
      <w:pPr>
        <w:pStyle w:val="111Para"/>
      </w:pPr>
      <w:r w:rsidRPr="00100C38">
        <w:t>T</w:t>
      </w:r>
      <w:r w:rsidR="00290584" w:rsidRPr="00100C38">
        <w:t xml:space="preserve">o exactly determine the duration and </w:t>
      </w:r>
      <w:r w:rsidR="00527B7F" w:rsidRPr="00100C38">
        <w:t>efficacy</w:t>
      </w:r>
      <w:r w:rsidR="00290584" w:rsidRPr="00100C38">
        <w:t xml:space="preserve"> of immunity</w:t>
      </w:r>
      <w:r w:rsidR="00527B7F" w:rsidRPr="00100C38">
        <w:t>,</w:t>
      </w:r>
      <w:r w:rsidR="00290584" w:rsidRPr="00100C38">
        <w:t xml:space="preserve"> it is advisable to carry out the following test: 20 rabbits vaccinated once are divided into four groups and are serologically tested at monthly intervals over a period of 1 year. Each group is inoculated with virulent RHDV at 3, 6, 9 months or 1 year post-vaccination. Challenge infection should produce increasing seroconversion, which is directly related to the time that has elapsed since vaccination. The absence of clinical signs of disease and mortality supports the efficacy of the vaccine.</w:t>
      </w:r>
    </w:p>
    <w:p w14:paraId="3D6BE62D" w14:textId="77777777" w:rsidR="00290584" w:rsidRPr="00100C38" w:rsidRDefault="00EB3014" w:rsidP="00B66D9D">
      <w:pPr>
        <w:pStyle w:val="111"/>
      </w:pPr>
      <w:r>
        <w:t xml:space="preserve">2.3.5 </w:t>
      </w:r>
      <w:r>
        <w:tab/>
      </w:r>
      <w:r w:rsidR="00290584" w:rsidRPr="00100C38">
        <w:t>Stability</w:t>
      </w:r>
    </w:p>
    <w:p w14:paraId="3D6BE62E" w14:textId="77777777" w:rsidR="00290584" w:rsidRPr="00100C38" w:rsidRDefault="00290584" w:rsidP="00B66D9D">
      <w:pPr>
        <w:pStyle w:val="111Para"/>
      </w:pPr>
      <w:r w:rsidRPr="00100C38">
        <w:t>Evidence should be provided to show that the vaccine passes the batch potency test at 3 months beyond the suggested shelf life.</w:t>
      </w:r>
    </w:p>
    <w:p w14:paraId="3D6BE62F" w14:textId="77777777" w:rsidR="00290584" w:rsidRPr="00100C38" w:rsidRDefault="00290584" w:rsidP="00B66D9D">
      <w:pPr>
        <w:pStyle w:val="111Para"/>
      </w:pPr>
      <w:r w:rsidRPr="00100C38">
        <w:t xml:space="preserve">A suitable preservative is normally required for vaccine in multi-dose containers. Its persistence throughout </w:t>
      </w:r>
      <w:r w:rsidR="009B60B7" w:rsidRPr="00100C38">
        <w:t xml:space="preserve">the </w:t>
      </w:r>
      <w:r w:rsidRPr="00100C38">
        <w:t>shelf life should be checked.</w:t>
      </w:r>
    </w:p>
    <w:p w14:paraId="3D6BE630" w14:textId="77777777" w:rsidR="00290584" w:rsidRPr="00100C38" w:rsidRDefault="00290584" w:rsidP="00F4128D">
      <w:pPr>
        <w:pStyle w:val="1"/>
      </w:pPr>
      <w:r w:rsidRPr="00100C38">
        <w:t>3.</w:t>
      </w:r>
      <w:r w:rsidRPr="00100C38">
        <w:tab/>
        <w:t>Vaccines based on biotechnology</w:t>
      </w:r>
    </w:p>
    <w:p w14:paraId="3D6BE631" w14:textId="656FFCA9" w:rsidR="00290584" w:rsidRPr="00100C38" w:rsidRDefault="00290584" w:rsidP="00F4128D">
      <w:pPr>
        <w:pStyle w:val="para1"/>
      </w:pPr>
      <w:r w:rsidRPr="00100C38">
        <w:t xml:space="preserve">Several studies </w:t>
      </w:r>
      <w:r w:rsidR="00C76367" w:rsidRPr="00100C38">
        <w:t>have been</w:t>
      </w:r>
      <w:r w:rsidRPr="00100C38">
        <w:t xml:space="preserve"> carried out on the expression of RHDV</w:t>
      </w:r>
      <w:r w:rsidR="008D6D6D" w:rsidRPr="002B0ECE">
        <w:rPr>
          <w:u w:val="double"/>
        </w:rPr>
        <w:t>/</w:t>
      </w:r>
      <w:proofErr w:type="spellStart"/>
      <w:r w:rsidR="008D6D6D" w:rsidRPr="002B0ECE">
        <w:rPr>
          <w:u w:val="double"/>
        </w:rPr>
        <w:t>RHDVa</w:t>
      </w:r>
      <w:proofErr w:type="spellEnd"/>
      <w:r w:rsidR="008D6D6D" w:rsidRPr="002B0ECE">
        <w:rPr>
          <w:u w:val="double"/>
        </w:rPr>
        <w:t>/RHDV2</w:t>
      </w:r>
      <w:r w:rsidRPr="00100C38">
        <w:t xml:space="preserve"> capsid protein in </w:t>
      </w:r>
      <w:r w:rsidRPr="00100C38">
        <w:rPr>
          <w:i/>
        </w:rPr>
        <w:t>Escherichia</w:t>
      </w:r>
      <w:r w:rsidRPr="00100C38">
        <w:t xml:space="preserve"> </w:t>
      </w:r>
      <w:r w:rsidRPr="00100C38">
        <w:rPr>
          <w:i/>
        </w:rPr>
        <w:t>coli</w:t>
      </w:r>
      <w:r w:rsidRPr="00100C38">
        <w:t xml:space="preserve">, in vaccinia virus, and in attenuated </w:t>
      </w:r>
      <w:r w:rsidR="007615F0" w:rsidRPr="00100C38">
        <w:rPr>
          <w:i/>
        </w:rPr>
        <w:t>M</w:t>
      </w:r>
      <w:r w:rsidRPr="00100C38">
        <w:rPr>
          <w:i/>
        </w:rPr>
        <w:t>yxoma</w:t>
      </w:r>
      <w:r w:rsidR="007615F0" w:rsidRPr="00100C38">
        <w:t xml:space="preserve"> </w:t>
      </w:r>
      <w:r w:rsidRPr="00100C38">
        <w:t xml:space="preserve">virus (MV). Moreover, it has been shown by various authors that a recombinant capsid protein, VP60, expressed in the </w:t>
      </w:r>
      <w:proofErr w:type="spellStart"/>
      <w:r w:rsidRPr="00100C38">
        <w:t>baculovirus</w:t>
      </w:r>
      <w:proofErr w:type="spellEnd"/>
      <w:r w:rsidRPr="00100C38">
        <w:t>/Sf9 cell expression system, self</w:t>
      </w:r>
      <w:r w:rsidR="00EF38C8" w:rsidRPr="00100C38">
        <w:t>-</w:t>
      </w:r>
      <w:r w:rsidRPr="00100C38">
        <w:t xml:space="preserve">assembled into </w:t>
      </w:r>
      <w:r w:rsidR="00C76367" w:rsidRPr="00100C38">
        <w:t>VLPs</w:t>
      </w:r>
      <w:r w:rsidRPr="00100C38">
        <w:t xml:space="preserve"> that are structurally and antigenically identical to RHD virions. While the fusion protein expressed in </w:t>
      </w:r>
      <w:r w:rsidRPr="00100C38">
        <w:rPr>
          <w:i/>
        </w:rPr>
        <w:t>E. coli</w:t>
      </w:r>
      <w:r w:rsidRPr="00100C38">
        <w:t xml:space="preserve"> is highly insoluble and of low immunogenicity, active immunisation can be achieved with VLPs obtained in the </w:t>
      </w:r>
      <w:proofErr w:type="spellStart"/>
      <w:r w:rsidRPr="00100C38">
        <w:t>baculovirus</w:t>
      </w:r>
      <w:proofErr w:type="spellEnd"/>
      <w:r w:rsidRPr="00100C38">
        <w:t xml:space="preserve"> system or by using recombinant vaccinia, MV and canarypox, administered either intramuscularly or orally. In particular</w:t>
      </w:r>
      <w:r w:rsidR="00C76367" w:rsidRPr="00100C38">
        <w:t>,</w:t>
      </w:r>
      <w:r w:rsidRPr="00100C38">
        <w:t xml:space="preserve"> rabbits vaccinated with recombinant MV expressing the RHDV capsid protein were protected against lethal RHDV and MV challenges. </w:t>
      </w:r>
      <w:r w:rsidR="00CB724A" w:rsidRPr="00100C38">
        <w:t>This</w:t>
      </w:r>
      <w:r w:rsidR="00B225AF" w:rsidRPr="00100C38">
        <w:t xml:space="preserve"> type of recombinant vaccine</w:t>
      </w:r>
      <w:r w:rsidR="00CB724A" w:rsidRPr="00100C38">
        <w:t>,</w:t>
      </w:r>
      <w:r w:rsidR="00B225AF" w:rsidRPr="00100C38">
        <w:t xml:space="preserve"> i.e. a modified </w:t>
      </w:r>
      <w:r w:rsidR="00B225AF" w:rsidRPr="005B3F80">
        <w:rPr>
          <w:i/>
        </w:rPr>
        <w:t>Myxoma</w:t>
      </w:r>
      <w:r w:rsidR="005B3F80">
        <w:t xml:space="preserve"> </w:t>
      </w:r>
      <w:r w:rsidR="00B225AF" w:rsidRPr="00100C38">
        <w:t xml:space="preserve">virus expressing the main RHDV </w:t>
      </w:r>
      <w:r w:rsidR="00AD5B34" w:rsidRPr="002E1A79">
        <w:rPr>
          <w:highlight w:val="yellow"/>
          <w:u w:val="double"/>
        </w:rPr>
        <w:t>capsid</w:t>
      </w:r>
      <w:r w:rsidR="00AD5B34" w:rsidRPr="002E1A79">
        <w:t xml:space="preserve"> </w:t>
      </w:r>
      <w:r w:rsidR="00B225AF" w:rsidRPr="00100C38">
        <w:t>protein</w:t>
      </w:r>
      <w:r w:rsidR="00CB724A" w:rsidRPr="00100C38">
        <w:t>,</w:t>
      </w:r>
      <w:r w:rsidR="00B225AF" w:rsidRPr="00100C38">
        <w:t xml:space="preserve"> has been developed and registered, and is commercially available </w:t>
      </w:r>
      <w:r w:rsidR="009A0CB9" w:rsidRPr="00100C38">
        <w:t xml:space="preserve">in several countries </w:t>
      </w:r>
      <w:r w:rsidR="00B225AF" w:rsidRPr="00100C38">
        <w:t>for administration by the parenteral route.</w:t>
      </w:r>
      <w:r w:rsidR="00B91148" w:rsidRPr="00100C38">
        <w:t xml:space="preserve"> </w:t>
      </w:r>
    </w:p>
    <w:p w14:paraId="3D6BE632" w14:textId="77777777" w:rsidR="00290584" w:rsidRPr="00100C38" w:rsidRDefault="00290584" w:rsidP="00F4128D">
      <w:pPr>
        <w:pStyle w:val="para1"/>
      </w:pPr>
      <w:r w:rsidRPr="00100C38">
        <w:t xml:space="preserve">The VP60 structural protein has </w:t>
      </w:r>
      <w:r w:rsidR="009B60B7" w:rsidRPr="00100C38">
        <w:t xml:space="preserve">also </w:t>
      </w:r>
      <w:r w:rsidRPr="00100C38">
        <w:t xml:space="preserve">been expressed in transgenic plants, either with a new plum pox virus (PPV)-based vector (PPV-NK), or in transgenic potato plants under the control of a cauliflower mosaic virus 35S promoter or a modified 35S promoter. In both cases the immunisation of rabbits with extracts of </w:t>
      </w:r>
      <w:r w:rsidRPr="00100C38">
        <w:rPr>
          <w:i/>
        </w:rPr>
        <w:t xml:space="preserve">Nicotiana </w:t>
      </w:r>
      <w:proofErr w:type="spellStart"/>
      <w:r w:rsidRPr="00100C38">
        <w:rPr>
          <w:i/>
        </w:rPr>
        <w:t>clevelandii</w:t>
      </w:r>
      <w:proofErr w:type="spellEnd"/>
      <w:r w:rsidRPr="00100C38">
        <w:t xml:space="preserve"> plants infected with the PPV-NK VP60 chimera and with leaf extracts from potatoes carrying this modified 35S promoter, respectively, induced an efficient immune response that protected animals against a lethal challenge with RHDV. However, at the present time, </w:t>
      </w:r>
      <w:r w:rsidR="00B225AF" w:rsidRPr="00100C38">
        <w:t xml:space="preserve">none of these </w:t>
      </w:r>
      <w:r w:rsidRPr="00100C38">
        <w:t xml:space="preserve">vaccines </w:t>
      </w:r>
      <w:r w:rsidR="009A0CB9" w:rsidRPr="00100C38">
        <w:t>has</w:t>
      </w:r>
      <w:r w:rsidR="00B225AF" w:rsidRPr="00100C38">
        <w:t xml:space="preserve"> been</w:t>
      </w:r>
      <w:r w:rsidRPr="00100C38">
        <w:t xml:space="preserve"> registered and </w:t>
      </w:r>
      <w:r w:rsidR="00CB724A" w:rsidRPr="00100C38">
        <w:t>therefore, they are</w:t>
      </w:r>
      <w:r w:rsidR="00B225AF" w:rsidRPr="00100C38">
        <w:t xml:space="preserve"> not </w:t>
      </w:r>
      <w:r w:rsidRPr="00100C38">
        <w:t>commercially available.</w:t>
      </w:r>
    </w:p>
    <w:p w14:paraId="3D6BE633" w14:textId="77777777" w:rsidR="00290584" w:rsidRPr="00100C38" w:rsidRDefault="00CB724A" w:rsidP="00C4058D">
      <w:pPr>
        <w:pStyle w:val="para1"/>
        <w:spacing w:after="480"/>
      </w:pPr>
      <w:r w:rsidRPr="00100C38">
        <w:t>A</w:t>
      </w:r>
      <w:r w:rsidR="00290584" w:rsidRPr="00100C38">
        <w:t xml:space="preserve"> vaccine that is a combination of a traditional inactivated liver-derived RHD vaccine and a live attenuated </w:t>
      </w:r>
      <w:r w:rsidR="007615F0" w:rsidRPr="00100C38">
        <w:rPr>
          <w:i/>
        </w:rPr>
        <w:t>M</w:t>
      </w:r>
      <w:r w:rsidR="00290584" w:rsidRPr="00100C38">
        <w:rPr>
          <w:i/>
        </w:rPr>
        <w:t>yxo</w:t>
      </w:r>
      <w:r w:rsidR="00731A0F" w:rsidRPr="00100C38">
        <w:rPr>
          <w:i/>
        </w:rPr>
        <w:t>ma</w:t>
      </w:r>
      <w:r w:rsidR="007615F0" w:rsidRPr="00100C38">
        <w:t xml:space="preserve"> </w:t>
      </w:r>
      <w:r w:rsidR="00290584" w:rsidRPr="00100C38">
        <w:t>virus vaccine, and which can be administered by the intradermal route</w:t>
      </w:r>
      <w:r w:rsidRPr="00100C38">
        <w:t>, has been developed in France and then marketed in some European countries</w:t>
      </w:r>
      <w:r w:rsidR="00290584" w:rsidRPr="00100C38">
        <w:t>.</w:t>
      </w:r>
    </w:p>
    <w:p w14:paraId="3D6BE634" w14:textId="77777777" w:rsidR="00290584" w:rsidRPr="00100C38" w:rsidRDefault="00290584" w:rsidP="00AA091D">
      <w:pPr>
        <w:pStyle w:val="Referencetitle"/>
        <w:spacing w:after="220"/>
        <w:rPr>
          <w:sz w:val="24"/>
          <w:szCs w:val="24"/>
          <w:lang w:val="it-IT"/>
        </w:rPr>
      </w:pPr>
      <w:r w:rsidRPr="00100C38">
        <w:rPr>
          <w:sz w:val="24"/>
          <w:szCs w:val="24"/>
          <w:lang w:val="it-IT"/>
        </w:rPr>
        <w:t>REFERENCES</w:t>
      </w:r>
    </w:p>
    <w:p w14:paraId="3D6BE635" w14:textId="77777777" w:rsidR="007B1140" w:rsidRPr="002B0ECE" w:rsidRDefault="00290584">
      <w:pPr>
        <w:pStyle w:val="Ref"/>
        <w:tabs>
          <w:tab w:val="clear" w:pos="-720"/>
        </w:tabs>
        <w:spacing w:after="220"/>
        <w:rPr>
          <w:strike/>
        </w:rPr>
      </w:pPr>
      <w:r w:rsidRPr="002B0ECE">
        <w:rPr>
          <w:smallCaps/>
          <w:strike/>
          <w:lang w:val="it-IT"/>
        </w:rPr>
        <w:t xml:space="preserve">Barbieri I., Lavazza A., Brocchi E., Konig M. &amp; Capucci L. </w:t>
      </w:r>
      <w:r w:rsidRPr="002B0ECE">
        <w:rPr>
          <w:strike/>
          <w:lang w:val="it-IT"/>
        </w:rPr>
        <w:t xml:space="preserve">(1997). </w:t>
      </w:r>
      <w:r w:rsidRPr="002B0ECE">
        <w:rPr>
          <w:strike/>
        </w:rPr>
        <w:t>Morphological, structural and antigenic modifications of rabbit haemorrhagic disease virus in the course of the disease. Proceedings of the 1st Symposium on Calicivirus of the European Society of Veterinary Virology (ESVV), Reading, UK, 15–17 September 1996, 182–193.</w:t>
      </w:r>
    </w:p>
    <w:p w14:paraId="3D6BE636" w14:textId="77777777" w:rsidR="00721275" w:rsidRPr="002B0ECE" w:rsidRDefault="00062298">
      <w:pPr>
        <w:pStyle w:val="Ref"/>
        <w:tabs>
          <w:tab w:val="clear" w:pos="-720"/>
        </w:tabs>
        <w:spacing w:after="220"/>
        <w:rPr>
          <w:smallCaps/>
          <w:strike/>
          <w:lang w:val="it-IT"/>
        </w:rPr>
      </w:pPr>
      <w:r w:rsidRPr="002B0ECE">
        <w:rPr>
          <w:smallCaps/>
          <w:strike/>
          <w:lang w:val="it-IT"/>
        </w:rPr>
        <w:t>Camarda A</w:t>
      </w:r>
      <w:r w:rsidR="00CB724A" w:rsidRPr="002B0ECE">
        <w:rPr>
          <w:smallCaps/>
          <w:strike/>
          <w:lang w:val="it-IT"/>
        </w:rPr>
        <w:t>.</w:t>
      </w:r>
      <w:r w:rsidRPr="002B0ECE">
        <w:rPr>
          <w:smallCaps/>
          <w:strike/>
          <w:lang w:val="it-IT"/>
        </w:rPr>
        <w:t>, Pugliese N</w:t>
      </w:r>
      <w:r w:rsidR="00CB724A" w:rsidRPr="002B0ECE">
        <w:rPr>
          <w:smallCaps/>
          <w:strike/>
          <w:lang w:val="it-IT"/>
        </w:rPr>
        <w:t>.</w:t>
      </w:r>
      <w:r w:rsidRPr="002B0ECE">
        <w:rPr>
          <w:smallCaps/>
          <w:strike/>
          <w:lang w:val="it-IT"/>
        </w:rPr>
        <w:t>, Cavadini P</w:t>
      </w:r>
      <w:r w:rsidR="00CB724A" w:rsidRPr="002B0ECE">
        <w:rPr>
          <w:smallCaps/>
          <w:strike/>
          <w:lang w:val="it-IT"/>
        </w:rPr>
        <w:t>.</w:t>
      </w:r>
      <w:r w:rsidRPr="002B0ECE">
        <w:rPr>
          <w:smallCaps/>
          <w:strike/>
          <w:lang w:val="it-IT"/>
        </w:rPr>
        <w:t>, Circella E</w:t>
      </w:r>
      <w:r w:rsidR="00CB724A" w:rsidRPr="002B0ECE">
        <w:rPr>
          <w:smallCaps/>
          <w:strike/>
          <w:lang w:val="it-IT"/>
        </w:rPr>
        <w:t>.</w:t>
      </w:r>
      <w:r w:rsidRPr="002B0ECE">
        <w:rPr>
          <w:smallCaps/>
          <w:strike/>
          <w:lang w:val="it-IT"/>
        </w:rPr>
        <w:t>, Capucci L</w:t>
      </w:r>
      <w:r w:rsidR="00CB724A" w:rsidRPr="002B0ECE">
        <w:rPr>
          <w:smallCaps/>
          <w:strike/>
          <w:lang w:val="it-IT"/>
        </w:rPr>
        <w:t>.</w:t>
      </w:r>
      <w:r w:rsidRPr="002B0ECE">
        <w:rPr>
          <w:smallCaps/>
          <w:strike/>
          <w:lang w:val="it-IT"/>
        </w:rPr>
        <w:t>, Caroli A</w:t>
      </w:r>
      <w:r w:rsidR="00CB724A" w:rsidRPr="002B0ECE">
        <w:rPr>
          <w:smallCaps/>
          <w:strike/>
          <w:lang w:val="it-IT"/>
        </w:rPr>
        <w:t>.</w:t>
      </w:r>
      <w:r w:rsidRPr="002B0ECE">
        <w:rPr>
          <w:smallCaps/>
          <w:strike/>
          <w:lang w:val="it-IT"/>
        </w:rPr>
        <w:t>, Legretto M</w:t>
      </w:r>
      <w:r w:rsidR="00CB724A" w:rsidRPr="002B0ECE">
        <w:rPr>
          <w:smallCaps/>
          <w:strike/>
          <w:lang w:val="it-IT"/>
        </w:rPr>
        <w:t>.</w:t>
      </w:r>
      <w:r w:rsidRPr="002B0ECE">
        <w:rPr>
          <w:smallCaps/>
          <w:strike/>
          <w:lang w:val="it-IT"/>
        </w:rPr>
        <w:t>, Mallia E</w:t>
      </w:r>
      <w:r w:rsidR="00CB724A" w:rsidRPr="002B0ECE">
        <w:rPr>
          <w:smallCaps/>
          <w:strike/>
          <w:lang w:val="it-IT"/>
        </w:rPr>
        <w:t>. &amp;</w:t>
      </w:r>
      <w:r w:rsidRPr="002B0ECE">
        <w:rPr>
          <w:smallCaps/>
          <w:strike/>
          <w:lang w:val="it-IT"/>
        </w:rPr>
        <w:t xml:space="preserve">Lavazza A (2014). </w:t>
      </w:r>
      <w:r w:rsidRPr="002B0ECE">
        <w:rPr>
          <w:strike/>
        </w:rPr>
        <w:t>Detection of the new emerging rabbit haemorrhagic disease type 2 virus (RHDV2) in Sicily from rabbit (</w:t>
      </w:r>
      <w:r w:rsidRPr="002B0ECE">
        <w:rPr>
          <w:i/>
          <w:strike/>
        </w:rPr>
        <w:t>Oryctolagus cuniculus</w:t>
      </w:r>
      <w:r w:rsidRPr="002B0ECE">
        <w:rPr>
          <w:strike/>
        </w:rPr>
        <w:t>) and Italian hare (</w:t>
      </w:r>
      <w:r w:rsidRPr="002B0ECE">
        <w:rPr>
          <w:i/>
          <w:strike/>
        </w:rPr>
        <w:t xml:space="preserve">Lepus </w:t>
      </w:r>
      <w:proofErr w:type="spellStart"/>
      <w:r w:rsidRPr="002B0ECE">
        <w:rPr>
          <w:i/>
          <w:strike/>
        </w:rPr>
        <w:t>corsicanus</w:t>
      </w:r>
      <w:proofErr w:type="spellEnd"/>
      <w:r w:rsidRPr="002B0ECE">
        <w:rPr>
          <w:strike/>
        </w:rPr>
        <w:t xml:space="preserve">). </w:t>
      </w:r>
      <w:r w:rsidRPr="002B0ECE">
        <w:rPr>
          <w:i/>
          <w:strike/>
          <w:lang w:val="it-IT"/>
        </w:rPr>
        <w:t>Res. Vet. Sci.</w:t>
      </w:r>
      <w:r w:rsidR="00CB724A" w:rsidRPr="002B0ECE">
        <w:rPr>
          <w:i/>
          <w:strike/>
          <w:lang w:val="it-IT"/>
        </w:rPr>
        <w:t>,</w:t>
      </w:r>
      <w:r w:rsidRPr="002B0ECE">
        <w:rPr>
          <w:strike/>
          <w:lang w:val="it-IT"/>
        </w:rPr>
        <w:t xml:space="preserve"> </w:t>
      </w:r>
      <w:r w:rsidRPr="002B0ECE">
        <w:rPr>
          <w:b/>
          <w:strike/>
          <w:lang w:val="it-IT"/>
        </w:rPr>
        <w:t>97</w:t>
      </w:r>
      <w:r w:rsidR="00CB724A" w:rsidRPr="002B0ECE">
        <w:rPr>
          <w:strike/>
          <w:lang w:val="it-IT"/>
        </w:rPr>
        <w:t>,</w:t>
      </w:r>
      <w:r w:rsidR="00606C47" w:rsidRPr="002B0ECE">
        <w:rPr>
          <w:strike/>
          <w:lang w:val="it-IT"/>
        </w:rPr>
        <w:t xml:space="preserve"> </w:t>
      </w:r>
      <w:r w:rsidRPr="002B0ECE">
        <w:rPr>
          <w:strike/>
          <w:lang w:val="it-IT"/>
        </w:rPr>
        <w:t>642</w:t>
      </w:r>
      <w:r w:rsidR="00CB724A" w:rsidRPr="002B0ECE">
        <w:rPr>
          <w:strike/>
          <w:lang w:val="it-IT"/>
        </w:rPr>
        <w:t>–</w:t>
      </w:r>
      <w:r w:rsidRPr="002B0ECE">
        <w:rPr>
          <w:strike/>
          <w:lang w:val="it-IT"/>
        </w:rPr>
        <w:t>645. doi: 10.1016/j.rvsc.2014.10.008.</w:t>
      </w:r>
      <w:r w:rsidR="00606C47" w:rsidRPr="002B0ECE">
        <w:rPr>
          <w:smallCaps/>
          <w:strike/>
          <w:lang w:val="it-IT"/>
        </w:rPr>
        <w:t xml:space="preserve"> </w:t>
      </w:r>
    </w:p>
    <w:p w14:paraId="3D6BE637" w14:textId="77777777" w:rsidR="007B1140" w:rsidRPr="002B0ECE" w:rsidRDefault="009479E4" w:rsidP="00834EDA">
      <w:pPr>
        <w:pStyle w:val="Ref"/>
        <w:tabs>
          <w:tab w:val="clear" w:pos="-720"/>
        </w:tabs>
        <w:spacing w:after="220"/>
        <w:rPr>
          <w:u w:val="double"/>
        </w:rPr>
      </w:pPr>
      <w:bookmarkStart w:id="7" w:name="_Hlk498605122"/>
      <w:r w:rsidRPr="002B0ECE">
        <w:rPr>
          <w:smallCaps/>
          <w:u w:val="double"/>
          <w:lang w:val="it-IT"/>
        </w:rPr>
        <w:lastRenderedPageBreak/>
        <w:t>Capucci L., Cavadini P., Schiavitto M., Lombardi G.</w:t>
      </w:r>
      <w:r w:rsidR="00834EDA" w:rsidRPr="002B0ECE">
        <w:rPr>
          <w:smallCaps/>
          <w:u w:val="double"/>
          <w:lang w:val="it-IT"/>
        </w:rPr>
        <w:t xml:space="preserve"> &amp;</w:t>
      </w:r>
      <w:r w:rsidRPr="002B0ECE">
        <w:rPr>
          <w:smallCaps/>
          <w:u w:val="double"/>
          <w:lang w:val="it-IT"/>
        </w:rPr>
        <w:t xml:space="preserve"> Lavazza A.</w:t>
      </w:r>
      <w:r w:rsidRPr="002B0ECE">
        <w:rPr>
          <w:u w:val="double"/>
          <w:lang w:val="it-IT"/>
        </w:rPr>
        <w:t xml:space="preserve"> (2017). </w:t>
      </w:r>
      <w:r w:rsidR="000966D3" w:rsidRPr="002B0ECE">
        <w:rPr>
          <w:u w:val="double"/>
          <w:lang w:val="en-US"/>
        </w:rPr>
        <w:t xml:space="preserve">Increased pathogenicity in rabbit </w:t>
      </w:r>
      <w:proofErr w:type="spellStart"/>
      <w:r w:rsidR="000966D3" w:rsidRPr="002B0ECE">
        <w:rPr>
          <w:u w:val="double"/>
          <w:lang w:val="en-US"/>
        </w:rPr>
        <w:t>haemorrhagic</w:t>
      </w:r>
      <w:proofErr w:type="spellEnd"/>
      <w:r w:rsidR="000966D3" w:rsidRPr="002B0ECE">
        <w:rPr>
          <w:u w:val="double"/>
          <w:lang w:val="en-US"/>
        </w:rPr>
        <w:t xml:space="preserve"> disease virus type 2 (RHDV2). </w:t>
      </w:r>
      <w:r w:rsidRPr="002B0ECE">
        <w:rPr>
          <w:i/>
          <w:iCs/>
          <w:u w:val="double"/>
        </w:rPr>
        <w:t>Vet</w:t>
      </w:r>
      <w:r w:rsidR="00857527">
        <w:rPr>
          <w:i/>
          <w:iCs/>
          <w:u w:val="double"/>
        </w:rPr>
        <w:t>.</w:t>
      </w:r>
      <w:r w:rsidRPr="002B0ECE">
        <w:rPr>
          <w:i/>
          <w:iCs/>
          <w:u w:val="double"/>
        </w:rPr>
        <w:t xml:space="preserve"> Rec</w:t>
      </w:r>
      <w:r w:rsidR="00857527">
        <w:rPr>
          <w:i/>
          <w:iCs/>
          <w:u w:val="double"/>
        </w:rPr>
        <w:t>.,</w:t>
      </w:r>
      <w:r w:rsidRPr="002B0ECE">
        <w:rPr>
          <w:u w:val="double"/>
        </w:rPr>
        <w:t xml:space="preserve"> </w:t>
      </w:r>
      <w:r w:rsidR="00857527">
        <w:rPr>
          <w:b/>
          <w:bCs/>
          <w:u w:val="double"/>
        </w:rPr>
        <w:t>180</w:t>
      </w:r>
      <w:r w:rsidRPr="002B0ECE">
        <w:rPr>
          <w:u w:val="double"/>
        </w:rPr>
        <w:t xml:space="preserve">, </w:t>
      </w:r>
      <w:r w:rsidR="00857527">
        <w:rPr>
          <w:u w:val="double"/>
        </w:rPr>
        <w:t>246.</w:t>
      </w:r>
      <w:r w:rsidRPr="002B0ECE">
        <w:rPr>
          <w:u w:val="double"/>
        </w:rPr>
        <w:t xml:space="preserve"> </w:t>
      </w:r>
      <w:proofErr w:type="spellStart"/>
      <w:r w:rsidRPr="002B0ECE">
        <w:rPr>
          <w:u w:val="double"/>
        </w:rPr>
        <w:t>doi</w:t>
      </w:r>
      <w:proofErr w:type="spellEnd"/>
      <w:r w:rsidRPr="002B0ECE">
        <w:rPr>
          <w:u w:val="double"/>
        </w:rPr>
        <w:t xml:space="preserve">: 10.1136/vr.104132 </w:t>
      </w:r>
    </w:p>
    <w:bookmarkEnd w:id="7"/>
    <w:p w14:paraId="3D6BE638" w14:textId="77777777" w:rsidR="007B1140" w:rsidRPr="00834EDA" w:rsidRDefault="00290584" w:rsidP="00834EDA">
      <w:pPr>
        <w:pStyle w:val="Ref"/>
        <w:tabs>
          <w:tab w:val="clear" w:pos="-720"/>
        </w:tabs>
        <w:spacing w:after="220"/>
        <w:rPr>
          <w:lang w:val="it-IT"/>
        </w:rPr>
      </w:pPr>
      <w:r w:rsidRPr="00834EDA">
        <w:rPr>
          <w:smallCaps/>
          <w:lang w:val="it-IT"/>
        </w:rPr>
        <w:t xml:space="preserve">Capucci L., Fallacara F., Grazioli S., Lavazza A., Pacciarini M.L. &amp; Brocchi E. </w:t>
      </w:r>
      <w:r w:rsidRPr="00834EDA">
        <w:rPr>
          <w:lang w:val="it-IT"/>
        </w:rPr>
        <w:t xml:space="preserve">(1998). </w:t>
      </w:r>
      <w:r w:rsidRPr="00834EDA">
        <w:t xml:space="preserve">A further step in the evolution of rabbit </w:t>
      </w:r>
      <w:proofErr w:type="spellStart"/>
      <w:r w:rsidRPr="00834EDA">
        <w:t>hemorrhagic</w:t>
      </w:r>
      <w:proofErr w:type="spellEnd"/>
      <w:r w:rsidRPr="00834EDA">
        <w:t xml:space="preserve"> disease virus: the appearance of the first consistent antigenic variant. </w:t>
      </w:r>
      <w:r w:rsidRPr="00834EDA">
        <w:rPr>
          <w:i/>
          <w:lang w:val="it-IT"/>
        </w:rPr>
        <w:t>Virus</w:t>
      </w:r>
      <w:r w:rsidRPr="00834EDA">
        <w:rPr>
          <w:lang w:val="it-IT"/>
        </w:rPr>
        <w:t xml:space="preserve"> </w:t>
      </w:r>
      <w:r w:rsidRPr="00834EDA">
        <w:rPr>
          <w:i/>
          <w:lang w:val="it-IT"/>
        </w:rPr>
        <w:t>Res.,</w:t>
      </w:r>
      <w:r w:rsidRPr="00834EDA">
        <w:rPr>
          <w:lang w:val="it-IT"/>
        </w:rPr>
        <w:t xml:space="preserve"> </w:t>
      </w:r>
      <w:r w:rsidRPr="00834EDA">
        <w:rPr>
          <w:b/>
          <w:lang w:val="it-IT"/>
        </w:rPr>
        <w:t>58</w:t>
      </w:r>
      <w:r w:rsidRPr="00834EDA">
        <w:rPr>
          <w:lang w:val="it-IT"/>
        </w:rPr>
        <w:t>, 115–126.</w:t>
      </w:r>
    </w:p>
    <w:p w14:paraId="3D6BE639" w14:textId="77777777" w:rsidR="007B1140" w:rsidRPr="00834EDA" w:rsidRDefault="00290584" w:rsidP="00834EDA">
      <w:pPr>
        <w:pStyle w:val="Ref"/>
        <w:tabs>
          <w:tab w:val="clear" w:pos="-720"/>
        </w:tabs>
        <w:spacing w:after="220"/>
        <w:rPr>
          <w:lang w:val="it-IT"/>
        </w:rPr>
      </w:pPr>
      <w:r w:rsidRPr="00834EDA">
        <w:rPr>
          <w:smallCaps/>
          <w:lang w:val="it-IT"/>
        </w:rPr>
        <w:t xml:space="preserve">Capucci L., Frigoli G., Ronsholt L., Lavazza A., Brocchi E. &amp; Rossi C. </w:t>
      </w:r>
      <w:r w:rsidRPr="00834EDA">
        <w:rPr>
          <w:lang w:val="it-IT"/>
        </w:rPr>
        <w:t xml:space="preserve">(1995). </w:t>
      </w:r>
      <w:r w:rsidRPr="00834EDA">
        <w:t>Antigenicity of the rabbit</w:t>
      </w:r>
      <w:r w:rsidR="002B0ECE">
        <w:t xml:space="preserve"> </w:t>
      </w:r>
      <w:proofErr w:type="spellStart"/>
      <w:r w:rsidRPr="00834EDA">
        <w:t>hemorrhagic</w:t>
      </w:r>
      <w:proofErr w:type="spellEnd"/>
      <w:r w:rsidRPr="00834EDA">
        <w:t xml:space="preserve"> disease virus studied by its reactivity with monoclonal antibodies. </w:t>
      </w:r>
      <w:r w:rsidRPr="00834EDA">
        <w:rPr>
          <w:i/>
          <w:lang w:val="it-IT"/>
        </w:rPr>
        <w:t>Virus Res.,</w:t>
      </w:r>
      <w:r w:rsidRPr="00834EDA">
        <w:rPr>
          <w:lang w:val="it-IT"/>
        </w:rPr>
        <w:t xml:space="preserve"> </w:t>
      </w:r>
      <w:r w:rsidRPr="00834EDA">
        <w:rPr>
          <w:b/>
          <w:lang w:val="it-IT"/>
        </w:rPr>
        <w:t>37</w:t>
      </w:r>
      <w:r w:rsidRPr="00834EDA">
        <w:rPr>
          <w:lang w:val="it-IT"/>
        </w:rPr>
        <w:t>, 221–238.</w:t>
      </w:r>
    </w:p>
    <w:p w14:paraId="3D6BE63A" w14:textId="77777777" w:rsidR="007B1140" w:rsidRPr="00834EDA" w:rsidRDefault="00290584" w:rsidP="00834EDA">
      <w:pPr>
        <w:pStyle w:val="Ref"/>
        <w:tabs>
          <w:tab w:val="clear" w:pos="-720"/>
        </w:tabs>
        <w:spacing w:after="220"/>
      </w:pPr>
      <w:r w:rsidRPr="00834EDA">
        <w:rPr>
          <w:smallCaps/>
          <w:lang w:val="it-IT"/>
        </w:rPr>
        <w:t xml:space="preserve">Capucci L., Fusi P., Lavazza A., Pacciarini M.L. &amp; Rossi C. </w:t>
      </w:r>
      <w:r w:rsidRPr="00834EDA">
        <w:rPr>
          <w:lang w:val="it-IT"/>
        </w:rPr>
        <w:t xml:space="preserve">(1996). </w:t>
      </w:r>
      <w:r w:rsidRPr="00834EDA">
        <w:t xml:space="preserve">Detection and preliminary characterization of a new rabbit calicivirus related to rabbit </w:t>
      </w:r>
      <w:proofErr w:type="spellStart"/>
      <w:r w:rsidRPr="00834EDA">
        <w:t>hemorrhagic</w:t>
      </w:r>
      <w:proofErr w:type="spellEnd"/>
      <w:r w:rsidRPr="00834EDA">
        <w:t xml:space="preserve"> disease virus but </w:t>
      </w:r>
      <w:proofErr w:type="spellStart"/>
      <w:r w:rsidRPr="00834EDA">
        <w:t>nonpathogenic</w:t>
      </w:r>
      <w:proofErr w:type="spellEnd"/>
      <w:r w:rsidRPr="00834EDA">
        <w:t xml:space="preserve">. </w:t>
      </w:r>
      <w:r w:rsidRPr="00834EDA">
        <w:rPr>
          <w:i/>
        </w:rPr>
        <w:t xml:space="preserve">J. </w:t>
      </w:r>
      <w:proofErr w:type="spellStart"/>
      <w:r w:rsidRPr="00834EDA">
        <w:rPr>
          <w:i/>
        </w:rPr>
        <w:t>Virol</w:t>
      </w:r>
      <w:proofErr w:type="spellEnd"/>
      <w:r w:rsidRPr="00834EDA">
        <w:rPr>
          <w:i/>
        </w:rPr>
        <w:t>.,</w:t>
      </w:r>
      <w:r w:rsidRPr="00834EDA">
        <w:t xml:space="preserve"> </w:t>
      </w:r>
      <w:r w:rsidRPr="00834EDA">
        <w:rPr>
          <w:b/>
        </w:rPr>
        <w:t>70</w:t>
      </w:r>
      <w:r w:rsidRPr="00834EDA">
        <w:t>, 8614–8623.</w:t>
      </w:r>
    </w:p>
    <w:p w14:paraId="3D6BE63B" w14:textId="77777777" w:rsidR="007B1140" w:rsidRPr="002B0ECE" w:rsidRDefault="000966D3">
      <w:pPr>
        <w:pStyle w:val="Ref"/>
        <w:tabs>
          <w:tab w:val="clear" w:pos="-720"/>
        </w:tabs>
        <w:spacing w:after="220"/>
      </w:pPr>
      <w:r w:rsidRPr="002B0ECE">
        <w:rPr>
          <w:smallCaps/>
          <w:strike/>
          <w:lang w:val="en-US"/>
        </w:rPr>
        <w:t xml:space="preserve">Capucci L., </w:t>
      </w:r>
      <w:proofErr w:type="spellStart"/>
      <w:r w:rsidRPr="002B0ECE">
        <w:rPr>
          <w:smallCaps/>
          <w:strike/>
          <w:lang w:val="en-US"/>
        </w:rPr>
        <w:t>Nardin</w:t>
      </w:r>
      <w:proofErr w:type="spellEnd"/>
      <w:r w:rsidRPr="002B0ECE">
        <w:rPr>
          <w:smallCaps/>
          <w:strike/>
          <w:lang w:val="en-US"/>
        </w:rPr>
        <w:t xml:space="preserve"> A. &amp; Lavazza A. (1997). Seroconversion in an industrial unit of rabbits infected with a non-pathogenic rabbit </w:t>
      </w:r>
      <w:proofErr w:type="spellStart"/>
      <w:r w:rsidRPr="002B0ECE">
        <w:rPr>
          <w:smallCaps/>
          <w:strike/>
          <w:lang w:val="en-US"/>
        </w:rPr>
        <w:t>haemorrhagic</w:t>
      </w:r>
      <w:proofErr w:type="spellEnd"/>
      <w:r w:rsidRPr="002B0ECE">
        <w:rPr>
          <w:smallCaps/>
          <w:strike/>
          <w:lang w:val="en-US"/>
        </w:rPr>
        <w:t xml:space="preserve"> disease-like virus. Vet. Rec., 140, 647–650.</w:t>
      </w:r>
    </w:p>
    <w:p w14:paraId="3D6BE63C" w14:textId="77777777" w:rsidR="007B1140" w:rsidRPr="00834EDA" w:rsidRDefault="000966D3" w:rsidP="002B0ECE">
      <w:pPr>
        <w:pStyle w:val="Ref"/>
        <w:rPr>
          <w:lang w:val="it-IT"/>
        </w:rPr>
      </w:pPr>
      <w:r w:rsidRPr="00BC27F6">
        <w:rPr>
          <w:smallCaps/>
          <w:lang w:val="en-IE"/>
        </w:rPr>
        <w:t xml:space="preserve">Capucci L., Scicluna M.T. &amp; Lavazza A. (1991). </w:t>
      </w:r>
      <w:r w:rsidRPr="00834EDA">
        <w:t xml:space="preserve">Diagnosis of viral haemorrhagic disease of rabbits and European brown hare syndrome. </w:t>
      </w:r>
      <w:r w:rsidRPr="00200EAF">
        <w:rPr>
          <w:i/>
          <w:lang w:val="it-IT"/>
        </w:rPr>
        <w:t>Rev. sci. tech. Off. int. Epiz., 10, 347–370.</w:t>
      </w:r>
    </w:p>
    <w:p w14:paraId="3D6BE63D" w14:textId="77777777" w:rsidR="007B1140" w:rsidRPr="002B0ECE" w:rsidRDefault="000966D3" w:rsidP="002B0ECE">
      <w:pPr>
        <w:pStyle w:val="Ref"/>
        <w:tabs>
          <w:tab w:val="clear" w:pos="-720"/>
        </w:tabs>
        <w:spacing w:after="220"/>
      </w:pPr>
      <w:r w:rsidRPr="002B0ECE">
        <w:rPr>
          <w:smallCaps/>
          <w:u w:val="double"/>
          <w:lang w:val="it-IT"/>
        </w:rPr>
        <w:t>Cavadini</w:t>
      </w:r>
      <w:r w:rsidR="00EF5FD2" w:rsidRPr="002B0ECE">
        <w:rPr>
          <w:smallCaps/>
          <w:u w:val="double"/>
          <w:lang w:val="it-IT"/>
        </w:rPr>
        <w:t xml:space="preserve"> </w:t>
      </w:r>
      <w:r w:rsidRPr="002B0ECE">
        <w:rPr>
          <w:smallCaps/>
          <w:u w:val="double"/>
          <w:lang w:val="it-IT"/>
        </w:rPr>
        <w:t>P</w:t>
      </w:r>
      <w:r w:rsidR="00EF5FD2" w:rsidRPr="002B0ECE">
        <w:rPr>
          <w:smallCaps/>
          <w:u w:val="double"/>
          <w:lang w:val="it-IT"/>
        </w:rPr>
        <w:t>., Molinari S., Pezzoni G., Chiari M., Brocchi E., Lavazza A.</w:t>
      </w:r>
      <w:r w:rsidR="0090214A">
        <w:rPr>
          <w:smallCaps/>
          <w:u w:val="double"/>
          <w:lang w:val="it-IT"/>
        </w:rPr>
        <w:t xml:space="preserve"> &amp;</w:t>
      </w:r>
      <w:r w:rsidR="00EF5FD2" w:rsidRPr="002B0ECE">
        <w:rPr>
          <w:smallCaps/>
          <w:u w:val="double"/>
          <w:lang w:val="it-IT"/>
        </w:rPr>
        <w:t xml:space="preserve"> Capucci L. </w:t>
      </w:r>
      <w:r w:rsidRPr="002B0ECE">
        <w:rPr>
          <w:smallCaps/>
          <w:u w:val="double"/>
          <w:lang w:val="it-IT"/>
        </w:rPr>
        <w:t xml:space="preserve">(2016). </w:t>
      </w:r>
      <w:r w:rsidRPr="00200EAF">
        <w:rPr>
          <w:u w:val="double"/>
        </w:rPr>
        <w:t xml:space="preserve">Identification of a New Non-Pathogenic </w:t>
      </w:r>
      <w:proofErr w:type="spellStart"/>
      <w:r w:rsidRPr="00200EAF">
        <w:rPr>
          <w:u w:val="double"/>
        </w:rPr>
        <w:t>Lagovirus</w:t>
      </w:r>
      <w:proofErr w:type="spellEnd"/>
      <w:r w:rsidRPr="00200EAF">
        <w:rPr>
          <w:u w:val="double"/>
        </w:rPr>
        <w:t xml:space="preserve"> in Brown Hares (</w:t>
      </w:r>
      <w:r w:rsidRPr="00200EAF">
        <w:rPr>
          <w:i/>
          <w:u w:val="double"/>
        </w:rPr>
        <w:t xml:space="preserve">Lepus </w:t>
      </w:r>
      <w:proofErr w:type="spellStart"/>
      <w:r w:rsidRPr="00200EAF">
        <w:rPr>
          <w:i/>
          <w:u w:val="double"/>
        </w:rPr>
        <w:t>europeaus</w:t>
      </w:r>
      <w:proofErr w:type="spellEnd"/>
      <w:r w:rsidRPr="00200EAF">
        <w:rPr>
          <w:u w:val="double"/>
        </w:rPr>
        <w:t xml:space="preserve">). </w:t>
      </w:r>
      <w:r w:rsidR="0090214A" w:rsidRPr="0090214A">
        <w:rPr>
          <w:i/>
          <w:u w:val="double"/>
        </w:rPr>
        <w:t>In:</w:t>
      </w:r>
      <w:r w:rsidR="0090214A">
        <w:rPr>
          <w:u w:val="double"/>
        </w:rPr>
        <w:t xml:space="preserve"> </w:t>
      </w:r>
      <w:r w:rsidRPr="0090214A">
        <w:rPr>
          <w:iCs/>
          <w:u w:val="double"/>
        </w:rPr>
        <w:t>Proceedings of the 5th World Lagomorph Conference, California State University, California, USA</w:t>
      </w:r>
      <w:r w:rsidRPr="002B0ECE">
        <w:rPr>
          <w:u w:val="double"/>
        </w:rPr>
        <w:t>, 13 Jul</w:t>
      </w:r>
      <w:r w:rsidR="005E0FD2">
        <w:rPr>
          <w:u w:val="double"/>
        </w:rPr>
        <w:t>y</w:t>
      </w:r>
      <w:r w:rsidRPr="002B0ECE">
        <w:rPr>
          <w:u w:val="double"/>
        </w:rPr>
        <w:t xml:space="preserve"> 2016.</w:t>
      </w:r>
    </w:p>
    <w:p w14:paraId="3D6BE63E" w14:textId="77777777" w:rsidR="007B1140" w:rsidRPr="00834EDA" w:rsidRDefault="00062298" w:rsidP="00834EDA">
      <w:pPr>
        <w:pStyle w:val="Ref"/>
        <w:tabs>
          <w:tab w:val="clear" w:pos="-720"/>
        </w:tabs>
        <w:spacing w:after="220"/>
      </w:pPr>
      <w:r w:rsidRPr="00834EDA">
        <w:rPr>
          <w:smallCaps/>
          <w:lang w:val="en-US"/>
        </w:rPr>
        <w:t xml:space="preserve">Collins B.J., White J.R., </w:t>
      </w:r>
      <w:proofErr w:type="spellStart"/>
      <w:r w:rsidRPr="00834EDA">
        <w:rPr>
          <w:smallCaps/>
          <w:lang w:val="en-US"/>
        </w:rPr>
        <w:t>Lenguas</w:t>
      </w:r>
      <w:proofErr w:type="spellEnd"/>
      <w:r w:rsidRPr="00834EDA">
        <w:rPr>
          <w:smallCaps/>
          <w:lang w:val="en-US"/>
        </w:rPr>
        <w:t xml:space="preserve"> C., Boyd V. &amp; Westbury H.A.</w:t>
      </w:r>
      <w:r w:rsidRPr="00834EDA">
        <w:rPr>
          <w:lang w:val="en-US"/>
        </w:rPr>
        <w:t xml:space="preserve"> (1995). </w:t>
      </w:r>
      <w:r w:rsidR="00290584" w:rsidRPr="00834EDA">
        <w:t xml:space="preserve">A competition ELISA for the detection of antibodies to rabbit haemorrhagic disease virus. </w:t>
      </w:r>
      <w:r w:rsidR="00290584" w:rsidRPr="00834EDA">
        <w:rPr>
          <w:i/>
        </w:rPr>
        <w:t xml:space="preserve">Vet. </w:t>
      </w:r>
      <w:proofErr w:type="spellStart"/>
      <w:r w:rsidR="00290584" w:rsidRPr="00834EDA">
        <w:rPr>
          <w:i/>
        </w:rPr>
        <w:t>Microbiol</w:t>
      </w:r>
      <w:proofErr w:type="spellEnd"/>
      <w:r w:rsidR="00290584" w:rsidRPr="00834EDA">
        <w:t xml:space="preserve">., </w:t>
      </w:r>
      <w:r w:rsidR="00290584" w:rsidRPr="00834EDA">
        <w:rPr>
          <w:b/>
        </w:rPr>
        <w:t>43</w:t>
      </w:r>
      <w:r w:rsidR="00290584" w:rsidRPr="00834EDA">
        <w:t>, 85–96.</w:t>
      </w:r>
    </w:p>
    <w:p w14:paraId="3D6BE63F" w14:textId="77777777" w:rsidR="007B1140" w:rsidRPr="00834EDA" w:rsidRDefault="00290584" w:rsidP="00834EDA">
      <w:pPr>
        <w:pStyle w:val="Ref"/>
        <w:tabs>
          <w:tab w:val="clear" w:pos="-720"/>
        </w:tabs>
        <w:spacing w:after="220"/>
      </w:pPr>
      <w:r w:rsidRPr="00834EDA">
        <w:rPr>
          <w:smallCaps/>
        </w:rPr>
        <w:t xml:space="preserve">Collins B.J., White J.R., </w:t>
      </w:r>
      <w:proofErr w:type="spellStart"/>
      <w:r w:rsidRPr="00834EDA">
        <w:rPr>
          <w:smallCaps/>
        </w:rPr>
        <w:t>Lenguas</w:t>
      </w:r>
      <w:proofErr w:type="spellEnd"/>
      <w:r w:rsidRPr="00834EDA">
        <w:rPr>
          <w:smallCaps/>
        </w:rPr>
        <w:t xml:space="preserve"> C., </w:t>
      </w:r>
      <w:proofErr w:type="spellStart"/>
      <w:r w:rsidRPr="00834EDA">
        <w:rPr>
          <w:smallCaps/>
        </w:rPr>
        <w:t>Morrissy</w:t>
      </w:r>
      <w:proofErr w:type="spellEnd"/>
      <w:r w:rsidRPr="00834EDA">
        <w:rPr>
          <w:smallCaps/>
        </w:rPr>
        <w:t xml:space="preserve"> C.J. &amp; Westbury H.A.</w:t>
      </w:r>
      <w:r w:rsidRPr="00834EDA">
        <w:t xml:space="preserve"> (1996) Presence of rabbit haemorrhagic disease virus antigen in rabbit tissues as revealed by a monoclonal antibody dependent capture ELISA. </w:t>
      </w:r>
      <w:r w:rsidRPr="00834EDA">
        <w:rPr>
          <w:i/>
        </w:rPr>
        <w:t xml:space="preserve">J. </w:t>
      </w:r>
      <w:proofErr w:type="spellStart"/>
      <w:r w:rsidRPr="00834EDA">
        <w:rPr>
          <w:i/>
        </w:rPr>
        <w:t>Virol</w:t>
      </w:r>
      <w:proofErr w:type="spellEnd"/>
      <w:r w:rsidRPr="00834EDA">
        <w:rPr>
          <w:i/>
        </w:rPr>
        <w:t>. Methods,</w:t>
      </w:r>
      <w:r w:rsidRPr="00834EDA">
        <w:t xml:space="preserve"> </w:t>
      </w:r>
      <w:r w:rsidRPr="00834EDA">
        <w:rPr>
          <w:b/>
        </w:rPr>
        <w:t>58</w:t>
      </w:r>
      <w:r w:rsidRPr="00834EDA">
        <w:t>, 145–154.</w:t>
      </w:r>
    </w:p>
    <w:p w14:paraId="3D6BE640" w14:textId="77777777" w:rsidR="007B1140" w:rsidRPr="00834EDA" w:rsidRDefault="00290584" w:rsidP="00834EDA">
      <w:pPr>
        <w:pStyle w:val="Ref"/>
        <w:tabs>
          <w:tab w:val="clear" w:pos="-720"/>
        </w:tabs>
        <w:spacing w:after="220"/>
      </w:pPr>
      <w:r w:rsidRPr="00834EDA">
        <w:rPr>
          <w:smallCaps/>
        </w:rPr>
        <w:t xml:space="preserve">Cooke B.D., Robinson A.J., Merchant J.C., </w:t>
      </w:r>
      <w:proofErr w:type="spellStart"/>
      <w:r w:rsidRPr="00834EDA">
        <w:rPr>
          <w:smallCaps/>
        </w:rPr>
        <w:t>Nardin</w:t>
      </w:r>
      <w:proofErr w:type="spellEnd"/>
      <w:r w:rsidRPr="00834EDA">
        <w:rPr>
          <w:smallCaps/>
        </w:rPr>
        <w:t xml:space="preserve"> A. &amp; Capucci L.</w:t>
      </w:r>
      <w:r w:rsidRPr="00834EDA">
        <w:t xml:space="preserve"> (2000). Use of ELISAs in field studies of rabbit haemorrhagic disease (RHD) in Australia. </w:t>
      </w:r>
      <w:proofErr w:type="spellStart"/>
      <w:r w:rsidRPr="00834EDA">
        <w:rPr>
          <w:i/>
        </w:rPr>
        <w:t>Epidemiol</w:t>
      </w:r>
      <w:proofErr w:type="spellEnd"/>
      <w:r w:rsidRPr="00834EDA">
        <w:rPr>
          <w:i/>
        </w:rPr>
        <w:t>. Infect.,</w:t>
      </w:r>
      <w:r w:rsidRPr="00834EDA">
        <w:t xml:space="preserve"> </w:t>
      </w:r>
      <w:r w:rsidRPr="00834EDA">
        <w:rPr>
          <w:b/>
        </w:rPr>
        <w:t>124</w:t>
      </w:r>
      <w:r w:rsidRPr="00834EDA">
        <w:t>, 563–576.</w:t>
      </w:r>
    </w:p>
    <w:p w14:paraId="3D6BE641" w14:textId="77777777" w:rsidR="007B1140" w:rsidRPr="0090214A" w:rsidRDefault="000966D3" w:rsidP="005E0FD2">
      <w:pPr>
        <w:spacing w:after="240" w:line="240" w:lineRule="auto"/>
        <w:rPr>
          <w:strike/>
          <w:sz w:val="18"/>
          <w:szCs w:val="18"/>
          <w:lang w:val="pt-BR"/>
        </w:rPr>
      </w:pPr>
      <w:r w:rsidRPr="0090214A">
        <w:rPr>
          <w:rFonts w:ascii="Arial" w:hAnsi="Arial" w:cs="Arial"/>
          <w:smallCaps/>
          <w:strike/>
          <w:sz w:val="18"/>
          <w:szCs w:val="18"/>
        </w:rPr>
        <w:t xml:space="preserve">Dalton K.P., </w:t>
      </w:r>
      <w:proofErr w:type="spellStart"/>
      <w:r w:rsidRPr="0090214A">
        <w:rPr>
          <w:rFonts w:ascii="Arial" w:hAnsi="Arial" w:cs="Arial"/>
          <w:smallCaps/>
          <w:strike/>
          <w:sz w:val="18"/>
          <w:szCs w:val="18"/>
        </w:rPr>
        <w:t>Nicieza</w:t>
      </w:r>
      <w:proofErr w:type="spellEnd"/>
      <w:r w:rsidRPr="0090214A">
        <w:rPr>
          <w:rFonts w:ascii="Arial" w:hAnsi="Arial" w:cs="Arial"/>
          <w:smallCaps/>
          <w:strike/>
          <w:sz w:val="18"/>
          <w:szCs w:val="18"/>
        </w:rPr>
        <w:t xml:space="preserve"> I., </w:t>
      </w:r>
      <w:proofErr w:type="spellStart"/>
      <w:r w:rsidRPr="0090214A">
        <w:rPr>
          <w:rFonts w:ascii="Arial" w:hAnsi="Arial" w:cs="Arial"/>
          <w:smallCaps/>
          <w:strike/>
          <w:sz w:val="18"/>
          <w:szCs w:val="18"/>
        </w:rPr>
        <w:t>Balseiro</w:t>
      </w:r>
      <w:proofErr w:type="spellEnd"/>
      <w:r w:rsidRPr="0090214A">
        <w:rPr>
          <w:rFonts w:ascii="Arial" w:hAnsi="Arial" w:cs="Arial"/>
          <w:smallCaps/>
          <w:strike/>
          <w:sz w:val="18"/>
          <w:szCs w:val="18"/>
        </w:rPr>
        <w:t xml:space="preserve"> A., </w:t>
      </w:r>
      <w:proofErr w:type="spellStart"/>
      <w:r w:rsidRPr="0090214A">
        <w:rPr>
          <w:rFonts w:ascii="Arial" w:hAnsi="Arial" w:cs="Arial"/>
          <w:smallCaps/>
          <w:strike/>
          <w:sz w:val="18"/>
          <w:szCs w:val="18"/>
        </w:rPr>
        <w:t>Muguerza</w:t>
      </w:r>
      <w:proofErr w:type="spellEnd"/>
      <w:r w:rsidRPr="0090214A">
        <w:rPr>
          <w:rFonts w:ascii="Arial" w:hAnsi="Arial" w:cs="Arial"/>
          <w:smallCaps/>
          <w:strike/>
          <w:sz w:val="18"/>
          <w:szCs w:val="18"/>
        </w:rPr>
        <w:t xml:space="preserve"> M.A., </w:t>
      </w:r>
      <w:proofErr w:type="spellStart"/>
      <w:r w:rsidRPr="0090214A">
        <w:rPr>
          <w:rFonts w:ascii="Arial" w:hAnsi="Arial" w:cs="Arial"/>
          <w:smallCaps/>
          <w:strike/>
          <w:sz w:val="18"/>
          <w:szCs w:val="18"/>
        </w:rPr>
        <w:t>Rosell</w:t>
      </w:r>
      <w:proofErr w:type="spellEnd"/>
      <w:r w:rsidRPr="0090214A">
        <w:rPr>
          <w:rFonts w:ascii="Arial" w:hAnsi="Arial" w:cs="Arial"/>
          <w:smallCaps/>
          <w:strike/>
          <w:sz w:val="18"/>
          <w:szCs w:val="18"/>
        </w:rPr>
        <w:t xml:space="preserve"> J.M., </w:t>
      </w:r>
      <w:proofErr w:type="spellStart"/>
      <w:r w:rsidRPr="0090214A">
        <w:rPr>
          <w:rFonts w:ascii="Arial" w:hAnsi="Arial" w:cs="Arial"/>
          <w:smallCaps/>
          <w:strike/>
          <w:sz w:val="18"/>
          <w:szCs w:val="18"/>
        </w:rPr>
        <w:t>Casais</w:t>
      </w:r>
      <w:proofErr w:type="spellEnd"/>
      <w:r w:rsidRPr="0090214A">
        <w:rPr>
          <w:rFonts w:ascii="Arial" w:hAnsi="Arial" w:cs="Arial"/>
          <w:smallCaps/>
          <w:strike/>
          <w:sz w:val="18"/>
          <w:szCs w:val="18"/>
        </w:rPr>
        <w:t xml:space="preserve"> R., Álvarez Á.L. &amp; Parra F. (2012). </w:t>
      </w:r>
      <w:r w:rsidR="00E427D3" w:rsidRPr="0090214A">
        <w:rPr>
          <w:rFonts w:ascii="Arial" w:hAnsi="Arial" w:cs="Arial"/>
          <w:strike/>
          <w:sz w:val="18"/>
          <w:szCs w:val="18"/>
          <w:lang w:val="en-IE"/>
        </w:rPr>
        <w:t xml:space="preserve">Variant rabbit </w:t>
      </w:r>
      <w:proofErr w:type="spellStart"/>
      <w:r w:rsidR="00E427D3" w:rsidRPr="0090214A">
        <w:rPr>
          <w:rFonts w:ascii="Arial" w:hAnsi="Arial" w:cs="Arial"/>
          <w:strike/>
          <w:sz w:val="18"/>
          <w:szCs w:val="18"/>
          <w:lang w:val="en-IE"/>
        </w:rPr>
        <w:t>hemorrhagic</w:t>
      </w:r>
      <w:proofErr w:type="spellEnd"/>
      <w:r w:rsidR="00E427D3" w:rsidRPr="0090214A">
        <w:rPr>
          <w:rFonts w:ascii="Arial" w:hAnsi="Arial" w:cs="Arial"/>
          <w:strike/>
          <w:sz w:val="18"/>
          <w:szCs w:val="18"/>
          <w:lang w:val="en-IE"/>
        </w:rPr>
        <w:t xml:space="preserve"> disease virus in young rabbits, Spain. </w:t>
      </w:r>
      <w:proofErr w:type="spellStart"/>
      <w:r w:rsidR="00E427D3" w:rsidRPr="0090214A">
        <w:rPr>
          <w:rFonts w:ascii="Arial" w:hAnsi="Arial" w:cs="Arial"/>
          <w:i/>
          <w:strike/>
          <w:sz w:val="18"/>
          <w:szCs w:val="18"/>
          <w:lang w:val="en-IE"/>
        </w:rPr>
        <w:t>Emerg</w:t>
      </w:r>
      <w:proofErr w:type="spellEnd"/>
      <w:r w:rsidR="00B64515" w:rsidRPr="0090214A">
        <w:rPr>
          <w:rFonts w:ascii="Arial" w:hAnsi="Arial" w:cs="Arial"/>
          <w:i/>
          <w:strike/>
          <w:sz w:val="18"/>
          <w:szCs w:val="18"/>
          <w:lang w:val="en-IE"/>
        </w:rPr>
        <w:t>.</w:t>
      </w:r>
      <w:r w:rsidR="00E427D3" w:rsidRPr="0090214A">
        <w:rPr>
          <w:rFonts w:ascii="Arial" w:hAnsi="Arial" w:cs="Arial"/>
          <w:i/>
          <w:strike/>
          <w:sz w:val="18"/>
          <w:szCs w:val="18"/>
          <w:lang w:val="en-IE"/>
        </w:rPr>
        <w:t xml:space="preserve"> </w:t>
      </w:r>
      <w:r w:rsidR="00E427D3" w:rsidRPr="0090214A">
        <w:rPr>
          <w:rFonts w:ascii="Arial" w:hAnsi="Arial" w:cs="Arial"/>
          <w:i/>
          <w:strike/>
          <w:sz w:val="18"/>
          <w:szCs w:val="18"/>
          <w:lang w:val="pt-BR"/>
        </w:rPr>
        <w:t>Infect</w:t>
      </w:r>
      <w:r w:rsidR="00B64515" w:rsidRPr="0090214A">
        <w:rPr>
          <w:rFonts w:ascii="Arial" w:hAnsi="Arial" w:cs="Arial"/>
          <w:i/>
          <w:strike/>
          <w:sz w:val="18"/>
          <w:szCs w:val="18"/>
          <w:lang w:val="pt-BR"/>
        </w:rPr>
        <w:t>.</w:t>
      </w:r>
      <w:r w:rsidRPr="0090214A">
        <w:rPr>
          <w:rFonts w:ascii="Arial" w:hAnsi="Arial" w:cs="Arial"/>
          <w:i/>
          <w:strike/>
          <w:sz w:val="18"/>
          <w:szCs w:val="18"/>
          <w:lang w:val="pt-BR"/>
        </w:rPr>
        <w:t xml:space="preserve"> Dis</w:t>
      </w:r>
      <w:r w:rsidRPr="0090214A">
        <w:rPr>
          <w:rFonts w:ascii="Arial" w:hAnsi="Arial" w:cs="Arial"/>
          <w:strike/>
          <w:sz w:val="18"/>
          <w:szCs w:val="18"/>
          <w:lang w:val="pt-BR"/>
        </w:rPr>
        <w:t>.,</w:t>
      </w:r>
      <w:r w:rsidRPr="0090214A">
        <w:rPr>
          <w:rFonts w:ascii="Arial" w:hAnsi="Arial" w:cs="Arial"/>
          <w:b/>
          <w:strike/>
          <w:sz w:val="18"/>
          <w:szCs w:val="18"/>
          <w:lang w:val="pt-BR"/>
        </w:rPr>
        <w:t>18</w:t>
      </w:r>
      <w:r w:rsidRPr="0090214A">
        <w:rPr>
          <w:rFonts w:ascii="Arial" w:hAnsi="Arial" w:cs="Arial"/>
          <w:strike/>
          <w:sz w:val="18"/>
          <w:szCs w:val="18"/>
          <w:lang w:val="pt-BR"/>
        </w:rPr>
        <w:t xml:space="preserve">, 2009–2012. </w:t>
      </w:r>
      <w:r w:rsidR="00E427D3" w:rsidRPr="0090214A">
        <w:rPr>
          <w:rFonts w:ascii="Arial" w:hAnsi="Arial" w:cs="Arial"/>
          <w:strike/>
          <w:sz w:val="18"/>
          <w:szCs w:val="18"/>
          <w:lang w:val="pt-BR"/>
        </w:rPr>
        <w:t>doi</w:t>
      </w:r>
      <w:r w:rsidRPr="0090214A">
        <w:rPr>
          <w:rFonts w:ascii="Arial" w:hAnsi="Arial" w:cs="Arial"/>
          <w:strike/>
          <w:sz w:val="18"/>
          <w:szCs w:val="18"/>
          <w:lang w:val="pt-BR"/>
        </w:rPr>
        <w:t xml:space="preserve">: 10.3201/eid1812.120341. </w:t>
      </w:r>
    </w:p>
    <w:p w14:paraId="3D6BE642" w14:textId="77777777" w:rsidR="007B1140" w:rsidRPr="002B0ECE" w:rsidRDefault="000966D3" w:rsidP="002B0ECE">
      <w:pPr>
        <w:pStyle w:val="Paragraphedeliste"/>
        <w:spacing w:after="240"/>
        <w:ind w:left="0"/>
        <w:jc w:val="both"/>
        <w:rPr>
          <w:rFonts w:ascii="Arial" w:hAnsi="Arial" w:cs="Arial"/>
          <w:sz w:val="18"/>
          <w:szCs w:val="18"/>
          <w:u w:val="double"/>
          <w:lang w:val="pt-BR"/>
        </w:rPr>
      </w:pPr>
      <w:r w:rsidRPr="002B0ECE">
        <w:rPr>
          <w:rFonts w:ascii="Arial" w:hAnsi="Arial" w:cs="Arial"/>
          <w:smallCaps/>
          <w:sz w:val="18"/>
          <w:szCs w:val="18"/>
          <w:u w:val="double"/>
          <w:lang w:val="pt-BR"/>
        </w:rPr>
        <w:t>Dalton K.P., Podadera A., Granda V., Nicieza I., Del Llano D., Gonz</w:t>
      </w:r>
      <w:r w:rsidR="005E0FD2">
        <w:rPr>
          <w:rFonts w:ascii="Arial" w:hAnsi="Arial" w:cs="Arial"/>
          <w:smallCaps/>
          <w:sz w:val="18"/>
          <w:szCs w:val="18"/>
          <w:u w:val="double"/>
          <w:lang w:val="pt-BR"/>
        </w:rPr>
        <w:t>a</w:t>
      </w:r>
      <w:r w:rsidRPr="002B0ECE">
        <w:rPr>
          <w:rFonts w:ascii="Arial" w:hAnsi="Arial" w:cs="Arial"/>
          <w:smallCaps/>
          <w:sz w:val="18"/>
          <w:szCs w:val="18"/>
          <w:u w:val="double"/>
          <w:lang w:val="pt-BR"/>
        </w:rPr>
        <w:t>lez R., de Los Toyos J.R., García Ocaña M., Vázquez F., Martín Alonso J.M., Prieto J.M., Parra F. &amp; Casais R</w:t>
      </w:r>
      <w:r w:rsidRPr="002B0ECE">
        <w:rPr>
          <w:rFonts w:ascii="Arial" w:hAnsi="Arial" w:cs="Arial"/>
          <w:sz w:val="18"/>
          <w:szCs w:val="18"/>
          <w:u w:val="double"/>
          <w:lang w:val="pt-BR"/>
        </w:rPr>
        <w:t xml:space="preserve">. (2018). ELISA for detection of variant rabbit haemorrhagic disease virus RHDV2 antigen in liver extracts. </w:t>
      </w:r>
      <w:r w:rsidRPr="002B0ECE">
        <w:rPr>
          <w:rFonts w:ascii="Arial" w:hAnsi="Arial" w:cs="Arial"/>
          <w:i/>
          <w:iCs/>
          <w:sz w:val="18"/>
          <w:szCs w:val="18"/>
          <w:u w:val="double"/>
          <w:lang w:val="pt-BR"/>
        </w:rPr>
        <w:t>J. Virol. Meth</w:t>
      </w:r>
      <w:r w:rsidR="0090214A">
        <w:rPr>
          <w:rFonts w:ascii="Arial" w:hAnsi="Arial" w:cs="Arial"/>
          <w:i/>
          <w:iCs/>
          <w:sz w:val="18"/>
          <w:szCs w:val="18"/>
          <w:u w:val="double"/>
          <w:lang w:val="pt-BR"/>
        </w:rPr>
        <w:t>ods</w:t>
      </w:r>
      <w:r w:rsidRPr="002B0ECE">
        <w:rPr>
          <w:rFonts w:ascii="Arial" w:hAnsi="Arial" w:cs="Arial"/>
          <w:i/>
          <w:iCs/>
          <w:sz w:val="18"/>
          <w:szCs w:val="18"/>
          <w:u w:val="double"/>
          <w:lang w:val="pt-BR"/>
        </w:rPr>
        <w:t>,</w:t>
      </w:r>
      <w:r w:rsidRPr="002B0ECE">
        <w:rPr>
          <w:rFonts w:ascii="Arial" w:hAnsi="Arial" w:cs="Arial"/>
          <w:sz w:val="18"/>
          <w:szCs w:val="18"/>
          <w:u w:val="double"/>
          <w:lang w:val="pt-BR"/>
        </w:rPr>
        <w:t xml:space="preserve"> </w:t>
      </w:r>
      <w:r w:rsidRPr="002B0ECE">
        <w:rPr>
          <w:rFonts w:ascii="Arial" w:hAnsi="Arial" w:cs="Arial"/>
          <w:b/>
          <w:bCs/>
          <w:sz w:val="18"/>
          <w:szCs w:val="18"/>
          <w:u w:val="double"/>
          <w:lang w:val="pt-BR"/>
        </w:rPr>
        <w:t>251</w:t>
      </w:r>
      <w:r w:rsidRPr="002B0ECE">
        <w:rPr>
          <w:rFonts w:ascii="Arial" w:hAnsi="Arial" w:cs="Arial"/>
          <w:sz w:val="18"/>
          <w:szCs w:val="18"/>
          <w:u w:val="double"/>
          <w:lang w:val="pt-BR"/>
        </w:rPr>
        <w:t>, 38</w:t>
      </w:r>
      <w:r w:rsidR="0090214A">
        <w:rPr>
          <w:rFonts w:ascii="Arial" w:hAnsi="Arial" w:cs="Arial"/>
          <w:sz w:val="18"/>
          <w:szCs w:val="18"/>
          <w:u w:val="double"/>
          <w:lang w:val="pt-BR"/>
        </w:rPr>
        <w:t>–</w:t>
      </w:r>
      <w:r w:rsidRPr="002B0ECE">
        <w:rPr>
          <w:rFonts w:ascii="Arial" w:hAnsi="Arial" w:cs="Arial"/>
          <w:sz w:val="18"/>
          <w:szCs w:val="18"/>
          <w:u w:val="double"/>
          <w:lang w:val="pt-BR"/>
        </w:rPr>
        <w:t xml:space="preserve">42. </w:t>
      </w:r>
    </w:p>
    <w:p w14:paraId="3D6BE643" w14:textId="77777777" w:rsidR="007B1140" w:rsidRPr="002B0ECE" w:rsidRDefault="000966D3" w:rsidP="002B0ECE">
      <w:pPr>
        <w:pStyle w:val="Paragraphedeliste"/>
        <w:autoSpaceDE w:val="0"/>
        <w:autoSpaceDN w:val="0"/>
        <w:adjustRightInd w:val="0"/>
        <w:spacing w:after="240"/>
        <w:ind w:left="0"/>
        <w:jc w:val="both"/>
        <w:rPr>
          <w:rFonts w:ascii="Arial" w:hAnsi="Arial" w:cs="Arial"/>
          <w:sz w:val="18"/>
          <w:szCs w:val="18"/>
          <w:u w:val="double"/>
          <w:lang w:val="en-US" w:eastAsia="en-GB"/>
        </w:rPr>
      </w:pPr>
      <w:r w:rsidRPr="002B0ECE">
        <w:rPr>
          <w:rFonts w:ascii="Arial" w:hAnsi="Arial" w:cs="Arial"/>
          <w:smallCaps/>
          <w:sz w:val="18"/>
          <w:szCs w:val="18"/>
          <w:u w:val="double"/>
          <w:lang w:val="pt-BR" w:eastAsia="fr-FR"/>
        </w:rPr>
        <w:t>Droillard C.</w:t>
      </w:r>
      <w:r w:rsidR="0090214A">
        <w:rPr>
          <w:rFonts w:ascii="Arial" w:hAnsi="Arial" w:cs="Arial"/>
          <w:smallCaps/>
          <w:sz w:val="18"/>
          <w:szCs w:val="18"/>
          <w:u w:val="double"/>
          <w:lang w:val="pt-BR" w:eastAsia="fr-FR"/>
        </w:rPr>
        <w:t>,</w:t>
      </w:r>
      <w:r w:rsidRPr="002B0ECE">
        <w:rPr>
          <w:rFonts w:ascii="Arial" w:hAnsi="Arial" w:cs="Arial"/>
          <w:smallCaps/>
          <w:sz w:val="18"/>
          <w:szCs w:val="18"/>
          <w:u w:val="double"/>
          <w:lang w:val="pt-BR" w:eastAsia="en-GB"/>
        </w:rPr>
        <w:t xml:space="preserve"> Lemaitre E., Chatel M., Guitton J-S., Marchandeau S., Eterradossi N. &amp; Le Gall-Recul</w:t>
      </w:r>
      <w:r w:rsidR="005E0FD2">
        <w:rPr>
          <w:rFonts w:ascii="Arial" w:hAnsi="Arial" w:cs="Arial"/>
          <w:smallCaps/>
          <w:sz w:val="18"/>
          <w:szCs w:val="18"/>
          <w:u w:val="double"/>
          <w:lang w:val="pt-BR" w:eastAsia="en-GB"/>
        </w:rPr>
        <w:t>e</w:t>
      </w:r>
      <w:r w:rsidRPr="002B0ECE">
        <w:rPr>
          <w:rFonts w:ascii="Arial" w:hAnsi="Arial" w:cs="Arial"/>
          <w:smallCaps/>
          <w:sz w:val="18"/>
          <w:szCs w:val="18"/>
          <w:u w:val="double"/>
          <w:lang w:val="pt-BR" w:eastAsia="en-GB"/>
        </w:rPr>
        <w:t xml:space="preserve"> G</w:t>
      </w:r>
      <w:r w:rsidRPr="002B0ECE">
        <w:rPr>
          <w:rFonts w:ascii="Arial" w:hAnsi="Arial" w:cs="Arial"/>
          <w:sz w:val="18"/>
          <w:szCs w:val="18"/>
          <w:u w:val="double"/>
          <w:lang w:val="pt-BR" w:eastAsia="en-GB"/>
        </w:rPr>
        <w:t xml:space="preserve">. (2018). </w:t>
      </w:r>
      <w:r w:rsidRPr="002B0ECE">
        <w:rPr>
          <w:rFonts w:ascii="Arial" w:hAnsi="Arial" w:cs="Arial"/>
          <w:sz w:val="18"/>
          <w:szCs w:val="18"/>
          <w:u w:val="double"/>
          <w:lang w:val="en-GB" w:eastAsia="en-GB"/>
        </w:rPr>
        <w:t xml:space="preserve">First Complete Genome Sequence of a Hare Calicivirus Strain Isolated from Lepus </w:t>
      </w:r>
      <w:proofErr w:type="spellStart"/>
      <w:r w:rsidRPr="002B0ECE">
        <w:rPr>
          <w:rFonts w:ascii="Arial" w:hAnsi="Arial" w:cs="Arial"/>
          <w:sz w:val="18"/>
          <w:szCs w:val="18"/>
          <w:u w:val="double"/>
          <w:lang w:val="en-GB" w:eastAsia="en-GB"/>
        </w:rPr>
        <w:t>Europaeus</w:t>
      </w:r>
      <w:proofErr w:type="spellEnd"/>
      <w:r w:rsidRPr="002B0ECE">
        <w:rPr>
          <w:rFonts w:ascii="Arial" w:hAnsi="Arial" w:cs="Arial"/>
          <w:sz w:val="18"/>
          <w:szCs w:val="18"/>
          <w:u w:val="double"/>
          <w:lang w:val="en-GB" w:eastAsia="en-GB"/>
        </w:rPr>
        <w:t xml:space="preserve">. </w:t>
      </w:r>
      <w:r w:rsidRPr="002B0ECE">
        <w:rPr>
          <w:rFonts w:ascii="Arial" w:hAnsi="Arial" w:cs="Arial"/>
          <w:i/>
          <w:iCs/>
          <w:sz w:val="18"/>
          <w:szCs w:val="18"/>
          <w:u w:val="double"/>
          <w:lang w:val="en-US" w:eastAsia="en-GB"/>
        </w:rPr>
        <w:t>Microbiol</w:t>
      </w:r>
      <w:r w:rsidR="0090214A">
        <w:rPr>
          <w:rFonts w:ascii="Arial" w:hAnsi="Arial" w:cs="Arial"/>
          <w:i/>
          <w:iCs/>
          <w:sz w:val="18"/>
          <w:szCs w:val="18"/>
          <w:u w:val="double"/>
          <w:lang w:val="en-US" w:eastAsia="en-GB"/>
        </w:rPr>
        <w:t>.</w:t>
      </w:r>
      <w:r w:rsidRPr="002B0ECE">
        <w:rPr>
          <w:rFonts w:ascii="Arial" w:hAnsi="Arial" w:cs="Arial"/>
          <w:i/>
          <w:iCs/>
          <w:sz w:val="18"/>
          <w:szCs w:val="18"/>
          <w:u w:val="double"/>
          <w:lang w:val="en-US" w:eastAsia="en-GB"/>
        </w:rPr>
        <w:t xml:space="preserve"> </w:t>
      </w:r>
      <w:proofErr w:type="spellStart"/>
      <w:r w:rsidRPr="002B0ECE">
        <w:rPr>
          <w:rFonts w:ascii="Arial" w:hAnsi="Arial" w:cs="Arial"/>
          <w:i/>
          <w:iCs/>
          <w:sz w:val="18"/>
          <w:szCs w:val="18"/>
          <w:u w:val="double"/>
          <w:lang w:val="en-US" w:eastAsia="en-GB"/>
        </w:rPr>
        <w:t>Resour</w:t>
      </w:r>
      <w:proofErr w:type="spellEnd"/>
      <w:r w:rsidR="0090214A">
        <w:rPr>
          <w:rFonts w:ascii="Arial" w:hAnsi="Arial" w:cs="Arial"/>
          <w:i/>
          <w:iCs/>
          <w:sz w:val="18"/>
          <w:szCs w:val="18"/>
          <w:u w:val="double"/>
          <w:lang w:val="en-US" w:eastAsia="en-GB"/>
        </w:rPr>
        <w:t>.</w:t>
      </w:r>
      <w:r w:rsidRPr="002B0ECE">
        <w:rPr>
          <w:rFonts w:ascii="Arial" w:hAnsi="Arial" w:cs="Arial"/>
          <w:i/>
          <w:iCs/>
          <w:sz w:val="18"/>
          <w:szCs w:val="18"/>
          <w:u w:val="double"/>
          <w:lang w:val="en-US" w:eastAsia="en-GB"/>
        </w:rPr>
        <w:t xml:space="preserve"> </w:t>
      </w:r>
      <w:proofErr w:type="spellStart"/>
      <w:r w:rsidRPr="002B0ECE">
        <w:rPr>
          <w:rFonts w:ascii="Arial" w:hAnsi="Arial" w:cs="Arial"/>
          <w:i/>
          <w:iCs/>
          <w:sz w:val="18"/>
          <w:szCs w:val="18"/>
          <w:u w:val="double"/>
          <w:lang w:val="en-US" w:eastAsia="en-GB"/>
        </w:rPr>
        <w:t>Announc</w:t>
      </w:r>
      <w:proofErr w:type="spellEnd"/>
      <w:r w:rsidR="0090214A">
        <w:rPr>
          <w:rFonts w:ascii="Arial" w:hAnsi="Arial" w:cs="Arial"/>
          <w:i/>
          <w:iCs/>
          <w:sz w:val="18"/>
          <w:szCs w:val="18"/>
          <w:u w:val="double"/>
          <w:lang w:val="en-US" w:eastAsia="en-GB"/>
        </w:rPr>
        <w:t>.</w:t>
      </w:r>
      <w:r w:rsidRPr="002B0ECE">
        <w:rPr>
          <w:rFonts w:ascii="Arial" w:hAnsi="Arial" w:cs="Arial"/>
          <w:sz w:val="18"/>
          <w:szCs w:val="18"/>
          <w:u w:val="double"/>
          <w:lang w:val="en-US" w:eastAsia="en-GB"/>
        </w:rPr>
        <w:t xml:space="preserve">, </w:t>
      </w:r>
      <w:r w:rsidRPr="002B0ECE">
        <w:rPr>
          <w:rFonts w:ascii="Arial" w:hAnsi="Arial" w:cs="Arial"/>
          <w:b/>
          <w:bCs/>
          <w:sz w:val="18"/>
          <w:szCs w:val="18"/>
          <w:u w:val="double"/>
          <w:lang w:val="en-US" w:eastAsia="en-GB"/>
        </w:rPr>
        <w:t>7</w:t>
      </w:r>
      <w:r w:rsidRPr="002B0ECE">
        <w:rPr>
          <w:rFonts w:ascii="Arial" w:hAnsi="Arial" w:cs="Arial"/>
          <w:sz w:val="18"/>
          <w:szCs w:val="18"/>
          <w:u w:val="double"/>
          <w:lang w:val="en-US" w:eastAsia="en-GB"/>
        </w:rPr>
        <w:t>, e01224–18.</w:t>
      </w:r>
    </w:p>
    <w:p w14:paraId="3D6BE644" w14:textId="77777777" w:rsidR="007B1140" w:rsidRPr="00EF5385" w:rsidRDefault="000966D3" w:rsidP="002B0ECE">
      <w:pPr>
        <w:pStyle w:val="Paragraphedeliste"/>
        <w:autoSpaceDE w:val="0"/>
        <w:autoSpaceDN w:val="0"/>
        <w:adjustRightInd w:val="0"/>
        <w:spacing w:after="240"/>
        <w:ind w:left="0"/>
        <w:jc w:val="both"/>
        <w:rPr>
          <w:lang w:val="en-IE"/>
        </w:rPr>
      </w:pPr>
      <w:r w:rsidRPr="002B0ECE">
        <w:rPr>
          <w:rFonts w:ascii="Arial" w:hAnsi="Arial" w:cs="Arial"/>
          <w:smallCaps/>
          <w:sz w:val="18"/>
          <w:szCs w:val="18"/>
          <w:lang w:val="pt-BR"/>
        </w:rPr>
        <w:t xml:space="preserve">Duarte M.D., Carvalho C.L., Barros S.C., Henriques A.M., Ramos F., Fagulha T., Luís T., Duarte E.L. &amp; Fevereiro M. </w:t>
      </w:r>
      <w:r w:rsidRPr="002B0ECE">
        <w:rPr>
          <w:rFonts w:ascii="Arial" w:hAnsi="Arial" w:cs="Arial"/>
          <w:sz w:val="18"/>
          <w:szCs w:val="18"/>
          <w:lang w:val="pt-BR"/>
        </w:rPr>
        <w:t xml:space="preserve">(2015). </w:t>
      </w:r>
      <w:r w:rsidRPr="002B0ECE">
        <w:rPr>
          <w:rFonts w:ascii="Arial" w:hAnsi="Arial" w:cs="Arial"/>
          <w:sz w:val="18"/>
          <w:szCs w:val="18"/>
          <w:lang w:val="en-IE"/>
        </w:rPr>
        <w:t xml:space="preserve">A real time </w:t>
      </w:r>
      <w:proofErr w:type="spellStart"/>
      <w:r w:rsidRPr="002B0ECE">
        <w:rPr>
          <w:rFonts w:ascii="Arial" w:hAnsi="Arial" w:cs="Arial"/>
          <w:sz w:val="18"/>
          <w:szCs w:val="18"/>
          <w:lang w:val="en-IE"/>
        </w:rPr>
        <w:t>Taqman</w:t>
      </w:r>
      <w:proofErr w:type="spellEnd"/>
      <w:r w:rsidRPr="002B0ECE">
        <w:rPr>
          <w:rFonts w:ascii="Arial" w:hAnsi="Arial" w:cs="Arial"/>
          <w:sz w:val="18"/>
          <w:szCs w:val="18"/>
          <w:lang w:val="en-IE"/>
        </w:rPr>
        <w:t xml:space="preserve"> RT-PCR for the detection of rabbit </w:t>
      </w:r>
      <w:proofErr w:type="spellStart"/>
      <w:r w:rsidRPr="002B0ECE">
        <w:rPr>
          <w:rFonts w:ascii="Arial" w:hAnsi="Arial" w:cs="Arial"/>
          <w:sz w:val="18"/>
          <w:szCs w:val="18"/>
          <w:lang w:val="en-IE"/>
        </w:rPr>
        <w:t>hemorrhagic</w:t>
      </w:r>
      <w:proofErr w:type="spellEnd"/>
      <w:r w:rsidRPr="002B0ECE">
        <w:rPr>
          <w:rFonts w:ascii="Arial" w:hAnsi="Arial" w:cs="Arial"/>
          <w:sz w:val="18"/>
          <w:szCs w:val="18"/>
          <w:lang w:val="en-IE"/>
        </w:rPr>
        <w:t xml:space="preserve"> disease virus 2 (RHDV2). </w:t>
      </w:r>
      <w:r w:rsidRPr="002B0ECE">
        <w:rPr>
          <w:rFonts w:ascii="Arial" w:hAnsi="Arial" w:cs="Arial"/>
          <w:i/>
          <w:sz w:val="18"/>
          <w:szCs w:val="18"/>
          <w:lang w:val="en-IE"/>
        </w:rPr>
        <w:t xml:space="preserve">J. </w:t>
      </w:r>
      <w:proofErr w:type="spellStart"/>
      <w:r w:rsidRPr="002B0ECE">
        <w:rPr>
          <w:rFonts w:ascii="Arial" w:hAnsi="Arial" w:cs="Arial"/>
          <w:i/>
          <w:sz w:val="18"/>
          <w:szCs w:val="18"/>
          <w:lang w:val="en-IE"/>
        </w:rPr>
        <w:t>Virol</w:t>
      </w:r>
      <w:proofErr w:type="spellEnd"/>
      <w:r w:rsidRPr="002B0ECE">
        <w:rPr>
          <w:rFonts w:ascii="Arial" w:hAnsi="Arial" w:cs="Arial"/>
          <w:i/>
          <w:sz w:val="18"/>
          <w:szCs w:val="18"/>
          <w:lang w:val="en-IE"/>
        </w:rPr>
        <w:t>. Methods</w:t>
      </w:r>
      <w:r w:rsidRPr="002B0ECE">
        <w:rPr>
          <w:rFonts w:ascii="Arial" w:hAnsi="Arial" w:cs="Arial"/>
          <w:sz w:val="18"/>
          <w:szCs w:val="18"/>
          <w:lang w:val="en-IE"/>
        </w:rPr>
        <w:t xml:space="preserve">, </w:t>
      </w:r>
      <w:r w:rsidRPr="002B0ECE">
        <w:rPr>
          <w:rFonts w:ascii="Arial" w:hAnsi="Arial" w:cs="Arial"/>
          <w:b/>
          <w:sz w:val="18"/>
          <w:szCs w:val="18"/>
          <w:lang w:val="en-IE"/>
        </w:rPr>
        <w:t>219</w:t>
      </w:r>
      <w:r w:rsidRPr="002B0ECE">
        <w:rPr>
          <w:rFonts w:ascii="Arial" w:hAnsi="Arial" w:cs="Arial"/>
          <w:sz w:val="18"/>
          <w:szCs w:val="18"/>
          <w:lang w:val="en-IE"/>
        </w:rPr>
        <w:t xml:space="preserve">, 90–95. </w:t>
      </w:r>
    </w:p>
    <w:p w14:paraId="3D6BE645" w14:textId="77777777" w:rsidR="00721275" w:rsidRPr="002B0ECE" w:rsidRDefault="00CD283F" w:rsidP="002B0ECE">
      <w:pPr>
        <w:pStyle w:val="Titre2"/>
        <w:spacing w:before="0" w:after="240" w:line="240" w:lineRule="auto"/>
        <w:rPr>
          <w:b w:val="0"/>
          <w:bCs w:val="0"/>
          <w:smallCaps/>
          <w:strike/>
          <w:sz w:val="18"/>
          <w:szCs w:val="18"/>
          <w:lang w:eastAsia="it-IT"/>
        </w:rPr>
      </w:pPr>
      <w:r w:rsidRPr="002B0ECE">
        <w:rPr>
          <w:b w:val="0"/>
          <w:smallCaps/>
          <w:strike/>
          <w:sz w:val="18"/>
          <w:szCs w:val="18"/>
          <w:lang w:eastAsia="it-IT"/>
        </w:rPr>
        <w:t xml:space="preserve">Forrester N.L., Trout R.C. &amp; Gould E.A. (2002). </w:t>
      </w:r>
      <w:r w:rsidRPr="002B0ECE">
        <w:rPr>
          <w:b w:val="0"/>
          <w:strike/>
          <w:sz w:val="18"/>
          <w:szCs w:val="18"/>
          <w:lang w:eastAsia="it-IT"/>
        </w:rPr>
        <w:t>Benign</w:t>
      </w:r>
      <w:r w:rsidRPr="002B0ECE">
        <w:rPr>
          <w:b w:val="0"/>
          <w:smallCaps/>
          <w:strike/>
          <w:sz w:val="18"/>
          <w:szCs w:val="18"/>
          <w:lang w:eastAsia="it-IT"/>
        </w:rPr>
        <w:t xml:space="preserve"> </w:t>
      </w:r>
      <w:r w:rsidRPr="002B0ECE">
        <w:rPr>
          <w:b w:val="0"/>
          <w:strike/>
          <w:sz w:val="18"/>
          <w:szCs w:val="18"/>
          <w:lang w:eastAsia="it-IT"/>
        </w:rPr>
        <w:t xml:space="preserve">circulation of rabbit haemorrhagic disease virus on </w:t>
      </w:r>
      <w:proofErr w:type="spellStart"/>
      <w:r w:rsidRPr="002B0ECE">
        <w:rPr>
          <w:b w:val="0"/>
          <w:strike/>
          <w:sz w:val="18"/>
          <w:szCs w:val="18"/>
          <w:lang w:eastAsia="it-IT"/>
        </w:rPr>
        <w:t>Lambay</w:t>
      </w:r>
      <w:proofErr w:type="spellEnd"/>
      <w:r w:rsidRPr="002B0ECE">
        <w:rPr>
          <w:b w:val="0"/>
          <w:strike/>
          <w:sz w:val="18"/>
          <w:szCs w:val="18"/>
          <w:lang w:eastAsia="it-IT"/>
        </w:rPr>
        <w:t xml:space="preserve"> Island, Eire</w:t>
      </w:r>
      <w:r w:rsidRPr="002B0ECE">
        <w:rPr>
          <w:b w:val="0"/>
          <w:smallCaps/>
          <w:strike/>
          <w:sz w:val="18"/>
          <w:szCs w:val="18"/>
          <w:lang w:eastAsia="it-IT"/>
        </w:rPr>
        <w:t xml:space="preserve">. </w:t>
      </w:r>
      <w:r w:rsidRPr="002B0ECE">
        <w:rPr>
          <w:b w:val="0"/>
          <w:i/>
          <w:strike/>
          <w:sz w:val="18"/>
          <w:szCs w:val="18"/>
          <w:lang w:eastAsia="it-IT"/>
        </w:rPr>
        <w:t>Virology</w:t>
      </w:r>
      <w:r w:rsidRPr="002B0ECE">
        <w:rPr>
          <w:b w:val="0"/>
          <w:smallCaps/>
          <w:strike/>
          <w:sz w:val="18"/>
          <w:szCs w:val="18"/>
          <w:lang w:eastAsia="it-IT"/>
        </w:rPr>
        <w:t>, 358, 18–22.</w:t>
      </w:r>
    </w:p>
    <w:p w14:paraId="3D6BE646" w14:textId="77777777" w:rsidR="007B1140" w:rsidRPr="00834EDA" w:rsidRDefault="00606C1A" w:rsidP="002B0ECE">
      <w:pPr>
        <w:pStyle w:val="Titre2"/>
        <w:spacing w:before="0" w:after="220" w:line="240" w:lineRule="auto"/>
      </w:pPr>
      <w:hyperlink r:id="rId8" w:history="1">
        <w:proofErr w:type="spellStart"/>
        <w:r w:rsidR="00CD283F" w:rsidRPr="00834EDA">
          <w:rPr>
            <w:b w:val="0"/>
            <w:bCs w:val="0"/>
            <w:smallCaps/>
            <w:sz w:val="18"/>
            <w:szCs w:val="18"/>
            <w:lang w:val="de-DE"/>
          </w:rPr>
          <w:t>Gall</w:t>
        </w:r>
        <w:proofErr w:type="spellEnd"/>
        <w:r w:rsidR="00CD283F" w:rsidRPr="00834EDA">
          <w:rPr>
            <w:b w:val="0"/>
            <w:bCs w:val="0"/>
            <w:smallCaps/>
            <w:sz w:val="18"/>
            <w:szCs w:val="18"/>
            <w:lang w:val="de-DE"/>
          </w:rPr>
          <w:t xml:space="preserve"> A., Hoffmann B., </w:t>
        </w:r>
        <w:proofErr w:type="spellStart"/>
        <w:r w:rsidR="00CD283F" w:rsidRPr="00834EDA">
          <w:rPr>
            <w:b w:val="0"/>
            <w:bCs w:val="0"/>
            <w:smallCaps/>
            <w:sz w:val="18"/>
            <w:szCs w:val="18"/>
            <w:lang w:val="de-DE"/>
          </w:rPr>
          <w:t>Teifke</w:t>
        </w:r>
        <w:proofErr w:type="spellEnd"/>
        <w:r w:rsidR="00CD283F" w:rsidRPr="00834EDA">
          <w:rPr>
            <w:b w:val="0"/>
            <w:bCs w:val="0"/>
            <w:smallCaps/>
            <w:sz w:val="18"/>
            <w:szCs w:val="18"/>
            <w:lang w:val="de-DE"/>
          </w:rPr>
          <w:t xml:space="preserve"> J.P., Lange B. &amp; Schirrmeier H.</w:t>
        </w:r>
      </w:hyperlink>
      <w:r w:rsidR="00CD283F" w:rsidRPr="00834EDA">
        <w:rPr>
          <w:b w:val="0"/>
          <w:bCs w:val="0"/>
          <w:sz w:val="18"/>
          <w:szCs w:val="18"/>
          <w:lang w:val="de-DE"/>
        </w:rPr>
        <w:t xml:space="preserve"> </w:t>
      </w:r>
      <w:r w:rsidR="00CD283F" w:rsidRPr="00834EDA">
        <w:rPr>
          <w:b w:val="0"/>
          <w:bCs w:val="0"/>
          <w:sz w:val="18"/>
          <w:szCs w:val="18"/>
        </w:rPr>
        <w:t xml:space="preserve">(2007). Persistence of viral RNA in rabbits which overcome an experimental RHDV infection detected by a highly sensitive multiplex real-time RT-PCR. </w:t>
      </w:r>
      <w:r w:rsidR="00CD283F" w:rsidRPr="00834EDA">
        <w:rPr>
          <w:b w:val="0"/>
          <w:bCs w:val="0"/>
          <w:i/>
          <w:sz w:val="18"/>
          <w:szCs w:val="18"/>
        </w:rPr>
        <w:t xml:space="preserve">Vet. </w:t>
      </w:r>
      <w:proofErr w:type="spellStart"/>
      <w:r w:rsidR="00CD283F" w:rsidRPr="00834EDA">
        <w:rPr>
          <w:b w:val="0"/>
          <w:bCs w:val="0"/>
          <w:i/>
          <w:sz w:val="18"/>
          <w:szCs w:val="18"/>
        </w:rPr>
        <w:t>Microbiol</w:t>
      </w:r>
      <w:proofErr w:type="spellEnd"/>
      <w:r w:rsidR="00CD283F" w:rsidRPr="00834EDA">
        <w:rPr>
          <w:b w:val="0"/>
          <w:bCs w:val="0"/>
          <w:sz w:val="18"/>
          <w:szCs w:val="18"/>
        </w:rPr>
        <w:t xml:space="preserve">., </w:t>
      </w:r>
      <w:r w:rsidR="000966D3" w:rsidRPr="002B0ECE">
        <w:rPr>
          <w:sz w:val="18"/>
          <w:szCs w:val="18"/>
        </w:rPr>
        <w:t>120</w:t>
      </w:r>
      <w:r w:rsidR="000966D3" w:rsidRPr="002B0ECE">
        <w:rPr>
          <w:b w:val="0"/>
          <w:bCs w:val="0"/>
          <w:sz w:val="18"/>
          <w:szCs w:val="18"/>
        </w:rPr>
        <w:t xml:space="preserve">, </w:t>
      </w:r>
      <w:r w:rsidR="00CD283F" w:rsidRPr="00834EDA">
        <w:rPr>
          <w:b w:val="0"/>
          <w:bCs w:val="0"/>
          <w:sz w:val="18"/>
          <w:szCs w:val="18"/>
        </w:rPr>
        <w:t>17–32.</w:t>
      </w:r>
    </w:p>
    <w:p w14:paraId="3D6BE647" w14:textId="77777777" w:rsidR="007B1140" w:rsidRPr="00834EDA" w:rsidRDefault="00290584" w:rsidP="00834EDA">
      <w:pPr>
        <w:pStyle w:val="Ref"/>
        <w:tabs>
          <w:tab w:val="clear" w:pos="-720"/>
        </w:tabs>
        <w:spacing w:after="220"/>
      </w:pPr>
      <w:r w:rsidRPr="00834EDA">
        <w:rPr>
          <w:smallCaps/>
        </w:rPr>
        <w:t xml:space="preserve">Gould A.R., </w:t>
      </w:r>
      <w:proofErr w:type="spellStart"/>
      <w:r w:rsidRPr="00834EDA">
        <w:rPr>
          <w:smallCaps/>
        </w:rPr>
        <w:t>Kattenbelt</w:t>
      </w:r>
      <w:proofErr w:type="spellEnd"/>
      <w:r w:rsidRPr="00834EDA">
        <w:rPr>
          <w:smallCaps/>
        </w:rPr>
        <w:t xml:space="preserve"> J.A., </w:t>
      </w:r>
      <w:proofErr w:type="spellStart"/>
      <w:r w:rsidRPr="00834EDA">
        <w:rPr>
          <w:smallCaps/>
        </w:rPr>
        <w:t>Lenghaus</w:t>
      </w:r>
      <w:proofErr w:type="spellEnd"/>
      <w:r w:rsidRPr="00834EDA">
        <w:rPr>
          <w:smallCaps/>
        </w:rPr>
        <w:t xml:space="preserve"> C., </w:t>
      </w:r>
      <w:proofErr w:type="spellStart"/>
      <w:r w:rsidRPr="00834EDA">
        <w:rPr>
          <w:smallCaps/>
        </w:rPr>
        <w:t>Morrissy</w:t>
      </w:r>
      <w:proofErr w:type="spellEnd"/>
      <w:r w:rsidRPr="00834EDA">
        <w:rPr>
          <w:smallCaps/>
        </w:rPr>
        <w:t xml:space="preserve"> C., Chamberlain T., Collins B.J. &amp; Westbury H.A.</w:t>
      </w:r>
      <w:r w:rsidRPr="00834EDA">
        <w:t xml:space="preserve"> (1997). The complete nucleotide sequence of rabbit haemorrhagic disease virus (Czech strain V351): use of the polymerase chain reaction to detect replication in Australian vertebrates and analysis of viral population sequence variation. </w:t>
      </w:r>
      <w:r w:rsidRPr="00834EDA">
        <w:rPr>
          <w:i/>
        </w:rPr>
        <w:t>Virus Res.,</w:t>
      </w:r>
      <w:r w:rsidRPr="00834EDA">
        <w:t xml:space="preserve"> </w:t>
      </w:r>
      <w:r w:rsidRPr="00834EDA">
        <w:rPr>
          <w:b/>
        </w:rPr>
        <w:t>47</w:t>
      </w:r>
      <w:r w:rsidRPr="00834EDA">
        <w:t>, 7–17.</w:t>
      </w:r>
    </w:p>
    <w:p w14:paraId="3D6BE648" w14:textId="77777777" w:rsidR="002B0ECE" w:rsidRPr="002B0ECE" w:rsidRDefault="00290584" w:rsidP="00834EDA">
      <w:pPr>
        <w:pStyle w:val="Ref"/>
        <w:tabs>
          <w:tab w:val="clear" w:pos="-720"/>
        </w:tabs>
        <w:spacing w:after="220"/>
        <w:rPr>
          <w:strike/>
        </w:rPr>
      </w:pPr>
      <w:r w:rsidRPr="002B0ECE">
        <w:rPr>
          <w:smallCaps/>
          <w:strike/>
          <w:lang w:val="de-DE"/>
        </w:rPr>
        <w:t xml:space="preserve">Granzow H., Weiland F., </w:t>
      </w:r>
      <w:proofErr w:type="spellStart"/>
      <w:r w:rsidRPr="002B0ECE">
        <w:rPr>
          <w:smallCaps/>
          <w:strike/>
          <w:lang w:val="de-DE"/>
        </w:rPr>
        <w:t>Strebelow</w:t>
      </w:r>
      <w:proofErr w:type="spellEnd"/>
      <w:r w:rsidRPr="002B0ECE">
        <w:rPr>
          <w:smallCaps/>
          <w:strike/>
          <w:lang w:val="de-DE"/>
        </w:rPr>
        <w:t xml:space="preserve"> H.-G., Lu C.M. &amp; Schirrmeier H. </w:t>
      </w:r>
      <w:r w:rsidRPr="002B0ECE">
        <w:rPr>
          <w:strike/>
          <w:lang w:val="de-DE"/>
        </w:rPr>
        <w:t xml:space="preserve">(1996). </w:t>
      </w:r>
      <w:r w:rsidRPr="002B0ECE">
        <w:rPr>
          <w:strike/>
        </w:rPr>
        <w:t xml:space="preserve">Rabbit </w:t>
      </w:r>
      <w:proofErr w:type="spellStart"/>
      <w:r w:rsidRPr="002B0ECE">
        <w:rPr>
          <w:strike/>
        </w:rPr>
        <w:t>hemorrhagic</w:t>
      </w:r>
      <w:proofErr w:type="spellEnd"/>
      <w:r w:rsidRPr="002B0ECE">
        <w:rPr>
          <w:strike/>
        </w:rPr>
        <w:t xml:space="preserve"> disease virus (RHDV): ultrastructure and biochemical studies of typical and core-like particles present in liver homogenates. </w:t>
      </w:r>
      <w:r w:rsidRPr="002B0ECE">
        <w:rPr>
          <w:i/>
          <w:strike/>
        </w:rPr>
        <w:t>Virus Res.,</w:t>
      </w:r>
      <w:r w:rsidRPr="002B0ECE">
        <w:rPr>
          <w:strike/>
        </w:rPr>
        <w:t xml:space="preserve"> </w:t>
      </w:r>
      <w:r w:rsidRPr="002B0ECE">
        <w:rPr>
          <w:b/>
          <w:strike/>
        </w:rPr>
        <w:t>41</w:t>
      </w:r>
      <w:r w:rsidRPr="002B0ECE">
        <w:rPr>
          <w:strike/>
        </w:rPr>
        <w:t>, 163–172.</w:t>
      </w:r>
    </w:p>
    <w:p w14:paraId="3D6BE649" w14:textId="77777777" w:rsidR="00A41778" w:rsidRPr="002B0ECE" w:rsidRDefault="00A41778" w:rsidP="00834EDA">
      <w:pPr>
        <w:pStyle w:val="Ref"/>
        <w:tabs>
          <w:tab w:val="clear" w:pos="-720"/>
        </w:tabs>
        <w:spacing w:after="220"/>
        <w:rPr>
          <w:u w:val="double"/>
          <w:lang w:val="en-IE"/>
        </w:rPr>
      </w:pPr>
      <w:r w:rsidRPr="002B0ECE">
        <w:rPr>
          <w:smallCaps/>
          <w:u w:val="double"/>
        </w:rPr>
        <w:lastRenderedPageBreak/>
        <w:t xml:space="preserve">Green K.Y., Ando T., </w:t>
      </w:r>
      <w:proofErr w:type="spellStart"/>
      <w:r w:rsidRPr="002B0ECE">
        <w:rPr>
          <w:smallCaps/>
          <w:u w:val="double"/>
        </w:rPr>
        <w:t>Balayan</w:t>
      </w:r>
      <w:proofErr w:type="spellEnd"/>
      <w:r w:rsidRPr="002B0ECE">
        <w:rPr>
          <w:smallCaps/>
          <w:u w:val="double"/>
        </w:rPr>
        <w:t xml:space="preserve"> M.S., </w:t>
      </w:r>
      <w:proofErr w:type="spellStart"/>
      <w:r w:rsidRPr="002B0ECE">
        <w:rPr>
          <w:smallCaps/>
          <w:u w:val="double"/>
        </w:rPr>
        <w:t>Berke</w:t>
      </w:r>
      <w:proofErr w:type="spellEnd"/>
      <w:r w:rsidRPr="002B0ECE">
        <w:rPr>
          <w:smallCaps/>
          <w:u w:val="double"/>
        </w:rPr>
        <w:t xml:space="preserve"> T., Clarke I.N., Estes M.K</w:t>
      </w:r>
      <w:r w:rsidR="00F10291">
        <w:rPr>
          <w:smallCaps/>
          <w:u w:val="double"/>
        </w:rPr>
        <w:t>.</w:t>
      </w:r>
      <w:r w:rsidRPr="002B0ECE">
        <w:rPr>
          <w:smallCaps/>
          <w:u w:val="double"/>
        </w:rPr>
        <w:t>,</w:t>
      </w:r>
      <w:r w:rsidR="00F10291">
        <w:rPr>
          <w:smallCaps/>
          <w:u w:val="double"/>
        </w:rPr>
        <w:t xml:space="preserve"> </w:t>
      </w:r>
      <w:r w:rsidRPr="002B0ECE">
        <w:rPr>
          <w:smallCaps/>
          <w:u w:val="double"/>
        </w:rPr>
        <w:t xml:space="preserve">Matson D.O., Nakata S., Neill J.D,. </w:t>
      </w:r>
      <w:proofErr w:type="spellStart"/>
      <w:r w:rsidRPr="002B0ECE">
        <w:rPr>
          <w:smallCaps/>
          <w:u w:val="double"/>
          <w:lang w:val="en-IE"/>
        </w:rPr>
        <w:t>Studdert</w:t>
      </w:r>
      <w:proofErr w:type="spellEnd"/>
      <w:r w:rsidRPr="002B0ECE">
        <w:rPr>
          <w:smallCaps/>
          <w:u w:val="double"/>
          <w:lang w:val="en-IE"/>
        </w:rPr>
        <w:t xml:space="preserve"> M.J</w:t>
      </w:r>
      <w:r w:rsidR="00F10291">
        <w:rPr>
          <w:smallCaps/>
          <w:u w:val="double"/>
          <w:lang w:val="en-IE"/>
        </w:rPr>
        <w:t>.</w:t>
      </w:r>
      <w:r w:rsidR="002B082D" w:rsidRPr="002B0ECE">
        <w:rPr>
          <w:smallCaps/>
          <w:u w:val="double"/>
          <w:lang w:val="en-IE"/>
        </w:rPr>
        <w:t xml:space="preserve"> &amp;</w:t>
      </w:r>
      <w:r w:rsidRPr="002B0ECE">
        <w:rPr>
          <w:smallCaps/>
          <w:u w:val="double"/>
          <w:lang w:val="en-IE"/>
        </w:rPr>
        <w:t xml:space="preserve"> </w:t>
      </w:r>
      <w:proofErr w:type="spellStart"/>
      <w:r w:rsidRPr="002B0ECE">
        <w:rPr>
          <w:smallCaps/>
          <w:u w:val="double"/>
          <w:lang w:val="en-IE"/>
        </w:rPr>
        <w:t>Thiel</w:t>
      </w:r>
      <w:proofErr w:type="spellEnd"/>
      <w:r w:rsidRPr="002B0ECE">
        <w:rPr>
          <w:smallCaps/>
          <w:u w:val="double"/>
          <w:lang w:val="en-IE"/>
        </w:rPr>
        <w:t xml:space="preserve"> H-J.</w:t>
      </w:r>
      <w:r w:rsidRPr="002B0ECE">
        <w:rPr>
          <w:u w:val="double"/>
          <w:lang w:val="en-IE"/>
        </w:rPr>
        <w:t xml:space="preserve"> (2000)</w:t>
      </w:r>
      <w:r w:rsidR="00F10291">
        <w:rPr>
          <w:u w:val="double"/>
          <w:lang w:val="en-IE"/>
        </w:rPr>
        <w:t>.</w:t>
      </w:r>
      <w:r w:rsidRPr="002B0ECE">
        <w:rPr>
          <w:u w:val="double"/>
          <w:lang w:val="en-IE"/>
        </w:rPr>
        <w:t xml:space="preserve"> Taxonomy of the Caliciviruses.</w:t>
      </w:r>
      <w:r w:rsidRPr="002B0ECE">
        <w:rPr>
          <w:i/>
          <w:iCs/>
          <w:u w:val="double"/>
          <w:lang w:val="en-IE"/>
        </w:rPr>
        <w:t xml:space="preserve"> J</w:t>
      </w:r>
      <w:r w:rsidR="00F10291">
        <w:rPr>
          <w:i/>
          <w:iCs/>
          <w:u w:val="double"/>
          <w:lang w:val="en-IE"/>
        </w:rPr>
        <w:t>.</w:t>
      </w:r>
      <w:r w:rsidRPr="002B0ECE">
        <w:rPr>
          <w:i/>
          <w:iCs/>
          <w:u w:val="double"/>
          <w:lang w:val="en-IE"/>
        </w:rPr>
        <w:t xml:space="preserve"> Infect</w:t>
      </w:r>
      <w:r w:rsidR="00F10291">
        <w:rPr>
          <w:i/>
          <w:iCs/>
          <w:u w:val="double"/>
          <w:lang w:val="en-IE"/>
        </w:rPr>
        <w:t>.</w:t>
      </w:r>
      <w:r w:rsidRPr="002B0ECE">
        <w:rPr>
          <w:i/>
          <w:iCs/>
          <w:u w:val="double"/>
          <w:lang w:val="en-IE"/>
        </w:rPr>
        <w:t xml:space="preserve"> Dis</w:t>
      </w:r>
      <w:r w:rsidR="00F10291">
        <w:rPr>
          <w:i/>
          <w:iCs/>
          <w:u w:val="double"/>
          <w:lang w:val="en-IE"/>
        </w:rPr>
        <w:t>.</w:t>
      </w:r>
      <w:r w:rsidRPr="002B0ECE">
        <w:rPr>
          <w:i/>
          <w:iCs/>
          <w:u w:val="double"/>
          <w:lang w:val="en-IE"/>
        </w:rPr>
        <w:t xml:space="preserve">, </w:t>
      </w:r>
      <w:r w:rsidRPr="002B0ECE">
        <w:rPr>
          <w:b/>
          <w:bCs/>
          <w:u w:val="double"/>
          <w:lang w:val="en-IE"/>
        </w:rPr>
        <w:t>181</w:t>
      </w:r>
      <w:r w:rsidRPr="002B0ECE">
        <w:rPr>
          <w:u w:val="double"/>
          <w:lang w:val="en-IE"/>
        </w:rPr>
        <w:t>, (S2), S322–S330, https://doi.org/10.1086/315591</w:t>
      </w:r>
    </w:p>
    <w:p w14:paraId="3D6BE64A" w14:textId="77777777" w:rsidR="007B1140" w:rsidRPr="00834EDA" w:rsidRDefault="00062298" w:rsidP="00834EDA">
      <w:pPr>
        <w:pStyle w:val="Ref"/>
        <w:tabs>
          <w:tab w:val="clear" w:pos="-720"/>
        </w:tabs>
        <w:spacing w:after="220"/>
        <w:rPr>
          <w:lang w:val="it-IT"/>
        </w:rPr>
      </w:pPr>
      <w:proofErr w:type="spellStart"/>
      <w:r w:rsidRPr="00BC27F6">
        <w:rPr>
          <w:smallCaps/>
          <w:lang w:val="en-US"/>
        </w:rPr>
        <w:t>Guittre</w:t>
      </w:r>
      <w:proofErr w:type="spellEnd"/>
      <w:r w:rsidRPr="00BC27F6">
        <w:rPr>
          <w:smallCaps/>
          <w:lang w:val="en-US"/>
        </w:rPr>
        <w:t xml:space="preserve"> C., </w:t>
      </w:r>
      <w:proofErr w:type="spellStart"/>
      <w:r w:rsidRPr="00BC27F6">
        <w:rPr>
          <w:smallCaps/>
          <w:lang w:val="en-US"/>
        </w:rPr>
        <w:t>Baginski</w:t>
      </w:r>
      <w:proofErr w:type="spellEnd"/>
      <w:r w:rsidRPr="00BC27F6">
        <w:rPr>
          <w:smallCaps/>
          <w:lang w:val="en-US"/>
        </w:rPr>
        <w:t xml:space="preserve"> I., Le Gall G., </w:t>
      </w:r>
      <w:proofErr w:type="spellStart"/>
      <w:r w:rsidRPr="00BC27F6">
        <w:rPr>
          <w:smallCaps/>
          <w:lang w:val="en-US"/>
        </w:rPr>
        <w:t>Prave</w:t>
      </w:r>
      <w:proofErr w:type="spellEnd"/>
      <w:r w:rsidRPr="00BC27F6">
        <w:rPr>
          <w:smallCaps/>
          <w:lang w:val="en-US"/>
        </w:rPr>
        <w:t xml:space="preserve"> M., </w:t>
      </w:r>
      <w:proofErr w:type="spellStart"/>
      <w:r w:rsidRPr="00BC27F6">
        <w:rPr>
          <w:smallCaps/>
          <w:lang w:val="en-US"/>
        </w:rPr>
        <w:t>Trepo</w:t>
      </w:r>
      <w:proofErr w:type="spellEnd"/>
      <w:r w:rsidRPr="00BC27F6">
        <w:rPr>
          <w:smallCaps/>
          <w:lang w:val="en-US"/>
        </w:rPr>
        <w:t xml:space="preserve"> O. &amp; Cova L. </w:t>
      </w:r>
      <w:r w:rsidRPr="00BC27F6">
        <w:rPr>
          <w:lang w:val="en-US"/>
        </w:rPr>
        <w:t xml:space="preserve">(1995). </w:t>
      </w:r>
      <w:r w:rsidR="00431684" w:rsidRPr="00834EDA">
        <w:t xml:space="preserve">Detection of rabbit haemorrhagic disease virus isolates and sequence comparison of the N-terminus of the capsid protein gene by the polymerase chain reaction. </w:t>
      </w:r>
      <w:r w:rsidR="00431684" w:rsidRPr="00834EDA">
        <w:rPr>
          <w:i/>
          <w:lang w:val="it-IT"/>
        </w:rPr>
        <w:t>Res. Vet. Sci.,</w:t>
      </w:r>
      <w:r w:rsidR="00431684" w:rsidRPr="00834EDA">
        <w:rPr>
          <w:lang w:val="it-IT"/>
        </w:rPr>
        <w:t xml:space="preserve"> </w:t>
      </w:r>
      <w:r w:rsidR="00431684" w:rsidRPr="00834EDA">
        <w:rPr>
          <w:b/>
          <w:lang w:val="it-IT"/>
        </w:rPr>
        <w:t>58</w:t>
      </w:r>
      <w:r w:rsidR="00431684" w:rsidRPr="00834EDA">
        <w:rPr>
          <w:lang w:val="it-IT"/>
        </w:rPr>
        <w:t>, 128–132.</w:t>
      </w:r>
    </w:p>
    <w:p w14:paraId="1F3986D5" w14:textId="77777777" w:rsidR="009F22C7" w:rsidRDefault="00AC33CA" w:rsidP="00E804CB">
      <w:pPr>
        <w:pStyle w:val="Ref"/>
        <w:tabs>
          <w:tab w:val="clear" w:pos="-720"/>
        </w:tabs>
        <w:spacing w:after="220"/>
        <w:rPr>
          <w:bCs/>
          <w:smallCaps/>
          <w:strike/>
          <w:lang w:val="en-IE"/>
        </w:rPr>
      </w:pPr>
      <w:r w:rsidRPr="002B0ECE">
        <w:rPr>
          <w:smallCaps/>
          <w:strike/>
          <w:lang w:val="it-IT"/>
        </w:rPr>
        <w:t xml:space="preserve">Lavazza A., Scicluna M.T. &amp; Capucci </w:t>
      </w:r>
      <w:r w:rsidR="00290584" w:rsidRPr="002B0ECE">
        <w:rPr>
          <w:smallCaps/>
          <w:strike/>
          <w:lang w:val="it-IT"/>
        </w:rPr>
        <w:t>L.</w:t>
      </w:r>
      <w:r w:rsidR="00290584" w:rsidRPr="002B0ECE">
        <w:rPr>
          <w:strike/>
          <w:lang w:val="it-IT"/>
        </w:rPr>
        <w:t xml:space="preserve"> (1996). </w:t>
      </w:r>
      <w:r w:rsidR="00290584" w:rsidRPr="002B0ECE">
        <w:rPr>
          <w:strike/>
        </w:rPr>
        <w:t xml:space="preserve">Susceptibility of hares and rabbits to the European Brown Hare Syndrome Virus (EBHSV) and Rabbit </w:t>
      </w:r>
      <w:proofErr w:type="spellStart"/>
      <w:r w:rsidR="00290584" w:rsidRPr="002B0ECE">
        <w:rPr>
          <w:strike/>
        </w:rPr>
        <w:t>Hemorrhagic</w:t>
      </w:r>
      <w:proofErr w:type="spellEnd"/>
      <w:r w:rsidR="00290584" w:rsidRPr="002B0ECE">
        <w:rPr>
          <w:strike/>
        </w:rPr>
        <w:t xml:space="preserve"> Disease Virus (RHDV) under experimental conditions. </w:t>
      </w:r>
      <w:r w:rsidR="00290584" w:rsidRPr="002B0ECE">
        <w:rPr>
          <w:i/>
          <w:strike/>
          <w:lang w:val="it-IT"/>
        </w:rPr>
        <w:t xml:space="preserve">J. Vet. Med. </w:t>
      </w:r>
      <w:r w:rsidR="00290584" w:rsidRPr="002B0ECE">
        <w:rPr>
          <w:strike/>
          <w:lang w:val="it-IT"/>
        </w:rPr>
        <w:t>[</w:t>
      </w:r>
      <w:r w:rsidR="00290584" w:rsidRPr="002B0ECE">
        <w:rPr>
          <w:i/>
          <w:strike/>
          <w:lang w:val="it-IT"/>
        </w:rPr>
        <w:t>B</w:t>
      </w:r>
      <w:r w:rsidR="00290584" w:rsidRPr="002B0ECE">
        <w:rPr>
          <w:strike/>
          <w:lang w:val="it-IT"/>
        </w:rPr>
        <w:t>]</w:t>
      </w:r>
      <w:r w:rsidR="00290584" w:rsidRPr="002B0ECE">
        <w:rPr>
          <w:i/>
          <w:strike/>
          <w:lang w:val="it-IT"/>
        </w:rPr>
        <w:t>,</w:t>
      </w:r>
      <w:r w:rsidR="00290584" w:rsidRPr="002B0ECE">
        <w:rPr>
          <w:strike/>
          <w:lang w:val="it-IT"/>
        </w:rPr>
        <w:t xml:space="preserve"> </w:t>
      </w:r>
      <w:r w:rsidR="00290584" w:rsidRPr="002B0ECE">
        <w:rPr>
          <w:b/>
          <w:strike/>
          <w:lang w:val="it-IT"/>
        </w:rPr>
        <w:t>43</w:t>
      </w:r>
      <w:r w:rsidR="00290584" w:rsidRPr="002B0ECE">
        <w:rPr>
          <w:strike/>
          <w:lang w:val="it-IT"/>
        </w:rPr>
        <w:t>, 401–410.</w:t>
      </w:r>
      <w:r w:rsidR="00E804CB" w:rsidRPr="009F22C7">
        <w:rPr>
          <w:bCs/>
          <w:smallCaps/>
          <w:strike/>
          <w:lang w:val="en-IE"/>
        </w:rPr>
        <w:t xml:space="preserve"> </w:t>
      </w:r>
    </w:p>
    <w:p w14:paraId="3D6BE64C" w14:textId="0951B92C" w:rsidR="007B1140" w:rsidRPr="009F22C7" w:rsidRDefault="00AC33CA" w:rsidP="00E804CB">
      <w:pPr>
        <w:pStyle w:val="Ref"/>
        <w:tabs>
          <w:tab w:val="clear" w:pos="-720"/>
        </w:tabs>
        <w:spacing w:after="220"/>
        <w:rPr>
          <w:u w:val="double"/>
          <w:lang w:val="fr-FR"/>
        </w:rPr>
      </w:pPr>
      <w:r w:rsidRPr="009F22C7">
        <w:rPr>
          <w:bCs/>
          <w:smallCaps/>
          <w:highlight w:val="yellow"/>
          <w:u w:val="double"/>
          <w:lang w:val="fr-FR"/>
        </w:rPr>
        <w:t>Lavazza</w:t>
      </w:r>
      <w:r w:rsidRPr="009F22C7">
        <w:rPr>
          <w:smallCaps/>
          <w:highlight w:val="yellow"/>
          <w:u w:val="double"/>
          <w:lang w:val="fr-FR"/>
        </w:rPr>
        <w:t xml:space="preserve"> A., </w:t>
      </w:r>
      <w:proofErr w:type="spellStart"/>
      <w:r w:rsidRPr="009F22C7">
        <w:rPr>
          <w:smallCaps/>
          <w:highlight w:val="yellow"/>
          <w:u w:val="double"/>
          <w:lang w:val="fr-FR"/>
        </w:rPr>
        <w:t>Tittarelli</w:t>
      </w:r>
      <w:proofErr w:type="spellEnd"/>
      <w:r w:rsidRPr="009F22C7">
        <w:rPr>
          <w:smallCaps/>
          <w:highlight w:val="yellow"/>
          <w:u w:val="double"/>
          <w:lang w:val="fr-FR"/>
        </w:rPr>
        <w:t xml:space="preserve"> C. &amp; </w:t>
      </w:r>
      <w:proofErr w:type="spellStart"/>
      <w:r w:rsidRPr="009F22C7">
        <w:rPr>
          <w:smallCaps/>
          <w:highlight w:val="yellow"/>
          <w:u w:val="double"/>
          <w:lang w:val="fr-FR"/>
        </w:rPr>
        <w:t>Cerioli</w:t>
      </w:r>
      <w:proofErr w:type="spellEnd"/>
      <w:r w:rsidRPr="009F22C7">
        <w:rPr>
          <w:smallCaps/>
          <w:highlight w:val="yellow"/>
          <w:u w:val="double"/>
          <w:lang w:val="fr-FR"/>
        </w:rPr>
        <w:t xml:space="preserve"> M.</w:t>
      </w:r>
      <w:r w:rsidRPr="009F22C7">
        <w:rPr>
          <w:highlight w:val="yellow"/>
          <w:u w:val="double"/>
          <w:lang w:val="fr-FR"/>
        </w:rPr>
        <w:t xml:space="preserve"> (2015). </w:t>
      </w:r>
      <w:r w:rsidRPr="009F22C7">
        <w:rPr>
          <w:highlight w:val="yellow"/>
          <w:u w:val="double"/>
        </w:rPr>
        <w:t xml:space="preserve">The use of convalescent sera in immune-electron microscopy to detect non-suspected/new viral agents. </w:t>
      </w:r>
      <w:proofErr w:type="spellStart"/>
      <w:r w:rsidRPr="009F22C7">
        <w:rPr>
          <w:rStyle w:val="jrnl"/>
          <w:i/>
          <w:highlight w:val="yellow"/>
          <w:u w:val="double"/>
          <w:lang w:val="fr-FR"/>
        </w:rPr>
        <w:t>Viruses</w:t>
      </w:r>
      <w:proofErr w:type="spellEnd"/>
      <w:r w:rsidRPr="009F22C7">
        <w:rPr>
          <w:highlight w:val="yellow"/>
          <w:u w:val="double"/>
          <w:lang w:val="fr-FR"/>
        </w:rPr>
        <w:t xml:space="preserve">, </w:t>
      </w:r>
      <w:r w:rsidRPr="009F22C7">
        <w:rPr>
          <w:b/>
          <w:highlight w:val="yellow"/>
          <w:u w:val="double"/>
          <w:lang w:val="fr-FR"/>
        </w:rPr>
        <w:t>7</w:t>
      </w:r>
      <w:r w:rsidRPr="009F22C7">
        <w:rPr>
          <w:highlight w:val="yellow"/>
          <w:u w:val="double"/>
          <w:lang w:val="fr-FR"/>
        </w:rPr>
        <w:t xml:space="preserve">, 2683–2703. </w:t>
      </w:r>
      <w:proofErr w:type="spellStart"/>
      <w:r w:rsidRPr="009F22C7">
        <w:rPr>
          <w:highlight w:val="yellow"/>
          <w:u w:val="double"/>
          <w:lang w:val="fr-FR"/>
        </w:rPr>
        <w:t>doi</w:t>
      </w:r>
      <w:proofErr w:type="spellEnd"/>
      <w:r w:rsidRPr="009F22C7">
        <w:rPr>
          <w:highlight w:val="yellow"/>
          <w:u w:val="double"/>
          <w:lang w:val="fr-FR"/>
        </w:rPr>
        <w:t>: 10.3390/v7052683.</w:t>
      </w:r>
    </w:p>
    <w:p w14:paraId="3D6BE64D" w14:textId="77777777" w:rsidR="007B1140" w:rsidRPr="00834EDA" w:rsidRDefault="00A36FD8" w:rsidP="00834EDA">
      <w:pPr>
        <w:pStyle w:val="Ref"/>
        <w:tabs>
          <w:tab w:val="clear" w:pos="-720"/>
        </w:tabs>
        <w:spacing w:after="220"/>
        <w:rPr>
          <w:smallCaps/>
          <w:lang w:val="fr-FR"/>
        </w:rPr>
      </w:pPr>
      <w:r w:rsidRPr="00834EDA">
        <w:rPr>
          <w:smallCaps/>
          <w:lang w:val="fr-FR"/>
        </w:rPr>
        <w:t>Le Gall-Reculé G</w:t>
      </w:r>
      <w:r w:rsidR="00B64515" w:rsidRPr="00834EDA">
        <w:rPr>
          <w:smallCaps/>
          <w:lang w:val="fr-FR"/>
        </w:rPr>
        <w:t>.</w:t>
      </w:r>
      <w:r w:rsidRPr="00834EDA">
        <w:rPr>
          <w:smallCaps/>
          <w:lang w:val="fr-FR"/>
        </w:rPr>
        <w:t>, Lavazza A</w:t>
      </w:r>
      <w:r w:rsidR="00B64515" w:rsidRPr="00834EDA">
        <w:rPr>
          <w:smallCaps/>
          <w:lang w:val="fr-FR"/>
        </w:rPr>
        <w:t>.</w:t>
      </w:r>
      <w:r w:rsidRPr="00834EDA">
        <w:rPr>
          <w:smallCaps/>
          <w:lang w:val="fr-FR"/>
        </w:rPr>
        <w:t xml:space="preserve">, </w:t>
      </w:r>
      <w:proofErr w:type="spellStart"/>
      <w:r w:rsidRPr="00834EDA">
        <w:rPr>
          <w:smallCaps/>
          <w:lang w:val="fr-FR"/>
        </w:rPr>
        <w:t>Marchandeau</w:t>
      </w:r>
      <w:proofErr w:type="spellEnd"/>
      <w:r w:rsidRPr="00834EDA">
        <w:rPr>
          <w:smallCaps/>
          <w:lang w:val="fr-FR"/>
        </w:rPr>
        <w:t xml:space="preserve"> S</w:t>
      </w:r>
      <w:r w:rsidR="00B64515" w:rsidRPr="00834EDA">
        <w:rPr>
          <w:smallCaps/>
          <w:lang w:val="fr-FR"/>
        </w:rPr>
        <w:t>.</w:t>
      </w:r>
      <w:r w:rsidRPr="00834EDA">
        <w:rPr>
          <w:smallCaps/>
          <w:lang w:val="fr-FR"/>
        </w:rPr>
        <w:t xml:space="preserve">, </w:t>
      </w:r>
      <w:proofErr w:type="spellStart"/>
      <w:r w:rsidRPr="00834EDA">
        <w:rPr>
          <w:smallCaps/>
          <w:lang w:val="fr-FR"/>
        </w:rPr>
        <w:t>Bertagnoli</w:t>
      </w:r>
      <w:proofErr w:type="spellEnd"/>
      <w:r w:rsidRPr="00834EDA">
        <w:rPr>
          <w:smallCaps/>
          <w:lang w:val="fr-FR"/>
        </w:rPr>
        <w:t xml:space="preserve"> S</w:t>
      </w:r>
      <w:r w:rsidR="00B64515" w:rsidRPr="00834EDA">
        <w:rPr>
          <w:smallCaps/>
          <w:lang w:val="fr-FR"/>
        </w:rPr>
        <w:t>.</w:t>
      </w:r>
      <w:r w:rsidRPr="00834EDA">
        <w:rPr>
          <w:smallCaps/>
          <w:lang w:val="fr-FR"/>
        </w:rPr>
        <w:t xml:space="preserve">, </w:t>
      </w:r>
      <w:proofErr w:type="spellStart"/>
      <w:r w:rsidRPr="00834EDA">
        <w:rPr>
          <w:smallCaps/>
          <w:lang w:val="fr-FR"/>
        </w:rPr>
        <w:t>Zwingelstein</w:t>
      </w:r>
      <w:proofErr w:type="spellEnd"/>
      <w:r w:rsidRPr="00834EDA">
        <w:rPr>
          <w:smallCaps/>
          <w:lang w:val="fr-FR"/>
        </w:rPr>
        <w:t xml:space="preserve"> F</w:t>
      </w:r>
      <w:r w:rsidR="00B64515" w:rsidRPr="00834EDA">
        <w:rPr>
          <w:smallCaps/>
          <w:lang w:val="fr-FR"/>
        </w:rPr>
        <w:t>.</w:t>
      </w:r>
      <w:r w:rsidRPr="00834EDA">
        <w:rPr>
          <w:smallCaps/>
          <w:lang w:val="fr-FR"/>
        </w:rPr>
        <w:t>, Cavadini P</w:t>
      </w:r>
      <w:r w:rsidR="00B64515" w:rsidRPr="00834EDA">
        <w:rPr>
          <w:smallCaps/>
          <w:lang w:val="fr-FR"/>
        </w:rPr>
        <w:t>.</w:t>
      </w:r>
      <w:r w:rsidRPr="00834EDA">
        <w:rPr>
          <w:smallCaps/>
          <w:lang w:val="fr-FR"/>
        </w:rPr>
        <w:t>, Martinelli N</w:t>
      </w:r>
      <w:r w:rsidR="00B64515" w:rsidRPr="00834EDA">
        <w:rPr>
          <w:smallCaps/>
          <w:lang w:val="fr-FR"/>
        </w:rPr>
        <w:t>.</w:t>
      </w:r>
      <w:r w:rsidRPr="00834EDA">
        <w:rPr>
          <w:smallCaps/>
          <w:lang w:val="fr-FR"/>
        </w:rPr>
        <w:t>, Lombardi G</w:t>
      </w:r>
      <w:r w:rsidR="00B64515" w:rsidRPr="00834EDA">
        <w:rPr>
          <w:smallCaps/>
          <w:lang w:val="fr-FR"/>
        </w:rPr>
        <w:t>.</w:t>
      </w:r>
      <w:r w:rsidRPr="00834EDA">
        <w:rPr>
          <w:smallCaps/>
          <w:lang w:val="fr-FR"/>
        </w:rPr>
        <w:t>, Guérin J</w:t>
      </w:r>
      <w:r w:rsidR="00B64515" w:rsidRPr="00834EDA">
        <w:rPr>
          <w:smallCaps/>
          <w:lang w:val="fr-FR"/>
        </w:rPr>
        <w:t>.</w:t>
      </w:r>
      <w:r w:rsidRPr="00834EDA">
        <w:rPr>
          <w:smallCaps/>
          <w:lang w:val="fr-FR"/>
        </w:rPr>
        <w:t>L</w:t>
      </w:r>
      <w:r w:rsidR="00B64515" w:rsidRPr="00834EDA">
        <w:rPr>
          <w:smallCaps/>
          <w:lang w:val="fr-FR"/>
        </w:rPr>
        <w:t>.</w:t>
      </w:r>
      <w:r w:rsidRPr="00834EDA">
        <w:rPr>
          <w:smallCaps/>
          <w:lang w:val="fr-FR"/>
        </w:rPr>
        <w:t>, Lemaitre E</w:t>
      </w:r>
      <w:r w:rsidR="00B64515" w:rsidRPr="00834EDA">
        <w:rPr>
          <w:smallCaps/>
          <w:lang w:val="fr-FR"/>
        </w:rPr>
        <w:t>.</w:t>
      </w:r>
      <w:r w:rsidRPr="00834EDA">
        <w:rPr>
          <w:smallCaps/>
          <w:lang w:val="fr-FR"/>
        </w:rPr>
        <w:t xml:space="preserve">, </w:t>
      </w:r>
      <w:proofErr w:type="spellStart"/>
      <w:r w:rsidRPr="00834EDA">
        <w:rPr>
          <w:smallCaps/>
          <w:lang w:val="fr-FR"/>
        </w:rPr>
        <w:t>Decors</w:t>
      </w:r>
      <w:proofErr w:type="spellEnd"/>
      <w:r w:rsidRPr="00834EDA">
        <w:rPr>
          <w:smallCaps/>
          <w:lang w:val="fr-FR"/>
        </w:rPr>
        <w:t xml:space="preserve"> A</w:t>
      </w:r>
      <w:r w:rsidR="00B64515" w:rsidRPr="00834EDA">
        <w:rPr>
          <w:smallCaps/>
          <w:lang w:val="fr-FR"/>
        </w:rPr>
        <w:t>.</w:t>
      </w:r>
      <w:r w:rsidRPr="00834EDA">
        <w:rPr>
          <w:smallCaps/>
          <w:lang w:val="fr-FR"/>
        </w:rPr>
        <w:t>, Boucher S</w:t>
      </w:r>
      <w:r w:rsidR="00B64515" w:rsidRPr="00834EDA">
        <w:rPr>
          <w:smallCaps/>
          <w:lang w:val="fr-FR"/>
        </w:rPr>
        <w:t>.</w:t>
      </w:r>
      <w:r w:rsidRPr="00834EDA">
        <w:rPr>
          <w:smallCaps/>
          <w:lang w:val="fr-FR"/>
        </w:rPr>
        <w:t>, Le Normand B</w:t>
      </w:r>
      <w:r w:rsidR="00B64515" w:rsidRPr="00834EDA">
        <w:rPr>
          <w:smallCaps/>
          <w:lang w:val="fr-FR"/>
        </w:rPr>
        <w:t>. &amp;</w:t>
      </w:r>
      <w:r w:rsidRPr="00834EDA">
        <w:rPr>
          <w:smallCaps/>
          <w:lang w:val="fr-FR"/>
        </w:rPr>
        <w:t xml:space="preserve"> Capucci L</w:t>
      </w:r>
      <w:r w:rsidR="00B64515" w:rsidRPr="00834EDA">
        <w:rPr>
          <w:smallCaps/>
          <w:lang w:val="fr-FR"/>
        </w:rPr>
        <w:t>.</w:t>
      </w:r>
      <w:r w:rsidRPr="00834EDA">
        <w:rPr>
          <w:smallCaps/>
          <w:lang w:val="fr-FR"/>
        </w:rPr>
        <w:t xml:space="preserve"> (2013</w:t>
      </w:r>
      <w:r w:rsidR="00062298" w:rsidRPr="00834EDA">
        <w:rPr>
          <w:lang w:val="fr-FR"/>
        </w:rPr>
        <w:t>)</w:t>
      </w:r>
      <w:r w:rsidR="0071502F" w:rsidRPr="00834EDA">
        <w:rPr>
          <w:lang w:val="fr-FR"/>
        </w:rPr>
        <w:t>.</w:t>
      </w:r>
      <w:r w:rsidR="00062298" w:rsidRPr="00834EDA">
        <w:rPr>
          <w:lang w:val="fr-FR"/>
        </w:rPr>
        <w:t xml:space="preserve"> </w:t>
      </w:r>
      <w:r w:rsidR="00062298" w:rsidRPr="00834EDA">
        <w:rPr>
          <w:lang w:val="en-IE"/>
        </w:rPr>
        <w:t xml:space="preserve">Emergence of a new </w:t>
      </w:r>
      <w:proofErr w:type="spellStart"/>
      <w:r w:rsidR="00062298" w:rsidRPr="00834EDA">
        <w:rPr>
          <w:lang w:val="en-IE"/>
        </w:rPr>
        <w:t>lagovirus</w:t>
      </w:r>
      <w:proofErr w:type="spellEnd"/>
      <w:r w:rsidR="00062298" w:rsidRPr="00834EDA">
        <w:rPr>
          <w:lang w:val="en-IE"/>
        </w:rPr>
        <w:t xml:space="preserve"> related to Rabbit Haemorrhagic Disease Virus. </w:t>
      </w:r>
      <w:proofErr w:type="spellStart"/>
      <w:r w:rsidR="00062298" w:rsidRPr="00834EDA">
        <w:rPr>
          <w:i/>
          <w:lang w:val="fr-FR"/>
        </w:rPr>
        <w:t>Vet</w:t>
      </w:r>
      <w:proofErr w:type="spellEnd"/>
      <w:r w:rsidR="00B64515" w:rsidRPr="00834EDA">
        <w:rPr>
          <w:i/>
          <w:lang w:val="fr-FR"/>
        </w:rPr>
        <w:t>.</w:t>
      </w:r>
      <w:r w:rsidR="00062298" w:rsidRPr="00834EDA">
        <w:rPr>
          <w:i/>
          <w:lang w:val="fr-FR"/>
        </w:rPr>
        <w:t xml:space="preserve"> Res</w:t>
      </w:r>
      <w:r w:rsidR="00062298" w:rsidRPr="00834EDA">
        <w:rPr>
          <w:i/>
          <w:smallCaps/>
          <w:lang w:val="fr-FR"/>
        </w:rPr>
        <w:t>.</w:t>
      </w:r>
      <w:r w:rsidR="00D07CBC" w:rsidRPr="00834EDA">
        <w:rPr>
          <w:i/>
          <w:smallCaps/>
          <w:lang w:val="fr-FR"/>
        </w:rPr>
        <w:t>,</w:t>
      </w:r>
      <w:r w:rsidRPr="00834EDA">
        <w:rPr>
          <w:smallCaps/>
          <w:lang w:val="fr-FR"/>
        </w:rPr>
        <w:t xml:space="preserve"> </w:t>
      </w:r>
      <w:r w:rsidR="00062298" w:rsidRPr="00834EDA">
        <w:rPr>
          <w:b/>
          <w:smallCaps/>
          <w:lang w:val="fr-FR"/>
        </w:rPr>
        <w:t>44</w:t>
      </w:r>
      <w:r w:rsidRPr="00834EDA">
        <w:rPr>
          <w:smallCaps/>
          <w:lang w:val="fr-FR"/>
        </w:rPr>
        <w:t xml:space="preserve">, 81. </w:t>
      </w:r>
      <w:proofErr w:type="spellStart"/>
      <w:r w:rsidRPr="00834EDA">
        <w:rPr>
          <w:smallCaps/>
          <w:lang w:val="fr-FR"/>
        </w:rPr>
        <w:t>doi</w:t>
      </w:r>
      <w:proofErr w:type="spellEnd"/>
      <w:r w:rsidRPr="00834EDA">
        <w:rPr>
          <w:smallCaps/>
          <w:lang w:val="fr-FR"/>
        </w:rPr>
        <w:t>: 10.1186/1297-9716-44-81.</w:t>
      </w:r>
    </w:p>
    <w:p w14:paraId="3D6BE64E" w14:textId="77777777" w:rsidR="007B1140" w:rsidRPr="00834EDA" w:rsidRDefault="00290584" w:rsidP="00834EDA">
      <w:pPr>
        <w:pStyle w:val="Ref"/>
        <w:tabs>
          <w:tab w:val="clear" w:pos="-720"/>
        </w:tabs>
        <w:spacing w:after="220"/>
      </w:pPr>
      <w:r w:rsidRPr="00834EDA">
        <w:rPr>
          <w:smallCaps/>
          <w:lang w:val="fr-FR"/>
        </w:rPr>
        <w:t xml:space="preserve">Le Gall-Reculé G., </w:t>
      </w:r>
      <w:proofErr w:type="spellStart"/>
      <w:r w:rsidRPr="00834EDA">
        <w:rPr>
          <w:smallCaps/>
          <w:lang w:val="fr-FR"/>
        </w:rPr>
        <w:t>Zwingelstein</w:t>
      </w:r>
      <w:proofErr w:type="spellEnd"/>
      <w:r w:rsidRPr="00834EDA">
        <w:rPr>
          <w:smallCaps/>
          <w:lang w:val="fr-FR"/>
        </w:rPr>
        <w:t xml:space="preserve"> F., </w:t>
      </w:r>
      <w:proofErr w:type="spellStart"/>
      <w:r w:rsidRPr="00834EDA">
        <w:rPr>
          <w:smallCaps/>
          <w:lang w:val="fr-FR"/>
        </w:rPr>
        <w:t>Portejoie</w:t>
      </w:r>
      <w:proofErr w:type="spellEnd"/>
      <w:r w:rsidRPr="00834EDA">
        <w:rPr>
          <w:smallCaps/>
          <w:lang w:val="fr-FR"/>
        </w:rPr>
        <w:t xml:space="preserve"> Y. &amp; Le Gall G</w:t>
      </w:r>
      <w:r w:rsidRPr="00834EDA">
        <w:rPr>
          <w:lang w:val="fr-FR"/>
        </w:rPr>
        <w:t xml:space="preserve">. (2001). </w:t>
      </w:r>
      <w:r w:rsidRPr="00834EDA">
        <w:t xml:space="preserve">Immunocapture-RT-PCR assay for detection and molecular epidemiology studies of rabbit haemorrhagic disease and </w:t>
      </w:r>
      <w:proofErr w:type="spellStart"/>
      <w:r w:rsidRPr="00834EDA">
        <w:t>european</w:t>
      </w:r>
      <w:proofErr w:type="spellEnd"/>
      <w:r w:rsidRPr="00834EDA">
        <w:t xml:space="preserve"> brown hare syndrome viruses. </w:t>
      </w:r>
      <w:r w:rsidRPr="00834EDA">
        <w:rPr>
          <w:i/>
          <w:iCs/>
        </w:rPr>
        <w:t xml:space="preserve">J. </w:t>
      </w:r>
      <w:proofErr w:type="spellStart"/>
      <w:r w:rsidRPr="00834EDA">
        <w:rPr>
          <w:i/>
          <w:iCs/>
        </w:rPr>
        <w:t>Virol</w:t>
      </w:r>
      <w:proofErr w:type="spellEnd"/>
      <w:r w:rsidRPr="00834EDA">
        <w:rPr>
          <w:i/>
          <w:iCs/>
        </w:rPr>
        <w:t>. Methods</w:t>
      </w:r>
      <w:r w:rsidRPr="00834EDA">
        <w:t xml:space="preserve">, </w:t>
      </w:r>
      <w:r w:rsidRPr="00834EDA">
        <w:rPr>
          <w:b/>
          <w:bCs/>
        </w:rPr>
        <w:t>97</w:t>
      </w:r>
      <w:r w:rsidRPr="00834EDA">
        <w:t>, 49–57.</w:t>
      </w:r>
    </w:p>
    <w:p w14:paraId="3D6BE64F" w14:textId="77777777" w:rsidR="007B1140" w:rsidRPr="002B0ECE" w:rsidRDefault="000966D3" w:rsidP="00834EDA">
      <w:pPr>
        <w:pStyle w:val="Ref"/>
        <w:tabs>
          <w:tab w:val="clear" w:pos="-720"/>
        </w:tabs>
        <w:spacing w:after="220"/>
        <w:rPr>
          <w:u w:val="double"/>
        </w:rPr>
      </w:pPr>
      <w:r w:rsidRPr="008675ED">
        <w:rPr>
          <w:smallCaps/>
          <w:u w:val="double"/>
          <w:lang w:val="en-IE"/>
        </w:rPr>
        <w:t>Le Gall-</w:t>
      </w:r>
      <w:proofErr w:type="spellStart"/>
      <w:r w:rsidRPr="008675ED">
        <w:rPr>
          <w:smallCaps/>
          <w:u w:val="double"/>
          <w:lang w:val="en-IE"/>
        </w:rPr>
        <w:t>Recule</w:t>
      </w:r>
      <w:proofErr w:type="spellEnd"/>
      <w:r w:rsidRPr="008675ED">
        <w:rPr>
          <w:smallCaps/>
          <w:u w:val="double"/>
          <w:lang w:val="en-IE"/>
        </w:rPr>
        <w:t xml:space="preserve"> G, Lemaitre E, Briand F-X</w:t>
      </w:r>
      <w:r w:rsidR="002F556C" w:rsidRPr="008675ED">
        <w:rPr>
          <w:smallCaps/>
          <w:u w:val="double"/>
          <w:lang w:val="en-IE"/>
        </w:rPr>
        <w:t xml:space="preserve"> &amp;</w:t>
      </w:r>
      <w:r w:rsidRPr="008675ED">
        <w:rPr>
          <w:smallCaps/>
          <w:u w:val="double"/>
          <w:lang w:val="en-IE"/>
        </w:rPr>
        <w:t xml:space="preserve"> </w:t>
      </w:r>
      <w:proofErr w:type="spellStart"/>
      <w:r w:rsidRPr="008675ED">
        <w:rPr>
          <w:smallCaps/>
          <w:u w:val="double"/>
          <w:lang w:val="en-IE"/>
        </w:rPr>
        <w:t>Marchandeau</w:t>
      </w:r>
      <w:proofErr w:type="spellEnd"/>
      <w:r w:rsidRPr="008675ED">
        <w:rPr>
          <w:smallCaps/>
          <w:u w:val="double"/>
          <w:lang w:val="en-IE"/>
        </w:rPr>
        <w:t xml:space="preserve"> S.</w:t>
      </w:r>
      <w:r w:rsidRPr="008675ED">
        <w:rPr>
          <w:u w:val="double"/>
          <w:lang w:val="en-IE"/>
        </w:rPr>
        <w:t xml:space="preserve"> (2015). </w:t>
      </w:r>
      <w:r w:rsidRPr="002B0ECE">
        <w:rPr>
          <w:u w:val="double"/>
        </w:rPr>
        <w:t xml:space="preserve">Characterization in France of non-pathogenic </w:t>
      </w:r>
      <w:proofErr w:type="spellStart"/>
      <w:r w:rsidRPr="002B0ECE">
        <w:rPr>
          <w:u w:val="double"/>
        </w:rPr>
        <w:t>lagoviruses</w:t>
      </w:r>
      <w:proofErr w:type="spellEnd"/>
      <w:r w:rsidRPr="002B0ECE">
        <w:rPr>
          <w:u w:val="double"/>
        </w:rPr>
        <w:t xml:space="preserve"> closely</w:t>
      </w:r>
      <w:r w:rsidR="00DD3E8F" w:rsidRPr="002B0ECE">
        <w:rPr>
          <w:u w:val="double"/>
        </w:rPr>
        <w:t xml:space="preserve"> </w:t>
      </w:r>
      <w:r w:rsidRPr="002B0ECE">
        <w:rPr>
          <w:u w:val="double"/>
        </w:rPr>
        <w:t>related to the Australian Rabbit calicivirus RCV-A1: confirmation</w:t>
      </w:r>
      <w:r w:rsidR="00DD3E8F" w:rsidRPr="002B0ECE">
        <w:rPr>
          <w:u w:val="double"/>
        </w:rPr>
        <w:t xml:space="preserve"> </w:t>
      </w:r>
      <w:r w:rsidRPr="002B0ECE">
        <w:rPr>
          <w:u w:val="double"/>
        </w:rPr>
        <w:t>of the European origin of RCV-A1 In.</w:t>
      </w:r>
      <w:r w:rsidR="00DD3E8F" w:rsidRPr="002B0ECE">
        <w:rPr>
          <w:u w:val="double"/>
        </w:rPr>
        <w:t xml:space="preserve"> </w:t>
      </w:r>
      <w:proofErr w:type="spellStart"/>
      <w:r w:rsidRPr="002B0ECE">
        <w:rPr>
          <w:i/>
          <w:iCs/>
          <w:u w:val="double"/>
        </w:rPr>
        <w:t>Xth</w:t>
      </w:r>
      <w:proofErr w:type="spellEnd"/>
      <w:r w:rsidRPr="002B0ECE">
        <w:rPr>
          <w:i/>
          <w:iCs/>
          <w:u w:val="double"/>
        </w:rPr>
        <w:t xml:space="preserve"> International Congress for Veterinary Virology</w:t>
      </w:r>
      <w:r w:rsidRPr="002B0ECE">
        <w:rPr>
          <w:u w:val="double"/>
        </w:rPr>
        <w:t xml:space="preserve"> </w:t>
      </w:r>
      <w:r w:rsidR="00DD3E8F" w:rsidRPr="002B0ECE">
        <w:rPr>
          <w:u w:val="double"/>
        </w:rPr>
        <w:t>“</w:t>
      </w:r>
      <w:r w:rsidRPr="002B0ECE">
        <w:rPr>
          <w:u w:val="double"/>
        </w:rPr>
        <w:t>Changing Viruses in a Changing World</w:t>
      </w:r>
      <w:r w:rsidR="00DD3E8F" w:rsidRPr="002B0ECE">
        <w:rPr>
          <w:u w:val="double"/>
        </w:rPr>
        <w:t>”.</w:t>
      </w:r>
      <w:r w:rsidRPr="002B0ECE">
        <w:rPr>
          <w:u w:val="double"/>
        </w:rPr>
        <w:t xml:space="preserve"> France:</w:t>
      </w:r>
      <w:r w:rsidR="00DD3E8F" w:rsidRPr="002B0ECE">
        <w:rPr>
          <w:u w:val="double"/>
        </w:rPr>
        <w:t xml:space="preserve"> </w:t>
      </w:r>
      <w:r w:rsidRPr="002B0ECE">
        <w:rPr>
          <w:u w:val="double"/>
        </w:rPr>
        <w:t>Montpellier; 2015. pp. 183–185</w:t>
      </w:r>
    </w:p>
    <w:p w14:paraId="3D6BE650" w14:textId="77777777" w:rsidR="007B1140" w:rsidRPr="002B0ECE" w:rsidRDefault="000966D3" w:rsidP="002B0ECE">
      <w:pPr>
        <w:pStyle w:val="Paragraphedeliste"/>
        <w:spacing w:after="240"/>
        <w:ind w:left="0"/>
        <w:jc w:val="both"/>
        <w:rPr>
          <w:rFonts w:ascii="Arial" w:hAnsi="Arial" w:cs="Arial"/>
          <w:sz w:val="18"/>
          <w:szCs w:val="18"/>
          <w:u w:val="double"/>
          <w:lang w:val="en-US"/>
        </w:rPr>
      </w:pPr>
      <w:bookmarkStart w:id="8" w:name="_Hlk498605137"/>
      <w:r w:rsidRPr="002B0ECE">
        <w:rPr>
          <w:rFonts w:ascii="Arial" w:hAnsi="Arial" w:cs="Arial"/>
          <w:smallCaps/>
          <w:sz w:val="18"/>
          <w:szCs w:val="18"/>
          <w:u w:val="double"/>
          <w:lang w:val="en-GB"/>
        </w:rPr>
        <w:t xml:space="preserve">Le </w:t>
      </w:r>
      <w:proofErr w:type="spellStart"/>
      <w:r w:rsidRPr="002B0ECE">
        <w:rPr>
          <w:rFonts w:ascii="Arial" w:hAnsi="Arial" w:cs="Arial"/>
          <w:smallCaps/>
          <w:sz w:val="18"/>
          <w:szCs w:val="18"/>
          <w:u w:val="double"/>
          <w:lang w:val="en-GB"/>
        </w:rPr>
        <w:t>Pendu</w:t>
      </w:r>
      <w:proofErr w:type="spellEnd"/>
      <w:r w:rsidRPr="002B0ECE">
        <w:rPr>
          <w:rFonts w:ascii="Arial" w:hAnsi="Arial" w:cs="Arial"/>
          <w:smallCaps/>
          <w:sz w:val="18"/>
          <w:szCs w:val="18"/>
          <w:u w:val="double"/>
          <w:lang w:val="en-GB"/>
        </w:rPr>
        <w:t xml:space="preserve"> J., Abrantes J., </w:t>
      </w:r>
      <w:proofErr w:type="spellStart"/>
      <w:r w:rsidRPr="002B0ECE">
        <w:rPr>
          <w:rFonts w:ascii="Arial" w:hAnsi="Arial" w:cs="Arial"/>
          <w:smallCaps/>
          <w:sz w:val="18"/>
          <w:szCs w:val="18"/>
          <w:u w:val="double"/>
          <w:lang w:val="en-GB"/>
        </w:rPr>
        <w:t>Bertagnoli</w:t>
      </w:r>
      <w:proofErr w:type="spellEnd"/>
      <w:r w:rsidRPr="002B0ECE">
        <w:rPr>
          <w:rFonts w:ascii="Arial" w:hAnsi="Arial" w:cs="Arial"/>
          <w:smallCaps/>
          <w:sz w:val="18"/>
          <w:szCs w:val="18"/>
          <w:u w:val="double"/>
          <w:lang w:val="en-GB"/>
        </w:rPr>
        <w:t xml:space="preserve"> S., </w:t>
      </w:r>
      <w:proofErr w:type="spellStart"/>
      <w:r w:rsidRPr="002B0ECE">
        <w:rPr>
          <w:rFonts w:ascii="Arial" w:hAnsi="Arial" w:cs="Arial"/>
          <w:smallCaps/>
          <w:sz w:val="18"/>
          <w:szCs w:val="18"/>
          <w:u w:val="double"/>
          <w:lang w:val="en-GB"/>
        </w:rPr>
        <w:t>Guitton</w:t>
      </w:r>
      <w:proofErr w:type="spellEnd"/>
      <w:r w:rsidRPr="002B0ECE">
        <w:rPr>
          <w:rFonts w:ascii="Arial" w:hAnsi="Arial" w:cs="Arial"/>
          <w:smallCaps/>
          <w:sz w:val="18"/>
          <w:szCs w:val="18"/>
          <w:u w:val="double"/>
          <w:lang w:val="en-GB"/>
        </w:rPr>
        <w:t xml:space="preserve"> J.S., Le Gall-</w:t>
      </w:r>
      <w:proofErr w:type="spellStart"/>
      <w:r w:rsidRPr="002B0ECE">
        <w:rPr>
          <w:rFonts w:ascii="Arial" w:hAnsi="Arial" w:cs="Arial"/>
          <w:smallCaps/>
          <w:sz w:val="18"/>
          <w:szCs w:val="18"/>
          <w:u w:val="double"/>
          <w:lang w:val="en-GB"/>
        </w:rPr>
        <w:t>Recul</w:t>
      </w:r>
      <w:r w:rsidR="005E0FD2">
        <w:rPr>
          <w:rFonts w:ascii="Arial" w:hAnsi="Arial" w:cs="Arial"/>
          <w:smallCaps/>
          <w:sz w:val="18"/>
          <w:szCs w:val="18"/>
          <w:u w:val="double"/>
          <w:lang w:val="en-GB"/>
        </w:rPr>
        <w:t>e</w:t>
      </w:r>
      <w:proofErr w:type="spellEnd"/>
      <w:r w:rsidRPr="002B0ECE">
        <w:rPr>
          <w:rFonts w:ascii="Arial" w:hAnsi="Arial" w:cs="Arial"/>
          <w:smallCaps/>
          <w:sz w:val="18"/>
          <w:szCs w:val="18"/>
          <w:u w:val="double"/>
          <w:lang w:val="en-GB"/>
        </w:rPr>
        <w:t xml:space="preserve"> G., Lopes A.M., </w:t>
      </w:r>
      <w:proofErr w:type="spellStart"/>
      <w:r w:rsidRPr="002B0ECE">
        <w:rPr>
          <w:rFonts w:ascii="Arial" w:hAnsi="Arial" w:cs="Arial"/>
          <w:smallCaps/>
          <w:sz w:val="18"/>
          <w:szCs w:val="18"/>
          <w:u w:val="double"/>
          <w:lang w:val="en-GB"/>
        </w:rPr>
        <w:t>Marchandeau</w:t>
      </w:r>
      <w:proofErr w:type="spellEnd"/>
      <w:r w:rsidRPr="002B0ECE">
        <w:rPr>
          <w:rFonts w:ascii="Arial" w:hAnsi="Arial" w:cs="Arial"/>
          <w:smallCaps/>
          <w:sz w:val="18"/>
          <w:szCs w:val="18"/>
          <w:u w:val="double"/>
          <w:lang w:val="en-GB"/>
        </w:rPr>
        <w:t xml:space="preserve"> S., </w:t>
      </w:r>
      <w:proofErr w:type="spellStart"/>
      <w:r w:rsidRPr="002B0ECE">
        <w:rPr>
          <w:rFonts w:ascii="Arial" w:hAnsi="Arial" w:cs="Arial"/>
          <w:smallCaps/>
          <w:sz w:val="18"/>
          <w:szCs w:val="18"/>
          <w:u w:val="double"/>
          <w:lang w:val="en-GB"/>
        </w:rPr>
        <w:t>Alda</w:t>
      </w:r>
      <w:proofErr w:type="spellEnd"/>
      <w:r w:rsidRPr="002B0ECE">
        <w:rPr>
          <w:rFonts w:ascii="Arial" w:hAnsi="Arial" w:cs="Arial"/>
          <w:smallCaps/>
          <w:sz w:val="18"/>
          <w:szCs w:val="18"/>
          <w:u w:val="double"/>
          <w:lang w:val="en-GB"/>
        </w:rPr>
        <w:t xml:space="preserve"> F., Almeida T., Alves P.C., </w:t>
      </w:r>
      <w:proofErr w:type="spellStart"/>
      <w:r w:rsidRPr="002B0ECE">
        <w:rPr>
          <w:rFonts w:ascii="Arial" w:hAnsi="Arial" w:cs="Arial"/>
          <w:smallCaps/>
          <w:sz w:val="18"/>
          <w:szCs w:val="18"/>
          <w:u w:val="double"/>
          <w:lang w:val="en-GB"/>
        </w:rPr>
        <w:t>B</w:t>
      </w:r>
      <w:r w:rsidR="005E0FD2">
        <w:rPr>
          <w:rFonts w:ascii="Arial" w:hAnsi="Arial" w:cs="Arial"/>
          <w:smallCaps/>
          <w:sz w:val="18"/>
          <w:szCs w:val="18"/>
          <w:u w:val="double"/>
          <w:lang w:val="en-GB"/>
        </w:rPr>
        <w:t>a</w:t>
      </w:r>
      <w:r w:rsidRPr="002B0ECE">
        <w:rPr>
          <w:rFonts w:ascii="Arial" w:hAnsi="Arial" w:cs="Arial"/>
          <w:smallCaps/>
          <w:sz w:val="18"/>
          <w:szCs w:val="18"/>
          <w:u w:val="double"/>
          <w:lang w:val="en-GB"/>
        </w:rPr>
        <w:t>rcena</w:t>
      </w:r>
      <w:proofErr w:type="spellEnd"/>
      <w:r w:rsidRPr="002B0ECE">
        <w:rPr>
          <w:rFonts w:ascii="Arial" w:hAnsi="Arial" w:cs="Arial"/>
          <w:smallCaps/>
          <w:sz w:val="18"/>
          <w:szCs w:val="18"/>
          <w:u w:val="double"/>
          <w:lang w:val="en-GB"/>
        </w:rPr>
        <w:t xml:space="preserve"> J., </w:t>
      </w:r>
      <w:proofErr w:type="spellStart"/>
      <w:r w:rsidRPr="002B0ECE">
        <w:rPr>
          <w:rFonts w:ascii="Arial" w:hAnsi="Arial" w:cs="Arial"/>
          <w:smallCaps/>
          <w:sz w:val="18"/>
          <w:szCs w:val="18"/>
          <w:u w:val="double"/>
          <w:lang w:val="en-GB"/>
        </w:rPr>
        <w:t>Burmakina</w:t>
      </w:r>
      <w:proofErr w:type="spellEnd"/>
      <w:r w:rsidRPr="002B0ECE">
        <w:rPr>
          <w:rFonts w:ascii="Arial" w:hAnsi="Arial" w:cs="Arial"/>
          <w:smallCaps/>
          <w:sz w:val="18"/>
          <w:szCs w:val="18"/>
          <w:u w:val="double"/>
          <w:lang w:val="en-GB"/>
        </w:rPr>
        <w:t xml:space="preserve"> G., Blanco E., </w:t>
      </w:r>
      <w:proofErr w:type="spellStart"/>
      <w:r w:rsidRPr="002B0ECE">
        <w:rPr>
          <w:rFonts w:ascii="Arial" w:hAnsi="Arial" w:cs="Arial"/>
          <w:smallCaps/>
          <w:sz w:val="18"/>
          <w:szCs w:val="18"/>
          <w:u w:val="double"/>
          <w:lang w:val="en-GB"/>
        </w:rPr>
        <w:t>Calvete</w:t>
      </w:r>
      <w:proofErr w:type="spellEnd"/>
      <w:r w:rsidRPr="002B0ECE">
        <w:rPr>
          <w:rFonts w:ascii="Arial" w:hAnsi="Arial" w:cs="Arial"/>
          <w:smallCaps/>
          <w:sz w:val="18"/>
          <w:szCs w:val="18"/>
          <w:u w:val="double"/>
          <w:lang w:val="en-GB"/>
        </w:rPr>
        <w:t xml:space="preserve"> C., Cavadini P., Cooke B., Dalton K. P, Delibes </w:t>
      </w:r>
      <w:proofErr w:type="spellStart"/>
      <w:r w:rsidRPr="002B0ECE">
        <w:rPr>
          <w:rFonts w:ascii="Arial" w:hAnsi="Arial" w:cs="Arial"/>
          <w:smallCaps/>
          <w:sz w:val="18"/>
          <w:szCs w:val="18"/>
          <w:u w:val="double"/>
          <w:lang w:val="en-GB"/>
        </w:rPr>
        <w:t>Mateos</w:t>
      </w:r>
      <w:proofErr w:type="spellEnd"/>
      <w:r w:rsidRPr="002B0ECE">
        <w:rPr>
          <w:rFonts w:ascii="Arial" w:hAnsi="Arial" w:cs="Arial"/>
          <w:smallCaps/>
          <w:sz w:val="18"/>
          <w:szCs w:val="18"/>
          <w:u w:val="double"/>
          <w:lang w:val="en-GB"/>
        </w:rPr>
        <w:t xml:space="preserve"> M., </w:t>
      </w:r>
      <w:proofErr w:type="spellStart"/>
      <w:r w:rsidRPr="002B0ECE">
        <w:rPr>
          <w:rFonts w:ascii="Arial" w:hAnsi="Arial" w:cs="Arial"/>
          <w:smallCaps/>
          <w:sz w:val="18"/>
          <w:szCs w:val="18"/>
          <w:u w:val="double"/>
          <w:lang w:val="en-GB"/>
        </w:rPr>
        <w:t>Deptula</w:t>
      </w:r>
      <w:proofErr w:type="spellEnd"/>
      <w:r w:rsidRPr="002B0ECE">
        <w:rPr>
          <w:rFonts w:ascii="Arial" w:hAnsi="Arial" w:cs="Arial"/>
          <w:smallCaps/>
          <w:sz w:val="18"/>
          <w:szCs w:val="18"/>
          <w:u w:val="double"/>
          <w:lang w:val="en-GB"/>
        </w:rPr>
        <w:t xml:space="preserve"> W., Eden J-S., Fang W., Ferreira C.C., Ferreira P., Foronda P., Gonçalves D., </w:t>
      </w:r>
      <w:proofErr w:type="spellStart"/>
      <w:r w:rsidRPr="002B0ECE">
        <w:rPr>
          <w:rFonts w:ascii="Arial" w:hAnsi="Arial" w:cs="Arial"/>
          <w:smallCaps/>
          <w:sz w:val="18"/>
          <w:szCs w:val="18"/>
          <w:u w:val="double"/>
          <w:lang w:val="en-GB"/>
        </w:rPr>
        <w:t>Gavier-Widén</w:t>
      </w:r>
      <w:proofErr w:type="spellEnd"/>
      <w:r w:rsidRPr="002B0ECE">
        <w:rPr>
          <w:rFonts w:ascii="Arial" w:hAnsi="Arial" w:cs="Arial"/>
          <w:smallCaps/>
          <w:sz w:val="18"/>
          <w:szCs w:val="18"/>
          <w:u w:val="double"/>
          <w:lang w:val="en-GB"/>
        </w:rPr>
        <w:t xml:space="preserve"> D., Hall R., </w:t>
      </w:r>
      <w:proofErr w:type="spellStart"/>
      <w:r w:rsidRPr="002B0ECE">
        <w:rPr>
          <w:rFonts w:ascii="Arial" w:hAnsi="Arial" w:cs="Arial"/>
          <w:smallCaps/>
          <w:sz w:val="18"/>
          <w:szCs w:val="18"/>
          <w:u w:val="double"/>
          <w:lang w:val="en-GB"/>
        </w:rPr>
        <w:t>Hukowska-Szematowicz</w:t>
      </w:r>
      <w:proofErr w:type="spellEnd"/>
      <w:r w:rsidRPr="002B0ECE">
        <w:rPr>
          <w:rFonts w:ascii="Arial" w:hAnsi="Arial" w:cs="Arial"/>
          <w:smallCaps/>
          <w:sz w:val="18"/>
          <w:szCs w:val="18"/>
          <w:u w:val="double"/>
          <w:lang w:val="en-GB"/>
        </w:rPr>
        <w:t xml:space="preserve"> B., Kerr P., </w:t>
      </w:r>
      <w:proofErr w:type="spellStart"/>
      <w:r w:rsidRPr="002B0ECE">
        <w:rPr>
          <w:rFonts w:ascii="Arial" w:hAnsi="Arial" w:cs="Arial"/>
          <w:smallCaps/>
          <w:sz w:val="18"/>
          <w:szCs w:val="18"/>
          <w:u w:val="double"/>
          <w:lang w:val="en-GB"/>
        </w:rPr>
        <w:t>Kovaliski</w:t>
      </w:r>
      <w:proofErr w:type="spellEnd"/>
      <w:r w:rsidRPr="002B0ECE">
        <w:rPr>
          <w:rFonts w:ascii="Arial" w:hAnsi="Arial" w:cs="Arial"/>
          <w:smallCaps/>
          <w:sz w:val="18"/>
          <w:szCs w:val="18"/>
          <w:u w:val="double"/>
          <w:lang w:val="en-GB"/>
        </w:rPr>
        <w:t xml:space="preserve"> J., Lavazza A., Mahar J., </w:t>
      </w:r>
      <w:proofErr w:type="spellStart"/>
      <w:r w:rsidRPr="002B0ECE">
        <w:rPr>
          <w:rFonts w:ascii="Arial" w:hAnsi="Arial" w:cs="Arial"/>
          <w:smallCaps/>
          <w:sz w:val="18"/>
          <w:szCs w:val="18"/>
          <w:u w:val="double"/>
          <w:lang w:val="en-GB"/>
        </w:rPr>
        <w:t>Malogolovkin</w:t>
      </w:r>
      <w:proofErr w:type="spellEnd"/>
      <w:r w:rsidRPr="002B0ECE">
        <w:rPr>
          <w:rFonts w:ascii="Arial" w:hAnsi="Arial" w:cs="Arial"/>
          <w:smallCaps/>
          <w:sz w:val="18"/>
          <w:szCs w:val="18"/>
          <w:u w:val="double"/>
          <w:lang w:val="en-GB"/>
        </w:rPr>
        <w:t xml:space="preserve"> A., Marques R., Marques S., Martin-Alonso A., </w:t>
      </w:r>
      <w:proofErr w:type="spellStart"/>
      <w:r w:rsidRPr="002B0ECE">
        <w:rPr>
          <w:rFonts w:ascii="Arial" w:hAnsi="Arial" w:cs="Arial"/>
          <w:smallCaps/>
          <w:sz w:val="18"/>
          <w:szCs w:val="18"/>
          <w:u w:val="double"/>
          <w:lang w:val="en-GB"/>
        </w:rPr>
        <w:t>Monterroso</w:t>
      </w:r>
      <w:proofErr w:type="spellEnd"/>
      <w:r w:rsidRPr="002B0ECE">
        <w:rPr>
          <w:rFonts w:ascii="Arial" w:hAnsi="Arial" w:cs="Arial"/>
          <w:smallCaps/>
          <w:sz w:val="18"/>
          <w:szCs w:val="18"/>
          <w:u w:val="double"/>
          <w:lang w:val="en-GB"/>
        </w:rPr>
        <w:t xml:space="preserve"> P., Moreno S., </w:t>
      </w:r>
      <w:proofErr w:type="spellStart"/>
      <w:r w:rsidRPr="002B0ECE">
        <w:rPr>
          <w:rFonts w:ascii="Arial" w:hAnsi="Arial" w:cs="Arial"/>
          <w:smallCaps/>
          <w:sz w:val="18"/>
          <w:szCs w:val="18"/>
          <w:u w:val="double"/>
          <w:lang w:val="en-GB"/>
        </w:rPr>
        <w:t>Mutze</w:t>
      </w:r>
      <w:proofErr w:type="spellEnd"/>
      <w:r w:rsidRPr="002B0ECE">
        <w:rPr>
          <w:rFonts w:ascii="Arial" w:hAnsi="Arial" w:cs="Arial"/>
          <w:smallCaps/>
          <w:sz w:val="18"/>
          <w:szCs w:val="18"/>
          <w:u w:val="double"/>
          <w:lang w:val="en-GB"/>
        </w:rPr>
        <w:t xml:space="preserve"> G., </w:t>
      </w:r>
      <w:proofErr w:type="spellStart"/>
      <w:r w:rsidRPr="002B0ECE">
        <w:rPr>
          <w:rFonts w:ascii="Arial" w:hAnsi="Arial" w:cs="Arial"/>
          <w:smallCaps/>
          <w:sz w:val="18"/>
          <w:szCs w:val="18"/>
          <w:u w:val="double"/>
          <w:lang w:val="en-GB"/>
        </w:rPr>
        <w:t>Neimanis</w:t>
      </w:r>
      <w:proofErr w:type="spellEnd"/>
      <w:r w:rsidRPr="002B0ECE">
        <w:rPr>
          <w:rFonts w:ascii="Arial" w:hAnsi="Arial" w:cs="Arial"/>
          <w:smallCaps/>
          <w:sz w:val="18"/>
          <w:szCs w:val="18"/>
          <w:u w:val="double"/>
          <w:lang w:val="en-GB"/>
        </w:rPr>
        <w:t xml:space="preserve"> A., </w:t>
      </w:r>
      <w:proofErr w:type="spellStart"/>
      <w:r w:rsidRPr="002B0ECE">
        <w:rPr>
          <w:rFonts w:ascii="Arial" w:hAnsi="Arial" w:cs="Arial"/>
          <w:smallCaps/>
          <w:sz w:val="18"/>
          <w:szCs w:val="18"/>
          <w:u w:val="double"/>
          <w:lang w:val="en-GB"/>
        </w:rPr>
        <w:t>Niedzwiedzka-Rystwej</w:t>
      </w:r>
      <w:proofErr w:type="spellEnd"/>
      <w:r w:rsidRPr="002B0ECE">
        <w:rPr>
          <w:rFonts w:ascii="Arial" w:hAnsi="Arial" w:cs="Arial"/>
          <w:smallCaps/>
          <w:sz w:val="18"/>
          <w:szCs w:val="18"/>
          <w:u w:val="double"/>
          <w:lang w:val="en-GB"/>
        </w:rPr>
        <w:t xml:space="preserve"> P., Peacock D., Parra F., </w:t>
      </w:r>
      <w:proofErr w:type="spellStart"/>
      <w:r w:rsidRPr="002B0ECE">
        <w:rPr>
          <w:rFonts w:ascii="Arial" w:hAnsi="Arial" w:cs="Arial"/>
          <w:smallCaps/>
          <w:sz w:val="18"/>
          <w:szCs w:val="18"/>
          <w:u w:val="double"/>
          <w:lang w:val="en-GB"/>
        </w:rPr>
        <w:t>Rocchi</w:t>
      </w:r>
      <w:proofErr w:type="spellEnd"/>
      <w:r w:rsidRPr="002B0ECE">
        <w:rPr>
          <w:rFonts w:ascii="Arial" w:hAnsi="Arial" w:cs="Arial"/>
          <w:smallCaps/>
          <w:sz w:val="18"/>
          <w:szCs w:val="18"/>
          <w:u w:val="double"/>
          <w:lang w:val="en-GB"/>
        </w:rPr>
        <w:t xml:space="preserve"> M., </w:t>
      </w:r>
      <w:proofErr w:type="spellStart"/>
      <w:r w:rsidRPr="002B0ECE">
        <w:rPr>
          <w:rFonts w:ascii="Arial" w:hAnsi="Arial" w:cs="Arial"/>
          <w:smallCaps/>
          <w:sz w:val="18"/>
          <w:szCs w:val="18"/>
          <w:u w:val="double"/>
          <w:lang w:val="en-GB"/>
        </w:rPr>
        <w:t>Rouco</w:t>
      </w:r>
      <w:proofErr w:type="spellEnd"/>
      <w:r w:rsidRPr="002B0ECE">
        <w:rPr>
          <w:rFonts w:ascii="Arial" w:hAnsi="Arial" w:cs="Arial"/>
          <w:smallCaps/>
          <w:sz w:val="18"/>
          <w:szCs w:val="18"/>
          <w:u w:val="double"/>
          <w:lang w:val="en-GB"/>
        </w:rPr>
        <w:t xml:space="preserve"> C., </w:t>
      </w:r>
      <w:proofErr w:type="spellStart"/>
      <w:r w:rsidRPr="002B0ECE">
        <w:rPr>
          <w:rFonts w:ascii="Arial" w:hAnsi="Arial" w:cs="Arial"/>
          <w:smallCaps/>
          <w:sz w:val="18"/>
          <w:szCs w:val="18"/>
          <w:u w:val="double"/>
          <w:lang w:val="en-GB"/>
        </w:rPr>
        <w:t>Ruvoën</w:t>
      </w:r>
      <w:proofErr w:type="spellEnd"/>
      <w:r w:rsidRPr="002B0ECE">
        <w:rPr>
          <w:rFonts w:ascii="Arial" w:hAnsi="Arial" w:cs="Arial"/>
          <w:smallCaps/>
          <w:sz w:val="18"/>
          <w:szCs w:val="18"/>
          <w:u w:val="double"/>
          <w:lang w:val="en-GB"/>
        </w:rPr>
        <w:t xml:space="preserve">-Clouet N., Silva E., </w:t>
      </w:r>
      <w:proofErr w:type="spellStart"/>
      <w:r w:rsidRPr="002B0ECE">
        <w:rPr>
          <w:rFonts w:ascii="Arial" w:hAnsi="Arial" w:cs="Arial"/>
          <w:smallCaps/>
          <w:sz w:val="18"/>
          <w:szCs w:val="18"/>
          <w:u w:val="double"/>
          <w:lang w:val="en-GB"/>
        </w:rPr>
        <w:t>Silvério</w:t>
      </w:r>
      <w:proofErr w:type="spellEnd"/>
      <w:r w:rsidRPr="002B0ECE">
        <w:rPr>
          <w:rFonts w:ascii="Arial" w:hAnsi="Arial" w:cs="Arial"/>
          <w:smallCaps/>
          <w:sz w:val="18"/>
          <w:szCs w:val="18"/>
          <w:u w:val="double"/>
          <w:lang w:val="en-GB"/>
        </w:rPr>
        <w:t xml:space="preserve"> D., Strive T., Thompson G., </w:t>
      </w:r>
      <w:proofErr w:type="spellStart"/>
      <w:r w:rsidRPr="002B0ECE">
        <w:rPr>
          <w:rFonts w:ascii="Arial" w:hAnsi="Arial" w:cs="Arial"/>
          <w:smallCaps/>
          <w:sz w:val="18"/>
          <w:szCs w:val="18"/>
          <w:u w:val="double"/>
          <w:lang w:val="en-GB"/>
        </w:rPr>
        <w:t>Tokarz-Deptula</w:t>
      </w:r>
      <w:proofErr w:type="spellEnd"/>
      <w:r w:rsidRPr="002B0ECE">
        <w:rPr>
          <w:rFonts w:ascii="Arial" w:hAnsi="Arial" w:cs="Arial"/>
          <w:smallCaps/>
          <w:sz w:val="18"/>
          <w:szCs w:val="18"/>
          <w:u w:val="double"/>
          <w:lang w:val="en-GB"/>
        </w:rPr>
        <w:t xml:space="preserve"> B. &amp; Esteves Pedro J</w:t>
      </w:r>
      <w:r w:rsidRPr="002B0ECE">
        <w:rPr>
          <w:rFonts w:ascii="Arial" w:hAnsi="Arial" w:cs="Arial"/>
          <w:sz w:val="18"/>
          <w:szCs w:val="18"/>
          <w:u w:val="double"/>
          <w:lang w:val="en-GB"/>
        </w:rPr>
        <w:t>.</w:t>
      </w:r>
      <w:r w:rsidRPr="00200EAF">
        <w:rPr>
          <w:rFonts w:ascii="Arial" w:hAnsi="Arial" w:cs="Arial"/>
          <w:color w:val="000000"/>
          <w:sz w:val="16"/>
          <w:szCs w:val="16"/>
          <w:u w:val="double"/>
          <w:lang w:val="en-GB"/>
        </w:rPr>
        <w:t xml:space="preserve"> </w:t>
      </w:r>
      <w:r w:rsidRPr="002B0ECE">
        <w:rPr>
          <w:rFonts w:ascii="Arial" w:hAnsi="Arial" w:cs="Arial"/>
          <w:color w:val="000000"/>
          <w:sz w:val="16"/>
          <w:szCs w:val="16"/>
          <w:u w:val="double"/>
          <w:lang w:val="en-GB"/>
        </w:rPr>
        <w:t>(</w:t>
      </w:r>
      <w:r w:rsidRPr="002B0ECE">
        <w:rPr>
          <w:rFonts w:ascii="Arial" w:hAnsi="Arial" w:cs="Arial"/>
          <w:color w:val="000000"/>
          <w:sz w:val="16"/>
          <w:szCs w:val="16"/>
          <w:u w:val="double"/>
          <w:lang w:val="en-US"/>
        </w:rPr>
        <w:t xml:space="preserve">2017). </w:t>
      </w:r>
      <w:r w:rsidRPr="002B0ECE">
        <w:rPr>
          <w:rFonts w:ascii="Arial" w:hAnsi="Arial" w:cs="Arial"/>
          <w:color w:val="000000"/>
          <w:sz w:val="18"/>
          <w:szCs w:val="18"/>
          <w:u w:val="double"/>
          <w:lang w:val="en-US"/>
        </w:rPr>
        <w:t xml:space="preserve">Proposal for a unified classification system </w:t>
      </w:r>
      <w:r w:rsidRPr="002B0ECE">
        <w:rPr>
          <w:rFonts w:ascii="Arial" w:hAnsi="Arial" w:cs="Arial"/>
          <w:sz w:val="18"/>
          <w:szCs w:val="18"/>
          <w:u w:val="double"/>
          <w:lang w:val="en-GB"/>
        </w:rPr>
        <w:t xml:space="preserve">and nomenclature of </w:t>
      </w:r>
      <w:proofErr w:type="spellStart"/>
      <w:r w:rsidRPr="002B0ECE">
        <w:rPr>
          <w:rFonts w:ascii="Arial" w:hAnsi="Arial" w:cs="Arial"/>
          <w:sz w:val="18"/>
          <w:szCs w:val="18"/>
          <w:u w:val="double"/>
          <w:lang w:val="en-GB"/>
        </w:rPr>
        <w:t>lagoviruses</w:t>
      </w:r>
      <w:proofErr w:type="spellEnd"/>
      <w:r w:rsidRPr="002B0ECE">
        <w:rPr>
          <w:rFonts w:ascii="Arial" w:hAnsi="Arial" w:cs="Arial"/>
          <w:sz w:val="18"/>
          <w:szCs w:val="18"/>
          <w:u w:val="double"/>
          <w:lang w:val="en-GB"/>
        </w:rPr>
        <w:t xml:space="preserve">. </w:t>
      </w:r>
      <w:r w:rsidRPr="002B0ECE">
        <w:rPr>
          <w:rFonts w:ascii="Arial" w:hAnsi="Arial" w:cs="Arial"/>
          <w:i/>
          <w:iCs/>
          <w:sz w:val="18"/>
          <w:szCs w:val="18"/>
          <w:u w:val="double"/>
          <w:lang w:val="en-GB"/>
        </w:rPr>
        <w:t>J</w:t>
      </w:r>
      <w:r w:rsidR="00BC396B">
        <w:rPr>
          <w:rFonts w:ascii="Arial" w:hAnsi="Arial" w:cs="Arial"/>
          <w:i/>
          <w:iCs/>
          <w:sz w:val="18"/>
          <w:szCs w:val="18"/>
          <w:u w:val="double"/>
          <w:lang w:val="en-GB"/>
        </w:rPr>
        <w:t>.</w:t>
      </w:r>
      <w:r w:rsidRPr="002B0ECE">
        <w:rPr>
          <w:rFonts w:ascii="Arial" w:hAnsi="Arial" w:cs="Arial"/>
          <w:i/>
          <w:iCs/>
          <w:sz w:val="18"/>
          <w:szCs w:val="18"/>
          <w:u w:val="double"/>
          <w:lang w:val="en-GB"/>
        </w:rPr>
        <w:t xml:space="preserve"> Gen</w:t>
      </w:r>
      <w:r w:rsidR="00BC396B">
        <w:rPr>
          <w:rFonts w:ascii="Arial" w:hAnsi="Arial" w:cs="Arial"/>
          <w:i/>
          <w:iCs/>
          <w:sz w:val="18"/>
          <w:szCs w:val="18"/>
          <w:u w:val="double"/>
          <w:lang w:val="en-GB"/>
        </w:rPr>
        <w:t>.</w:t>
      </w:r>
      <w:r w:rsidRPr="002B0ECE">
        <w:rPr>
          <w:rFonts w:ascii="Arial" w:hAnsi="Arial" w:cs="Arial"/>
          <w:i/>
          <w:iCs/>
          <w:sz w:val="18"/>
          <w:szCs w:val="18"/>
          <w:u w:val="double"/>
          <w:lang w:val="en-GB"/>
        </w:rPr>
        <w:t xml:space="preserve"> </w:t>
      </w:r>
      <w:proofErr w:type="spellStart"/>
      <w:r w:rsidRPr="002B0ECE">
        <w:rPr>
          <w:rFonts w:ascii="Arial" w:hAnsi="Arial" w:cs="Arial"/>
          <w:i/>
          <w:iCs/>
          <w:sz w:val="18"/>
          <w:szCs w:val="18"/>
          <w:u w:val="double"/>
          <w:lang w:val="en-GB"/>
        </w:rPr>
        <w:t>Virol</w:t>
      </w:r>
      <w:proofErr w:type="spellEnd"/>
      <w:r w:rsidR="00BC396B">
        <w:rPr>
          <w:rFonts w:ascii="Arial" w:hAnsi="Arial" w:cs="Arial"/>
          <w:i/>
          <w:iCs/>
          <w:sz w:val="18"/>
          <w:szCs w:val="18"/>
          <w:u w:val="double"/>
          <w:lang w:val="en-GB"/>
        </w:rPr>
        <w:t>.</w:t>
      </w:r>
      <w:r w:rsidR="005D760D" w:rsidRPr="002B0ECE">
        <w:rPr>
          <w:rFonts w:ascii="Arial" w:hAnsi="Arial" w:cs="Arial"/>
          <w:i/>
          <w:iCs/>
          <w:sz w:val="18"/>
          <w:szCs w:val="18"/>
          <w:u w:val="double"/>
          <w:lang w:val="en-GB"/>
        </w:rPr>
        <w:t>,</w:t>
      </w:r>
      <w:r w:rsidRPr="002B0ECE">
        <w:rPr>
          <w:rFonts w:ascii="Arial" w:hAnsi="Arial" w:cs="Arial"/>
          <w:sz w:val="18"/>
          <w:szCs w:val="18"/>
          <w:u w:val="double"/>
          <w:lang w:val="en-GB"/>
        </w:rPr>
        <w:t xml:space="preserve"> </w:t>
      </w:r>
      <w:r w:rsidRPr="002B0ECE">
        <w:rPr>
          <w:rFonts w:ascii="Arial" w:hAnsi="Arial" w:cs="Arial"/>
          <w:b/>
          <w:bCs/>
          <w:sz w:val="18"/>
          <w:szCs w:val="18"/>
          <w:u w:val="double"/>
          <w:lang w:val="en-GB"/>
        </w:rPr>
        <w:t>98</w:t>
      </w:r>
      <w:r w:rsidRPr="002B0ECE">
        <w:rPr>
          <w:rFonts w:ascii="Arial" w:hAnsi="Arial" w:cs="Arial"/>
          <w:sz w:val="18"/>
          <w:szCs w:val="18"/>
          <w:u w:val="double"/>
          <w:lang w:val="en-GB"/>
        </w:rPr>
        <w:t>,1658–1666</w:t>
      </w:r>
      <w:r w:rsidR="00BC396B">
        <w:rPr>
          <w:rFonts w:ascii="Arial" w:hAnsi="Arial" w:cs="Arial"/>
          <w:sz w:val="18"/>
          <w:szCs w:val="18"/>
          <w:u w:val="double"/>
          <w:lang w:val="en-GB"/>
        </w:rPr>
        <w:t>.</w:t>
      </w:r>
      <w:r w:rsidRPr="002B0ECE">
        <w:rPr>
          <w:rFonts w:ascii="Arial" w:hAnsi="Arial" w:cs="Arial"/>
          <w:sz w:val="18"/>
          <w:szCs w:val="18"/>
          <w:u w:val="double"/>
          <w:lang w:val="en-GB"/>
        </w:rPr>
        <w:t xml:space="preserve"> </w:t>
      </w:r>
      <w:proofErr w:type="spellStart"/>
      <w:r w:rsidRPr="002B0ECE">
        <w:rPr>
          <w:rFonts w:ascii="Arial" w:hAnsi="Arial" w:cs="Arial"/>
          <w:sz w:val="18"/>
          <w:szCs w:val="18"/>
          <w:u w:val="double"/>
          <w:lang w:val="en-GB"/>
        </w:rPr>
        <w:t>doi</w:t>
      </w:r>
      <w:proofErr w:type="spellEnd"/>
      <w:r w:rsidRPr="002B0ECE">
        <w:rPr>
          <w:rFonts w:ascii="Arial" w:hAnsi="Arial" w:cs="Arial"/>
          <w:sz w:val="18"/>
          <w:szCs w:val="18"/>
          <w:u w:val="double"/>
          <w:lang w:val="en-GB"/>
        </w:rPr>
        <w:t>: 10.1099/jgv.0.000840.</w:t>
      </w:r>
    </w:p>
    <w:bookmarkEnd w:id="8"/>
    <w:p w14:paraId="3D6BE651" w14:textId="77777777" w:rsidR="002B0ECE" w:rsidRDefault="00290584" w:rsidP="002B0ECE">
      <w:pPr>
        <w:pStyle w:val="Ref"/>
        <w:tabs>
          <w:tab w:val="clear" w:pos="-720"/>
        </w:tabs>
        <w:spacing w:after="220"/>
        <w:rPr>
          <w:szCs w:val="20"/>
          <w:lang w:val="en-IE"/>
        </w:rPr>
      </w:pPr>
      <w:r w:rsidRPr="00834EDA">
        <w:rPr>
          <w:smallCaps/>
        </w:rPr>
        <w:t xml:space="preserve">Liu S.J., </w:t>
      </w:r>
      <w:proofErr w:type="spellStart"/>
      <w:r w:rsidRPr="00834EDA">
        <w:rPr>
          <w:smallCaps/>
        </w:rPr>
        <w:t>Xue</w:t>
      </w:r>
      <w:proofErr w:type="spellEnd"/>
      <w:r w:rsidRPr="00834EDA">
        <w:rPr>
          <w:smallCaps/>
        </w:rPr>
        <w:t xml:space="preserve"> H.P., Pu B.Q. &amp; </w:t>
      </w:r>
      <w:proofErr w:type="spellStart"/>
      <w:r w:rsidRPr="00834EDA">
        <w:rPr>
          <w:smallCaps/>
        </w:rPr>
        <w:t>Quian</w:t>
      </w:r>
      <w:proofErr w:type="spellEnd"/>
      <w:r w:rsidRPr="00834EDA">
        <w:rPr>
          <w:smallCaps/>
        </w:rPr>
        <w:t xml:space="preserve"> N.H.</w:t>
      </w:r>
      <w:r w:rsidRPr="00834EDA">
        <w:t xml:space="preserve"> (1984). A new viral disease in rabbits. </w:t>
      </w:r>
      <w:r w:rsidRPr="00D91438">
        <w:rPr>
          <w:i/>
          <w:lang w:val="en-IE"/>
        </w:rPr>
        <w:t>Anim. Hus. Vet. Med</w:t>
      </w:r>
      <w:r w:rsidRPr="00D91438">
        <w:rPr>
          <w:lang w:val="en-IE"/>
        </w:rPr>
        <w:t xml:space="preserve">., </w:t>
      </w:r>
      <w:r w:rsidRPr="00D91438">
        <w:rPr>
          <w:b/>
          <w:lang w:val="en-IE"/>
        </w:rPr>
        <w:t>16</w:t>
      </w:r>
      <w:r w:rsidRPr="00D91438">
        <w:rPr>
          <w:lang w:val="en-IE"/>
        </w:rPr>
        <w:t>, 253–255.</w:t>
      </w:r>
    </w:p>
    <w:p w14:paraId="3D6BE652" w14:textId="681F61D1" w:rsidR="004903E1" w:rsidRDefault="004903E1" w:rsidP="002B0ECE">
      <w:pPr>
        <w:pStyle w:val="Ref"/>
        <w:tabs>
          <w:tab w:val="clear" w:pos="-720"/>
        </w:tabs>
        <w:spacing w:after="220"/>
        <w:rPr>
          <w:u w:val="double"/>
          <w:lang w:val="fr-FR"/>
        </w:rPr>
      </w:pPr>
      <w:r w:rsidRPr="002B0ECE">
        <w:rPr>
          <w:smallCaps/>
          <w:u w:val="double"/>
          <w:lang w:val="en-IE"/>
        </w:rPr>
        <w:t xml:space="preserve">Mahar J.E., Hall R.N., Shi M. Mourant R., Huang N., Strive T. &amp; Holmes E.C. (2019). </w:t>
      </w:r>
      <w:r w:rsidRPr="002B0ECE">
        <w:rPr>
          <w:u w:val="double"/>
          <w:lang w:val="en-IE"/>
        </w:rPr>
        <w:t xml:space="preserve">The discovery of three new hare </w:t>
      </w:r>
      <w:proofErr w:type="spellStart"/>
      <w:r w:rsidRPr="002B0ECE">
        <w:rPr>
          <w:u w:val="double"/>
          <w:lang w:val="en-IE"/>
        </w:rPr>
        <w:t>lagoviruses</w:t>
      </w:r>
      <w:proofErr w:type="spellEnd"/>
      <w:r w:rsidRPr="002B0ECE">
        <w:rPr>
          <w:u w:val="double"/>
          <w:lang w:val="en-IE"/>
        </w:rPr>
        <w:t xml:space="preserve"> reveals unexplored viral diversity in this genus. </w:t>
      </w:r>
      <w:r w:rsidRPr="002B0ECE">
        <w:rPr>
          <w:i/>
          <w:iCs/>
          <w:u w:val="double"/>
          <w:lang w:val="fr-FR"/>
        </w:rPr>
        <w:t>Virus Evolution</w:t>
      </w:r>
      <w:r w:rsidRPr="002B0ECE">
        <w:rPr>
          <w:u w:val="double"/>
          <w:lang w:val="fr-FR"/>
        </w:rPr>
        <w:t xml:space="preserve">, </w:t>
      </w:r>
      <w:r w:rsidRPr="00907F0D">
        <w:rPr>
          <w:b/>
          <w:bCs/>
          <w:u w:val="double"/>
          <w:lang w:val="fr-FR"/>
        </w:rPr>
        <w:t>5</w:t>
      </w:r>
      <w:r w:rsidR="00BC396B">
        <w:rPr>
          <w:b/>
          <w:bCs/>
          <w:u w:val="double"/>
          <w:lang w:val="fr-FR"/>
        </w:rPr>
        <w:t>,</w:t>
      </w:r>
      <w:r w:rsidRPr="002B0ECE">
        <w:rPr>
          <w:u w:val="double"/>
          <w:lang w:val="fr-FR"/>
        </w:rPr>
        <w:t xml:space="preserve"> vez005, </w:t>
      </w:r>
      <w:r w:rsidR="002B0ECE" w:rsidRPr="00F43570">
        <w:rPr>
          <w:u w:val="double"/>
          <w:lang w:val="fr-FR"/>
        </w:rPr>
        <w:t>https://doi.org/10.1093/ve/vez005</w:t>
      </w:r>
      <w:r w:rsidR="002B0ECE">
        <w:rPr>
          <w:u w:val="double"/>
          <w:lang w:val="fr-FR"/>
        </w:rPr>
        <w:t>.</w:t>
      </w:r>
    </w:p>
    <w:p w14:paraId="3D6BE653" w14:textId="77777777" w:rsidR="002B0ECE" w:rsidRDefault="00290584">
      <w:pPr>
        <w:pStyle w:val="Ref"/>
        <w:tabs>
          <w:tab w:val="clear" w:pos="-720"/>
        </w:tabs>
        <w:spacing w:after="220"/>
        <w:rPr>
          <w:lang w:val="en-IE"/>
        </w:rPr>
      </w:pPr>
      <w:proofErr w:type="spellStart"/>
      <w:r w:rsidRPr="00834EDA">
        <w:rPr>
          <w:smallCaps/>
          <w:lang w:val="fr-FR"/>
        </w:rPr>
        <w:t>Marchandeau</w:t>
      </w:r>
      <w:proofErr w:type="spellEnd"/>
      <w:r w:rsidRPr="00834EDA">
        <w:rPr>
          <w:smallCaps/>
          <w:lang w:val="fr-FR"/>
        </w:rPr>
        <w:t xml:space="preserve"> S., Le Gall-Recule G., </w:t>
      </w:r>
      <w:proofErr w:type="spellStart"/>
      <w:r w:rsidRPr="00834EDA">
        <w:rPr>
          <w:smallCaps/>
          <w:lang w:val="fr-FR"/>
        </w:rPr>
        <w:t>Bertagnoli</w:t>
      </w:r>
      <w:proofErr w:type="spellEnd"/>
      <w:r w:rsidRPr="00834EDA">
        <w:rPr>
          <w:smallCaps/>
          <w:lang w:val="fr-FR"/>
        </w:rPr>
        <w:t xml:space="preserve"> S., </w:t>
      </w:r>
      <w:proofErr w:type="spellStart"/>
      <w:r w:rsidRPr="00834EDA">
        <w:rPr>
          <w:smallCaps/>
          <w:lang w:val="fr-FR"/>
        </w:rPr>
        <w:t>Aubineau</w:t>
      </w:r>
      <w:proofErr w:type="spellEnd"/>
      <w:r w:rsidRPr="00834EDA">
        <w:rPr>
          <w:smallCaps/>
          <w:lang w:val="fr-FR"/>
        </w:rPr>
        <w:t xml:space="preserve"> J., </w:t>
      </w:r>
      <w:proofErr w:type="spellStart"/>
      <w:r w:rsidRPr="00834EDA">
        <w:rPr>
          <w:smallCaps/>
          <w:lang w:val="fr-FR"/>
        </w:rPr>
        <w:t>Botti</w:t>
      </w:r>
      <w:proofErr w:type="spellEnd"/>
      <w:r w:rsidRPr="00834EDA">
        <w:rPr>
          <w:smallCaps/>
          <w:lang w:val="fr-FR"/>
        </w:rPr>
        <w:t xml:space="preserve"> G. &amp; Lavazza A. (</w:t>
      </w:r>
      <w:r w:rsidRPr="00834EDA">
        <w:rPr>
          <w:lang w:val="fr-FR"/>
        </w:rPr>
        <w:t>2005).</w:t>
      </w:r>
      <w:r w:rsidR="00907F0D">
        <w:rPr>
          <w:lang w:val="fr-FR"/>
        </w:rPr>
        <w:t xml:space="preserve"> </w:t>
      </w:r>
      <w:r w:rsidRPr="00D91438">
        <w:rPr>
          <w:lang w:val="en-IE"/>
        </w:rPr>
        <w:t xml:space="preserve">Serological evidence for a non-protective RHDV-like virus. </w:t>
      </w:r>
      <w:r w:rsidR="00062298" w:rsidRPr="00D91438">
        <w:rPr>
          <w:bCs/>
          <w:i/>
          <w:lang w:val="en-IE"/>
        </w:rPr>
        <w:t>Vet. Res.</w:t>
      </w:r>
      <w:r w:rsidR="00062298" w:rsidRPr="00D91438">
        <w:rPr>
          <w:lang w:val="en-IE"/>
        </w:rPr>
        <w:t>,</w:t>
      </w:r>
      <w:r w:rsidR="00062298" w:rsidRPr="00D91438">
        <w:rPr>
          <w:i/>
          <w:iCs/>
          <w:lang w:val="en-IE"/>
        </w:rPr>
        <w:t xml:space="preserve"> </w:t>
      </w:r>
      <w:r w:rsidR="00062298" w:rsidRPr="00D91438">
        <w:rPr>
          <w:b/>
          <w:lang w:val="en-IE"/>
        </w:rPr>
        <w:t>36</w:t>
      </w:r>
      <w:r w:rsidR="00062298" w:rsidRPr="00D91438">
        <w:rPr>
          <w:lang w:val="en-IE"/>
        </w:rPr>
        <w:t>, 53–62.</w:t>
      </w:r>
    </w:p>
    <w:p w14:paraId="3D6BE654" w14:textId="77777777" w:rsidR="00E966D8" w:rsidRPr="002B0ECE" w:rsidRDefault="00E966D8" w:rsidP="002B0ECE">
      <w:pPr>
        <w:pStyle w:val="Ref"/>
        <w:tabs>
          <w:tab w:val="clear" w:pos="-720"/>
        </w:tabs>
        <w:spacing w:after="220"/>
        <w:rPr>
          <w:lang w:val="en-IE"/>
        </w:rPr>
      </w:pPr>
      <w:proofErr w:type="spellStart"/>
      <w:r w:rsidRPr="00907F0D">
        <w:rPr>
          <w:smallCaps/>
          <w:u w:val="double"/>
          <w:lang w:val="en-IE"/>
        </w:rPr>
        <w:t>Neimanis</w:t>
      </w:r>
      <w:proofErr w:type="spellEnd"/>
      <w:r w:rsidRPr="00907F0D">
        <w:rPr>
          <w:smallCaps/>
          <w:u w:val="double"/>
          <w:lang w:val="en-IE"/>
        </w:rPr>
        <w:t xml:space="preserve"> A., Larsson </w:t>
      </w:r>
      <w:proofErr w:type="spellStart"/>
      <w:r w:rsidRPr="00907F0D">
        <w:rPr>
          <w:smallCaps/>
          <w:u w:val="double"/>
          <w:lang w:val="en-IE"/>
        </w:rPr>
        <w:t>Pettersson</w:t>
      </w:r>
      <w:proofErr w:type="spellEnd"/>
      <w:r w:rsidRPr="00907F0D">
        <w:rPr>
          <w:smallCaps/>
          <w:u w:val="double"/>
          <w:lang w:val="en-IE"/>
        </w:rPr>
        <w:t xml:space="preserve"> U., Huang N., </w:t>
      </w:r>
      <w:proofErr w:type="spellStart"/>
      <w:r w:rsidRPr="00907F0D">
        <w:rPr>
          <w:smallCaps/>
          <w:u w:val="double"/>
          <w:lang w:val="en-IE"/>
        </w:rPr>
        <w:t>Gavier-Widén</w:t>
      </w:r>
      <w:proofErr w:type="spellEnd"/>
      <w:r w:rsidRPr="00907F0D">
        <w:rPr>
          <w:smallCaps/>
          <w:u w:val="double"/>
          <w:lang w:val="en-IE"/>
        </w:rPr>
        <w:t xml:space="preserve"> D. &amp; Strive T.</w:t>
      </w:r>
      <w:r w:rsidRPr="002B0ECE">
        <w:rPr>
          <w:u w:val="double"/>
          <w:lang w:val="en-IE"/>
        </w:rPr>
        <w:t xml:space="preserve"> (2018). Elucidation of the pathology and tissue distribution of </w:t>
      </w:r>
      <w:proofErr w:type="spellStart"/>
      <w:r w:rsidRPr="00EE58B3">
        <w:rPr>
          <w:i/>
          <w:u w:val="double"/>
          <w:lang w:val="en-IE"/>
        </w:rPr>
        <w:t>Lagovirus</w:t>
      </w:r>
      <w:proofErr w:type="spellEnd"/>
      <w:r w:rsidRPr="00EE58B3">
        <w:rPr>
          <w:i/>
          <w:u w:val="double"/>
          <w:lang w:val="en-IE"/>
        </w:rPr>
        <w:t xml:space="preserve"> </w:t>
      </w:r>
      <w:proofErr w:type="spellStart"/>
      <w:r w:rsidRPr="00EE58B3">
        <w:rPr>
          <w:i/>
          <w:u w:val="double"/>
          <w:lang w:val="en-IE"/>
        </w:rPr>
        <w:t>europaeus</w:t>
      </w:r>
      <w:proofErr w:type="spellEnd"/>
      <w:r w:rsidRPr="002B0ECE">
        <w:rPr>
          <w:u w:val="double"/>
          <w:lang w:val="en-IE"/>
        </w:rPr>
        <w:t xml:space="preserve"> GI.2/RHDV2 (rabbit haemorrhagic disease virus 2) in young and adult rabbits (</w:t>
      </w:r>
      <w:r w:rsidRPr="00EE58B3">
        <w:rPr>
          <w:i/>
          <w:u w:val="double"/>
          <w:lang w:val="en-IE"/>
        </w:rPr>
        <w:t>Oryctolagus cuniculus</w:t>
      </w:r>
      <w:r w:rsidRPr="002B0ECE">
        <w:rPr>
          <w:u w:val="double"/>
          <w:lang w:val="en-IE"/>
        </w:rPr>
        <w:t xml:space="preserve">). </w:t>
      </w:r>
      <w:r w:rsidRPr="00EE58B3">
        <w:rPr>
          <w:i/>
          <w:iCs/>
          <w:u w:val="double"/>
          <w:lang w:val="en-IE"/>
        </w:rPr>
        <w:t>Vet Res.</w:t>
      </w:r>
      <w:r w:rsidRPr="00EE58B3">
        <w:rPr>
          <w:u w:val="double"/>
          <w:lang w:val="en-IE"/>
        </w:rPr>
        <w:t xml:space="preserve">, </w:t>
      </w:r>
      <w:r w:rsidRPr="00EE58B3">
        <w:rPr>
          <w:b/>
          <w:bCs/>
          <w:u w:val="double"/>
          <w:lang w:val="en-IE"/>
        </w:rPr>
        <w:t>49</w:t>
      </w:r>
      <w:r w:rsidRPr="00EE58B3">
        <w:rPr>
          <w:u w:val="double"/>
          <w:lang w:val="en-IE"/>
        </w:rPr>
        <w:t xml:space="preserve">, 46. </w:t>
      </w:r>
      <w:proofErr w:type="spellStart"/>
      <w:r w:rsidRPr="00EE58B3">
        <w:rPr>
          <w:u w:val="double"/>
          <w:lang w:val="en-IE"/>
        </w:rPr>
        <w:t>doi</w:t>
      </w:r>
      <w:proofErr w:type="spellEnd"/>
      <w:r w:rsidRPr="00EE58B3">
        <w:rPr>
          <w:u w:val="double"/>
          <w:lang w:val="en-IE"/>
        </w:rPr>
        <w:t>: 10.1186/s13567-018-0540-z.</w:t>
      </w:r>
    </w:p>
    <w:p w14:paraId="3D6BE655" w14:textId="77777777" w:rsidR="00721275" w:rsidRPr="002B0ECE" w:rsidRDefault="00290584">
      <w:pPr>
        <w:pStyle w:val="Ref"/>
        <w:tabs>
          <w:tab w:val="clear" w:pos="-720"/>
        </w:tabs>
        <w:spacing w:after="220"/>
        <w:rPr>
          <w:strike/>
        </w:rPr>
      </w:pPr>
      <w:proofErr w:type="spellStart"/>
      <w:r w:rsidRPr="00EE58B3">
        <w:rPr>
          <w:smallCaps/>
          <w:strike/>
          <w:lang w:val="en-IE"/>
        </w:rPr>
        <w:t>Nagesha</w:t>
      </w:r>
      <w:proofErr w:type="spellEnd"/>
      <w:r w:rsidRPr="00EE58B3">
        <w:rPr>
          <w:smallCaps/>
          <w:strike/>
          <w:lang w:val="en-IE"/>
        </w:rPr>
        <w:t xml:space="preserve"> H</w:t>
      </w:r>
      <w:r w:rsidR="00EE58B3" w:rsidRPr="00EE58B3">
        <w:rPr>
          <w:smallCaps/>
          <w:strike/>
          <w:lang w:val="en-IE"/>
        </w:rPr>
        <w:t>.</w:t>
      </w:r>
      <w:r w:rsidRPr="00EE58B3">
        <w:rPr>
          <w:smallCaps/>
          <w:strike/>
          <w:lang w:val="en-IE"/>
        </w:rPr>
        <w:t xml:space="preserve">S., McColl K.A., Collins B.J., </w:t>
      </w:r>
      <w:proofErr w:type="spellStart"/>
      <w:r w:rsidRPr="00EE58B3">
        <w:rPr>
          <w:smallCaps/>
          <w:strike/>
          <w:lang w:val="en-IE"/>
        </w:rPr>
        <w:t>Morrissy</w:t>
      </w:r>
      <w:proofErr w:type="spellEnd"/>
      <w:r w:rsidRPr="00EE58B3">
        <w:rPr>
          <w:smallCaps/>
          <w:strike/>
          <w:lang w:val="en-IE"/>
        </w:rPr>
        <w:t xml:space="preserve"> C.J., Wang L.F. &amp; Westbury</w:t>
      </w:r>
      <w:r w:rsidRPr="00EE58B3">
        <w:rPr>
          <w:strike/>
          <w:lang w:val="en-IE"/>
        </w:rPr>
        <w:t xml:space="preserve"> (2000). </w:t>
      </w:r>
      <w:r w:rsidRPr="002B0ECE">
        <w:rPr>
          <w:strike/>
        </w:rPr>
        <w:t>The presence of cross-reactive antibodies to RHDV in Australian wild rabbits prior to the escape of the virus from</w:t>
      </w:r>
      <w:r w:rsidR="00F92972" w:rsidRPr="002B0ECE">
        <w:rPr>
          <w:strike/>
        </w:rPr>
        <w:t xml:space="preserve"> </w:t>
      </w:r>
      <w:r w:rsidRPr="002B0ECE">
        <w:rPr>
          <w:strike/>
        </w:rPr>
        <w:t xml:space="preserve">quarantine. </w:t>
      </w:r>
      <w:r w:rsidRPr="002B0ECE">
        <w:rPr>
          <w:i/>
          <w:strike/>
        </w:rPr>
        <w:t xml:space="preserve">Arch. </w:t>
      </w:r>
      <w:proofErr w:type="spellStart"/>
      <w:r w:rsidRPr="002B0ECE">
        <w:rPr>
          <w:i/>
          <w:strike/>
        </w:rPr>
        <w:t>Virol</w:t>
      </w:r>
      <w:proofErr w:type="spellEnd"/>
      <w:r w:rsidRPr="002B0ECE">
        <w:rPr>
          <w:i/>
          <w:strike/>
        </w:rPr>
        <w:t>.</w:t>
      </w:r>
      <w:r w:rsidRPr="002B0ECE">
        <w:rPr>
          <w:strike/>
        </w:rPr>
        <w:t xml:space="preserve">, </w:t>
      </w:r>
      <w:r w:rsidRPr="002B0ECE">
        <w:rPr>
          <w:b/>
          <w:strike/>
        </w:rPr>
        <w:t>145</w:t>
      </w:r>
      <w:r w:rsidRPr="002B0ECE">
        <w:rPr>
          <w:strike/>
        </w:rPr>
        <w:t>, 749–757.</w:t>
      </w:r>
    </w:p>
    <w:p w14:paraId="3D6BE656" w14:textId="77777777" w:rsidR="007B1140" w:rsidRPr="00834EDA" w:rsidRDefault="00290584" w:rsidP="00834EDA">
      <w:pPr>
        <w:pStyle w:val="Ref"/>
        <w:tabs>
          <w:tab w:val="clear" w:pos="-720"/>
        </w:tabs>
        <w:spacing w:after="220"/>
        <w:rPr>
          <w:lang w:val="it-IT"/>
        </w:rPr>
      </w:pPr>
      <w:proofErr w:type="spellStart"/>
      <w:r w:rsidRPr="00834EDA">
        <w:rPr>
          <w:smallCaps/>
        </w:rPr>
        <w:t>Ohlinger</w:t>
      </w:r>
      <w:proofErr w:type="spellEnd"/>
      <w:r w:rsidRPr="00834EDA">
        <w:rPr>
          <w:smallCaps/>
        </w:rPr>
        <w:t xml:space="preserve"> R.F., Haas B., Meyers G.,</w:t>
      </w:r>
      <w:r w:rsidRPr="00834EDA">
        <w:rPr>
          <w:b/>
          <w:smallCaps/>
        </w:rPr>
        <w:t xml:space="preserve"> </w:t>
      </w:r>
      <w:r w:rsidRPr="00834EDA">
        <w:rPr>
          <w:smallCaps/>
        </w:rPr>
        <w:t xml:space="preserve">Weiland F. &amp; </w:t>
      </w:r>
      <w:proofErr w:type="spellStart"/>
      <w:r w:rsidRPr="00834EDA">
        <w:rPr>
          <w:smallCaps/>
        </w:rPr>
        <w:t>Thiel</w:t>
      </w:r>
      <w:proofErr w:type="spellEnd"/>
      <w:r w:rsidRPr="00834EDA">
        <w:rPr>
          <w:smallCaps/>
        </w:rPr>
        <w:t xml:space="preserve"> H.J </w:t>
      </w:r>
      <w:r w:rsidRPr="00834EDA">
        <w:t xml:space="preserve">(1990). Identification and characterization of the virus causing rabbit haemorrhagic disease. </w:t>
      </w:r>
      <w:r w:rsidR="00062298" w:rsidRPr="00834EDA">
        <w:rPr>
          <w:i/>
          <w:lang w:val="it-IT"/>
        </w:rPr>
        <w:t>J. Virol.,</w:t>
      </w:r>
      <w:r w:rsidR="00062298" w:rsidRPr="00834EDA">
        <w:rPr>
          <w:lang w:val="it-IT"/>
        </w:rPr>
        <w:t xml:space="preserve"> </w:t>
      </w:r>
      <w:r w:rsidR="00062298" w:rsidRPr="00834EDA">
        <w:rPr>
          <w:b/>
          <w:lang w:val="it-IT"/>
        </w:rPr>
        <w:t>64</w:t>
      </w:r>
      <w:r w:rsidR="00062298" w:rsidRPr="00834EDA">
        <w:rPr>
          <w:lang w:val="it-IT"/>
        </w:rPr>
        <w:t>, 3331–3336.</w:t>
      </w:r>
    </w:p>
    <w:p w14:paraId="3D6BE657" w14:textId="77777777" w:rsidR="00721275" w:rsidRPr="002B0ECE" w:rsidRDefault="00062298">
      <w:pPr>
        <w:pStyle w:val="Ref"/>
        <w:tabs>
          <w:tab w:val="clear" w:pos="-720"/>
        </w:tabs>
        <w:spacing w:after="220"/>
        <w:rPr>
          <w:strike/>
        </w:rPr>
      </w:pPr>
      <w:r w:rsidRPr="002B0ECE">
        <w:rPr>
          <w:smallCaps/>
          <w:strike/>
          <w:lang w:val="it-IT"/>
        </w:rPr>
        <w:t>Puggioni G</w:t>
      </w:r>
      <w:r w:rsidR="00B64515" w:rsidRPr="002B0ECE">
        <w:rPr>
          <w:smallCaps/>
          <w:strike/>
          <w:lang w:val="it-IT"/>
        </w:rPr>
        <w:t>.</w:t>
      </w:r>
      <w:r w:rsidRPr="002B0ECE">
        <w:rPr>
          <w:smallCaps/>
          <w:strike/>
          <w:lang w:val="it-IT"/>
        </w:rPr>
        <w:t>, Cavadini P</w:t>
      </w:r>
      <w:r w:rsidR="00B64515" w:rsidRPr="002B0ECE">
        <w:rPr>
          <w:smallCaps/>
          <w:strike/>
          <w:lang w:val="it-IT"/>
        </w:rPr>
        <w:t>.</w:t>
      </w:r>
      <w:r w:rsidRPr="002B0ECE">
        <w:rPr>
          <w:smallCaps/>
          <w:strike/>
          <w:lang w:val="it-IT"/>
        </w:rPr>
        <w:t>, Maestrale C</w:t>
      </w:r>
      <w:r w:rsidR="00B64515" w:rsidRPr="002B0ECE">
        <w:rPr>
          <w:smallCaps/>
          <w:strike/>
          <w:lang w:val="it-IT"/>
        </w:rPr>
        <w:t>.</w:t>
      </w:r>
      <w:r w:rsidRPr="002B0ECE">
        <w:rPr>
          <w:smallCaps/>
          <w:strike/>
          <w:lang w:val="it-IT"/>
        </w:rPr>
        <w:t>, Scivoli R</w:t>
      </w:r>
      <w:r w:rsidR="00B64515" w:rsidRPr="002B0ECE">
        <w:rPr>
          <w:smallCaps/>
          <w:strike/>
          <w:lang w:val="it-IT"/>
        </w:rPr>
        <w:t>.</w:t>
      </w:r>
      <w:r w:rsidRPr="002B0ECE">
        <w:rPr>
          <w:smallCaps/>
          <w:strike/>
          <w:lang w:val="it-IT"/>
        </w:rPr>
        <w:t>, Botti G</w:t>
      </w:r>
      <w:r w:rsidR="00B64515" w:rsidRPr="002B0ECE">
        <w:rPr>
          <w:smallCaps/>
          <w:strike/>
          <w:lang w:val="it-IT"/>
        </w:rPr>
        <w:t>.</w:t>
      </w:r>
      <w:r w:rsidRPr="002B0ECE">
        <w:rPr>
          <w:smallCaps/>
          <w:strike/>
          <w:lang w:val="it-IT"/>
        </w:rPr>
        <w:t>, Ligios C</w:t>
      </w:r>
      <w:r w:rsidR="00B64515" w:rsidRPr="002B0ECE">
        <w:rPr>
          <w:smallCaps/>
          <w:strike/>
          <w:lang w:val="it-IT"/>
        </w:rPr>
        <w:t>.</w:t>
      </w:r>
      <w:r w:rsidRPr="002B0ECE">
        <w:rPr>
          <w:smallCaps/>
          <w:strike/>
          <w:lang w:val="it-IT"/>
        </w:rPr>
        <w:t>, Le Gall-Reculé G</w:t>
      </w:r>
      <w:r w:rsidR="00B64515" w:rsidRPr="002B0ECE">
        <w:rPr>
          <w:smallCaps/>
          <w:strike/>
          <w:lang w:val="it-IT"/>
        </w:rPr>
        <w:t>.</w:t>
      </w:r>
      <w:r w:rsidRPr="002B0ECE">
        <w:rPr>
          <w:smallCaps/>
          <w:strike/>
          <w:lang w:val="it-IT"/>
        </w:rPr>
        <w:t>, Lavazza A</w:t>
      </w:r>
      <w:r w:rsidR="00B64515" w:rsidRPr="002B0ECE">
        <w:rPr>
          <w:smallCaps/>
          <w:strike/>
          <w:lang w:val="it-IT"/>
        </w:rPr>
        <w:t>. &amp;</w:t>
      </w:r>
      <w:r w:rsidRPr="002B0ECE">
        <w:rPr>
          <w:smallCaps/>
          <w:strike/>
          <w:lang w:val="it-IT"/>
        </w:rPr>
        <w:t xml:space="preserve"> Capucci L</w:t>
      </w:r>
      <w:r w:rsidR="00B64515" w:rsidRPr="002B0ECE">
        <w:rPr>
          <w:smallCaps/>
          <w:strike/>
          <w:lang w:val="it-IT"/>
        </w:rPr>
        <w:t>.</w:t>
      </w:r>
      <w:r w:rsidRPr="002B0ECE">
        <w:rPr>
          <w:smallCaps/>
          <w:strike/>
          <w:lang w:val="it-IT"/>
        </w:rPr>
        <w:t xml:space="preserve"> (2013). </w:t>
      </w:r>
      <w:r w:rsidRPr="002B0ECE">
        <w:rPr>
          <w:strike/>
        </w:rPr>
        <w:t xml:space="preserve">The new French 2010 </w:t>
      </w:r>
      <w:r w:rsidR="00B64515" w:rsidRPr="002B0ECE">
        <w:rPr>
          <w:strike/>
        </w:rPr>
        <w:t xml:space="preserve">rabbit </w:t>
      </w:r>
      <w:proofErr w:type="spellStart"/>
      <w:r w:rsidR="00B64515" w:rsidRPr="002B0ECE">
        <w:rPr>
          <w:strike/>
        </w:rPr>
        <w:t>hemorrhagic</w:t>
      </w:r>
      <w:proofErr w:type="spellEnd"/>
      <w:r w:rsidR="00B64515" w:rsidRPr="002B0ECE">
        <w:rPr>
          <w:strike/>
        </w:rPr>
        <w:t xml:space="preserve"> disease virus </w:t>
      </w:r>
      <w:r w:rsidRPr="002B0ECE">
        <w:rPr>
          <w:strike/>
        </w:rPr>
        <w:t>causes an RHD-like disease in the Sardinian Cape hare (</w:t>
      </w:r>
      <w:r w:rsidRPr="002B0ECE">
        <w:rPr>
          <w:i/>
          <w:strike/>
        </w:rPr>
        <w:t xml:space="preserve">Lepus </w:t>
      </w:r>
      <w:proofErr w:type="spellStart"/>
      <w:r w:rsidRPr="002B0ECE">
        <w:rPr>
          <w:i/>
          <w:strike/>
        </w:rPr>
        <w:t>capensis</w:t>
      </w:r>
      <w:proofErr w:type="spellEnd"/>
      <w:r w:rsidRPr="002B0ECE">
        <w:rPr>
          <w:i/>
          <w:strike/>
        </w:rPr>
        <w:t xml:space="preserve"> </w:t>
      </w:r>
      <w:proofErr w:type="spellStart"/>
      <w:r w:rsidRPr="002B0ECE">
        <w:rPr>
          <w:i/>
          <w:strike/>
        </w:rPr>
        <w:t>mediterraneus</w:t>
      </w:r>
      <w:proofErr w:type="spellEnd"/>
      <w:r w:rsidRPr="002B0ECE">
        <w:rPr>
          <w:strike/>
        </w:rPr>
        <w:t>).</w:t>
      </w:r>
      <w:r w:rsidR="00EE58B3">
        <w:rPr>
          <w:strike/>
        </w:rPr>
        <w:t xml:space="preserve"> </w:t>
      </w:r>
      <w:r w:rsidRPr="002B0ECE">
        <w:rPr>
          <w:i/>
          <w:strike/>
        </w:rPr>
        <w:t>Vet</w:t>
      </w:r>
      <w:r w:rsidR="00B64515" w:rsidRPr="002B0ECE">
        <w:rPr>
          <w:i/>
          <w:strike/>
        </w:rPr>
        <w:t>.</w:t>
      </w:r>
      <w:r w:rsidRPr="002B0ECE">
        <w:rPr>
          <w:i/>
          <w:strike/>
        </w:rPr>
        <w:t xml:space="preserve"> Res</w:t>
      </w:r>
      <w:r w:rsidRPr="002B0ECE">
        <w:rPr>
          <w:strike/>
        </w:rPr>
        <w:t>.</w:t>
      </w:r>
      <w:r w:rsidR="00B64515" w:rsidRPr="002B0ECE">
        <w:rPr>
          <w:strike/>
        </w:rPr>
        <w:t>,</w:t>
      </w:r>
      <w:r w:rsidRPr="002B0ECE">
        <w:rPr>
          <w:strike/>
        </w:rPr>
        <w:t xml:space="preserve"> </w:t>
      </w:r>
      <w:r w:rsidRPr="002B0ECE">
        <w:rPr>
          <w:b/>
          <w:strike/>
        </w:rPr>
        <w:t>44</w:t>
      </w:r>
      <w:r w:rsidR="00B64515" w:rsidRPr="002B0ECE">
        <w:rPr>
          <w:strike/>
        </w:rPr>
        <w:t>,</w:t>
      </w:r>
      <w:r w:rsidR="0071502F" w:rsidRPr="002B0ECE">
        <w:rPr>
          <w:strike/>
        </w:rPr>
        <w:t xml:space="preserve"> </w:t>
      </w:r>
      <w:r w:rsidRPr="002B0ECE">
        <w:rPr>
          <w:strike/>
        </w:rPr>
        <w:t xml:space="preserve">96. </w:t>
      </w:r>
      <w:proofErr w:type="spellStart"/>
      <w:r w:rsidRPr="002B0ECE">
        <w:rPr>
          <w:strike/>
        </w:rPr>
        <w:t>doi</w:t>
      </w:r>
      <w:proofErr w:type="spellEnd"/>
      <w:r w:rsidRPr="002B0ECE">
        <w:rPr>
          <w:strike/>
        </w:rPr>
        <w:t>: 10.1186/1297-9716-44-96.</w:t>
      </w:r>
    </w:p>
    <w:p w14:paraId="3D6BE658" w14:textId="77777777" w:rsidR="007B1140" w:rsidRPr="00834EDA" w:rsidRDefault="00290584" w:rsidP="00834EDA">
      <w:pPr>
        <w:pStyle w:val="Ref"/>
        <w:tabs>
          <w:tab w:val="clear" w:pos="-720"/>
        </w:tabs>
        <w:spacing w:after="220"/>
        <w:rPr>
          <w:lang w:val="de-DE"/>
        </w:rPr>
      </w:pPr>
      <w:r w:rsidRPr="00834EDA">
        <w:rPr>
          <w:smallCaps/>
        </w:rPr>
        <w:t xml:space="preserve">Robinson A.J., Kirkland P.D., Forrester R.I., Capucci L. &amp; Cooke B.D. </w:t>
      </w:r>
      <w:r w:rsidRPr="00834EDA">
        <w:t xml:space="preserve">(2002). Serological evidence for the presence of a calicivirus in Australian wild rabbits, </w:t>
      </w:r>
      <w:r w:rsidRPr="00834EDA">
        <w:rPr>
          <w:i/>
          <w:iCs/>
        </w:rPr>
        <w:t xml:space="preserve">Oryctolagus </w:t>
      </w:r>
      <w:proofErr w:type="spellStart"/>
      <w:r w:rsidRPr="00834EDA">
        <w:rPr>
          <w:i/>
          <w:iCs/>
        </w:rPr>
        <w:t>cuniculis</w:t>
      </w:r>
      <w:proofErr w:type="spellEnd"/>
      <w:r w:rsidRPr="00834EDA">
        <w:t xml:space="preserve">, before the introduction of RHDV: its potential influence on the specificity of a competitive ELISA for RHDV. </w:t>
      </w:r>
      <w:proofErr w:type="spellStart"/>
      <w:r w:rsidRPr="00834EDA">
        <w:rPr>
          <w:i/>
          <w:lang w:val="de-DE"/>
        </w:rPr>
        <w:t>Wildl</w:t>
      </w:r>
      <w:proofErr w:type="spellEnd"/>
      <w:r w:rsidRPr="00834EDA">
        <w:rPr>
          <w:i/>
          <w:lang w:val="de-DE"/>
        </w:rPr>
        <w:t>. Res.</w:t>
      </w:r>
      <w:r w:rsidRPr="00834EDA">
        <w:rPr>
          <w:lang w:val="de-DE"/>
        </w:rPr>
        <w:t xml:space="preserve">, </w:t>
      </w:r>
      <w:r w:rsidRPr="00834EDA">
        <w:rPr>
          <w:b/>
          <w:lang w:val="de-DE"/>
        </w:rPr>
        <w:t>29</w:t>
      </w:r>
      <w:r w:rsidRPr="00834EDA">
        <w:rPr>
          <w:lang w:val="de-DE"/>
        </w:rPr>
        <w:t>, 655–662.</w:t>
      </w:r>
    </w:p>
    <w:p w14:paraId="3D6BE659" w14:textId="77777777" w:rsidR="007B1140" w:rsidRPr="002B0ECE" w:rsidRDefault="00290584">
      <w:pPr>
        <w:pStyle w:val="Ref"/>
        <w:tabs>
          <w:tab w:val="clear" w:pos="-720"/>
        </w:tabs>
        <w:spacing w:after="220"/>
        <w:rPr>
          <w:strike/>
          <w:lang w:val="nl-NL"/>
        </w:rPr>
      </w:pPr>
      <w:r w:rsidRPr="002B0ECE">
        <w:rPr>
          <w:smallCaps/>
          <w:strike/>
          <w:lang w:val="de-DE"/>
        </w:rPr>
        <w:lastRenderedPageBreak/>
        <w:t>Schirrm</w:t>
      </w:r>
      <w:r w:rsidR="0025262E" w:rsidRPr="002B0ECE">
        <w:rPr>
          <w:smallCaps/>
          <w:strike/>
          <w:lang w:val="de-DE"/>
        </w:rPr>
        <w:t>e</w:t>
      </w:r>
      <w:r w:rsidRPr="002B0ECE">
        <w:rPr>
          <w:smallCaps/>
          <w:strike/>
          <w:lang w:val="de-DE"/>
        </w:rPr>
        <w:t xml:space="preserve">ier H., Reimann I., </w:t>
      </w:r>
      <w:proofErr w:type="spellStart"/>
      <w:r w:rsidRPr="002B0ECE">
        <w:rPr>
          <w:smallCaps/>
          <w:strike/>
          <w:lang w:val="de-DE"/>
        </w:rPr>
        <w:t>Kollner</w:t>
      </w:r>
      <w:proofErr w:type="spellEnd"/>
      <w:r w:rsidRPr="002B0ECE">
        <w:rPr>
          <w:smallCaps/>
          <w:strike/>
          <w:lang w:val="de-DE"/>
        </w:rPr>
        <w:t xml:space="preserve"> B. &amp; Granzow H. </w:t>
      </w:r>
      <w:r w:rsidRPr="002B0ECE">
        <w:rPr>
          <w:strike/>
          <w:lang w:val="de-DE"/>
        </w:rPr>
        <w:t xml:space="preserve">(1999). </w:t>
      </w:r>
      <w:r w:rsidRPr="002B0ECE">
        <w:rPr>
          <w:strike/>
        </w:rPr>
        <w:t xml:space="preserve">Pathogenic, antigenic and molecular properties of rabbit haemorrhagic disease virus (RHDV) isolated from vaccinated rabbits: detection and characterization of antigenic variants. </w:t>
      </w:r>
      <w:proofErr w:type="spellStart"/>
      <w:r w:rsidRPr="002B0ECE">
        <w:rPr>
          <w:i/>
          <w:strike/>
          <w:lang w:val="nl-NL"/>
        </w:rPr>
        <w:t>Arch</w:t>
      </w:r>
      <w:proofErr w:type="spellEnd"/>
      <w:r w:rsidRPr="002B0ECE">
        <w:rPr>
          <w:i/>
          <w:strike/>
          <w:lang w:val="nl-NL"/>
        </w:rPr>
        <w:t xml:space="preserve">. </w:t>
      </w:r>
      <w:proofErr w:type="spellStart"/>
      <w:r w:rsidRPr="002B0ECE">
        <w:rPr>
          <w:i/>
          <w:strike/>
          <w:lang w:val="nl-NL"/>
        </w:rPr>
        <w:t>Virol</w:t>
      </w:r>
      <w:proofErr w:type="spellEnd"/>
      <w:r w:rsidRPr="002B0ECE">
        <w:rPr>
          <w:i/>
          <w:strike/>
          <w:lang w:val="nl-NL"/>
        </w:rPr>
        <w:t>.,</w:t>
      </w:r>
      <w:r w:rsidRPr="002B0ECE">
        <w:rPr>
          <w:strike/>
          <w:lang w:val="nl-NL"/>
        </w:rPr>
        <w:t xml:space="preserve"> </w:t>
      </w:r>
      <w:r w:rsidRPr="002B0ECE">
        <w:rPr>
          <w:b/>
          <w:strike/>
          <w:lang w:val="nl-NL"/>
        </w:rPr>
        <w:t>144</w:t>
      </w:r>
      <w:r w:rsidRPr="002B0ECE">
        <w:rPr>
          <w:strike/>
          <w:lang w:val="nl-NL"/>
        </w:rPr>
        <w:t>, 719–735.</w:t>
      </w:r>
    </w:p>
    <w:p w14:paraId="3D6BE65A" w14:textId="77777777" w:rsidR="00907F0D" w:rsidRDefault="00290584">
      <w:pPr>
        <w:pStyle w:val="Ref"/>
        <w:tabs>
          <w:tab w:val="clear" w:pos="-720"/>
        </w:tabs>
        <w:spacing w:after="220"/>
        <w:rPr>
          <w:strike/>
        </w:rPr>
      </w:pPr>
      <w:proofErr w:type="spellStart"/>
      <w:r w:rsidRPr="002B0ECE">
        <w:rPr>
          <w:smallCaps/>
          <w:strike/>
          <w:lang w:val="de-DE"/>
        </w:rPr>
        <w:t>Stoerckle</w:t>
      </w:r>
      <w:proofErr w:type="spellEnd"/>
      <w:r w:rsidRPr="002B0ECE">
        <w:rPr>
          <w:smallCaps/>
          <w:strike/>
          <w:lang w:val="de-DE"/>
        </w:rPr>
        <w:t xml:space="preserve">-Berger N., Keller-Berger B., Ackermann M. &amp; Ehrensperger F. </w:t>
      </w:r>
      <w:r w:rsidRPr="002B0ECE">
        <w:rPr>
          <w:strike/>
          <w:lang w:val="de-DE"/>
        </w:rPr>
        <w:t xml:space="preserve">(1992). </w:t>
      </w:r>
      <w:proofErr w:type="spellStart"/>
      <w:r w:rsidRPr="002B0ECE">
        <w:rPr>
          <w:strike/>
        </w:rPr>
        <w:t>Immunohistological</w:t>
      </w:r>
      <w:proofErr w:type="spellEnd"/>
      <w:r w:rsidRPr="002B0ECE">
        <w:rPr>
          <w:strike/>
        </w:rPr>
        <w:t xml:space="preserve"> diagnosis of rabbit haemorrhagic disease (RHD). </w:t>
      </w:r>
      <w:r w:rsidRPr="002B0ECE">
        <w:rPr>
          <w:i/>
          <w:strike/>
        </w:rPr>
        <w:t>J Vet. Med. [B],</w:t>
      </w:r>
      <w:r w:rsidRPr="002B0ECE">
        <w:rPr>
          <w:strike/>
        </w:rPr>
        <w:t xml:space="preserve"> </w:t>
      </w:r>
      <w:r w:rsidRPr="002B0ECE">
        <w:rPr>
          <w:b/>
          <w:strike/>
        </w:rPr>
        <w:t>39</w:t>
      </w:r>
      <w:r w:rsidRPr="002B0ECE">
        <w:rPr>
          <w:strike/>
        </w:rPr>
        <w:t>, 237–245.</w:t>
      </w:r>
    </w:p>
    <w:p w14:paraId="3D6BE65B" w14:textId="77777777" w:rsidR="00721275" w:rsidRPr="00A25B8A" w:rsidRDefault="00290584" w:rsidP="00907F0D">
      <w:pPr>
        <w:pStyle w:val="Ref"/>
        <w:tabs>
          <w:tab w:val="clear" w:pos="-720"/>
        </w:tabs>
        <w:spacing w:after="220"/>
        <w:rPr>
          <w:strike/>
          <w:lang w:val="es-SV"/>
        </w:rPr>
      </w:pPr>
      <w:r w:rsidRPr="00834EDA">
        <w:rPr>
          <w:smallCaps/>
        </w:rPr>
        <w:t xml:space="preserve">Strive T., Wright J.D. &amp; Robinson A.J. (2009). </w:t>
      </w:r>
      <w:r w:rsidRPr="00834EDA">
        <w:t xml:space="preserve">Identification and partial characterisation of a new </w:t>
      </w:r>
      <w:proofErr w:type="spellStart"/>
      <w:r w:rsidRPr="00834EDA">
        <w:t>Lagovirus</w:t>
      </w:r>
      <w:proofErr w:type="spellEnd"/>
      <w:r w:rsidRPr="00834EDA">
        <w:t xml:space="preserve"> in Australian wild rabbits. </w:t>
      </w:r>
      <w:r w:rsidRPr="00907F0D">
        <w:rPr>
          <w:i/>
          <w:lang w:val="it-IT"/>
        </w:rPr>
        <w:t>Virology</w:t>
      </w:r>
      <w:r w:rsidRPr="00907F0D">
        <w:rPr>
          <w:smallCaps/>
          <w:lang w:val="it-IT"/>
        </w:rPr>
        <w:t>,</w:t>
      </w:r>
      <w:r w:rsidR="00F92972" w:rsidRPr="00907F0D">
        <w:rPr>
          <w:smallCaps/>
          <w:lang w:val="it-IT"/>
        </w:rPr>
        <w:t xml:space="preserve"> </w:t>
      </w:r>
      <w:r w:rsidRPr="00907F0D">
        <w:rPr>
          <w:b/>
          <w:smallCaps/>
          <w:lang w:val="it-IT"/>
        </w:rPr>
        <w:t>384</w:t>
      </w:r>
      <w:r w:rsidRPr="00907F0D">
        <w:rPr>
          <w:smallCaps/>
          <w:lang w:val="it-IT"/>
        </w:rPr>
        <w:t>, 97</w:t>
      </w:r>
      <w:r w:rsidR="008C3A46" w:rsidRPr="00907F0D">
        <w:rPr>
          <w:smallCaps/>
          <w:lang w:val="it-IT"/>
        </w:rPr>
        <w:t>–</w:t>
      </w:r>
      <w:r w:rsidRPr="00907F0D">
        <w:rPr>
          <w:smallCaps/>
          <w:lang w:val="it-IT"/>
        </w:rPr>
        <w:t>105.</w:t>
      </w:r>
    </w:p>
    <w:p w14:paraId="3D6BE65C" w14:textId="77777777" w:rsidR="003F48C9" w:rsidRPr="00907F0D" w:rsidRDefault="000966D3" w:rsidP="00907F0D">
      <w:pPr>
        <w:pStyle w:val="Paragraphedeliste"/>
        <w:spacing w:after="220"/>
        <w:ind w:left="0"/>
        <w:jc w:val="both"/>
        <w:rPr>
          <w:rFonts w:ascii="Arial" w:hAnsi="Arial" w:cs="Arial"/>
          <w:sz w:val="18"/>
          <w:szCs w:val="18"/>
          <w:u w:val="double"/>
          <w:lang w:val="en-GB" w:eastAsia="fr-FR"/>
        </w:rPr>
      </w:pPr>
      <w:r w:rsidRPr="00907F0D">
        <w:rPr>
          <w:rFonts w:ascii="Arial" w:hAnsi="Arial" w:cs="Arial"/>
          <w:smallCaps/>
          <w:sz w:val="18"/>
          <w:szCs w:val="18"/>
          <w:u w:val="double"/>
          <w:lang w:eastAsia="fr-FR"/>
        </w:rPr>
        <w:t xml:space="preserve">Velarde </w:t>
      </w:r>
      <w:r w:rsidR="005D760D" w:rsidRPr="002B0ECE">
        <w:rPr>
          <w:rFonts w:ascii="Arial" w:hAnsi="Arial" w:cs="Arial"/>
          <w:smallCaps/>
          <w:sz w:val="18"/>
          <w:szCs w:val="18"/>
          <w:u w:val="double"/>
          <w:lang w:eastAsia="fr-FR"/>
        </w:rPr>
        <w:t>R.</w:t>
      </w:r>
      <w:r w:rsidRPr="00907F0D">
        <w:rPr>
          <w:rFonts w:ascii="Arial" w:hAnsi="Arial" w:cs="Arial"/>
          <w:smallCaps/>
          <w:sz w:val="18"/>
          <w:szCs w:val="18"/>
          <w:u w:val="double"/>
          <w:lang w:eastAsia="fr-FR"/>
        </w:rPr>
        <w:t xml:space="preserve">, Cavadini </w:t>
      </w:r>
      <w:r w:rsidR="005D760D" w:rsidRPr="002B0ECE">
        <w:rPr>
          <w:rFonts w:ascii="Arial" w:hAnsi="Arial" w:cs="Arial"/>
          <w:smallCaps/>
          <w:sz w:val="18"/>
          <w:szCs w:val="18"/>
          <w:u w:val="double"/>
          <w:lang w:eastAsia="fr-FR"/>
        </w:rPr>
        <w:t>P.</w:t>
      </w:r>
      <w:r w:rsidRPr="00907F0D">
        <w:rPr>
          <w:rFonts w:ascii="Arial" w:hAnsi="Arial" w:cs="Arial"/>
          <w:smallCaps/>
          <w:sz w:val="18"/>
          <w:szCs w:val="18"/>
          <w:u w:val="double"/>
          <w:lang w:eastAsia="fr-FR"/>
        </w:rPr>
        <w:t xml:space="preserve">, Neimanis </w:t>
      </w:r>
      <w:r w:rsidR="005D760D" w:rsidRPr="002B0ECE">
        <w:rPr>
          <w:rFonts w:ascii="Arial" w:hAnsi="Arial" w:cs="Arial"/>
          <w:smallCaps/>
          <w:sz w:val="18"/>
          <w:szCs w:val="18"/>
          <w:u w:val="double"/>
          <w:lang w:eastAsia="fr-FR"/>
        </w:rPr>
        <w:t>A.</w:t>
      </w:r>
      <w:r w:rsidRPr="00907F0D">
        <w:rPr>
          <w:rFonts w:ascii="Arial" w:hAnsi="Arial" w:cs="Arial"/>
          <w:smallCaps/>
          <w:sz w:val="18"/>
          <w:szCs w:val="18"/>
          <w:u w:val="double"/>
          <w:lang w:eastAsia="fr-FR"/>
        </w:rPr>
        <w:t xml:space="preserve">, Cabezón </w:t>
      </w:r>
      <w:r w:rsidR="005D760D" w:rsidRPr="002B0ECE">
        <w:rPr>
          <w:rFonts w:ascii="Arial" w:hAnsi="Arial" w:cs="Arial"/>
          <w:smallCaps/>
          <w:sz w:val="18"/>
          <w:szCs w:val="18"/>
          <w:u w:val="double"/>
          <w:lang w:eastAsia="fr-FR"/>
        </w:rPr>
        <w:t>O.</w:t>
      </w:r>
      <w:r w:rsidRPr="00907F0D">
        <w:rPr>
          <w:rFonts w:ascii="Arial" w:hAnsi="Arial" w:cs="Arial"/>
          <w:smallCaps/>
          <w:sz w:val="18"/>
          <w:szCs w:val="18"/>
          <w:u w:val="double"/>
          <w:lang w:eastAsia="fr-FR"/>
        </w:rPr>
        <w:t xml:space="preserve">, Chiari </w:t>
      </w:r>
      <w:r w:rsidR="005D760D" w:rsidRPr="002B0ECE">
        <w:rPr>
          <w:rFonts w:ascii="Arial" w:hAnsi="Arial" w:cs="Arial"/>
          <w:smallCaps/>
          <w:sz w:val="18"/>
          <w:szCs w:val="18"/>
          <w:u w:val="double"/>
          <w:lang w:eastAsia="fr-FR"/>
        </w:rPr>
        <w:t>M.</w:t>
      </w:r>
      <w:r w:rsidRPr="00907F0D">
        <w:rPr>
          <w:rFonts w:ascii="Arial" w:hAnsi="Arial" w:cs="Arial"/>
          <w:smallCaps/>
          <w:sz w:val="18"/>
          <w:szCs w:val="18"/>
          <w:u w:val="double"/>
          <w:lang w:eastAsia="fr-FR"/>
        </w:rPr>
        <w:t xml:space="preserve">, Gaffuri </w:t>
      </w:r>
      <w:r w:rsidR="005D760D" w:rsidRPr="002B0ECE">
        <w:rPr>
          <w:rFonts w:ascii="Arial" w:hAnsi="Arial" w:cs="Arial"/>
          <w:smallCaps/>
          <w:sz w:val="18"/>
          <w:szCs w:val="18"/>
          <w:u w:val="double"/>
          <w:lang w:eastAsia="fr-FR"/>
        </w:rPr>
        <w:t>A.</w:t>
      </w:r>
      <w:r w:rsidRPr="00907F0D">
        <w:rPr>
          <w:rFonts w:ascii="Arial" w:hAnsi="Arial" w:cs="Arial"/>
          <w:smallCaps/>
          <w:sz w:val="18"/>
          <w:szCs w:val="18"/>
          <w:u w:val="double"/>
          <w:lang w:eastAsia="fr-FR"/>
        </w:rPr>
        <w:t xml:space="preserve">, Lavín </w:t>
      </w:r>
      <w:r w:rsidR="005D760D" w:rsidRPr="002B0ECE">
        <w:rPr>
          <w:rFonts w:ascii="Arial" w:hAnsi="Arial" w:cs="Arial"/>
          <w:smallCaps/>
          <w:sz w:val="18"/>
          <w:szCs w:val="18"/>
          <w:u w:val="double"/>
          <w:lang w:eastAsia="fr-FR"/>
        </w:rPr>
        <w:t>S.</w:t>
      </w:r>
      <w:r w:rsidRPr="00907F0D">
        <w:rPr>
          <w:rFonts w:ascii="Arial" w:hAnsi="Arial" w:cs="Arial"/>
          <w:smallCaps/>
          <w:sz w:val="18"/>
          <w:szCs w:val="18"/>
          <w:u w:val="double"/>
          <w:lang w:eastAsia="fr-FR"/>
        </w:rPr>
        <w:t xml:space="preserve">, Grilli </w:t>
      </w:r>
      <w:r w:rsidR="005D760D" w:rsidRPr="002B0ECE">
        <w:rPr>
          <w:rFonts w:ascii="Arial" w:hAnsi="Arial" w:cs="Arial"/>
          <w:smallCaps/>
          <w:sz w:val="18"/>
          <w:szCs w:val="18"/>
          <w:u w:val="double"/>
          <w:lang w:eastAsia="fr-FR"/>
        </w:rPr>
        <w:t>G.</w:t>
      </w:r>
      <w:r w:rsidRPr="00907F0D">
        <w:rPr>
          <w:rFonts w:ascii="Arial" w:hAnsi="Arial" w:cs="Arial"/>
          <w:smallCaps/>
          <w:sz w:val="18"/>
          <w:szCs w:val="18"/>
          <w:u w:val="double"/>
          <w:lang w:eastAsia="fr-FR"/>
        </w:rPr>
        <w:t xml:space="preserve">, Gavier-Widén </w:t>
      </w:r>
      <w:r w:rsidR="005D760D" w:rsidRPr="002B0ECE">
        <w:rPr>
          <w:rFonts w:ascii="Arial" w:hAnsi="Arial" w:cs="Arial"/>
          <w:smallCaps/>
          <w:sz w:val="18"/>
          <w:szCs w:val="18"/>
          <w:u w:val="double"/>
          <w:lang w:eastAsia="fr-FR"/>
        </w:rPr>
        <w:t>D.</w:t>
      </w:r>
      <w:r w:rsidRPr="00907F0D">
        <w:rPr>
          <w:rFonts w:ascii="Arial" w:hAnsi="Arial" w:cs="Arial"/>
          <w:smallCaps/>
          <w:sz w:val="18"/>
          <w:szCs w:val="18"/>
          <w:u w:val="double"/>
          <w:lang w:eastAsia="fr-FR"/>
        </w:rPr>
        <w:t xml:space="preserve">, Lavazza </w:t>
      </w:r>
      <w:r w:rsidR="005D760D" w:rsidRPr="002B0ECE">
        <w:rPr>
          <w:rFonts w:ascii="Arial" w:hAnsi="Arial" w:cs="Arial"/>
          <w:smallCaps/>
          <w:sz w:val="18"/>
          <w:szCs w:val="18"/>
          <w:u w:val="double"/>
          <w:lang w:eastAsia="fr-FR"/>
        </w:rPr>
        <w:t>A.</w:t>
      </w:r>
      <w:r w:rsidRPr="00907F0D">
        <w:rPr>
          <w:rFonts w:ascii="Arial" w:hAnsi="Arial" w:cs="Arial"/>
          <w:smallCaps/>
          <w:sz w:val="18"/>
          <w:szCs w:val="18"/>
          <w:u w:val="double"/>
          <w:lang w:eastAsia="fr-FR"/>
        </w:rPr>
        <w:t xml:space="preserve"> &amp;</w:t>
      </w:r>
      <w:r w:rsidR="005D760D" w:rsidRPr="002B0ECE">
        <w:rPr>
          <w:rFonts w:ascii="Arial" w:hAnsi="Arial" w:cs="Arial"/>
          <w:smallCaps/>
          <w:sz w:val="18"/>
          <w:szCs w:val="18"/>
          <w:u w:val="double"/>
          <w:lang w:eastAsia="fr-FR"/>
        </w:rPr>
        <w:t xml:space="preserve"> </w:t>
      </w:r>
      <w:r w:rsidRPr="00907F0D">
        <w:rPr>
          <w:rFonts w:ascii="Arial" w:hAnsi="Arial" w:cs="Arial"/>
          <w:smallCaps/>
          <w:sz w:val="18"/>
          <w:szCs w:val="18"/>
          <w:u w:val="double"/>
          <w:lang w:eastAsia="fr-FR"/>
        </w:rPr>
        <w:t xml:space="preserve">Capucci </w:t>
      </w:r>
      <w:r w:rsidR="005D760D" w:rsidRPr="002B0ECE">
        <w:rPr>
          <w:rFonts w:ascii="Arial" w:hAnsi="Arial" w:cs="Arial"/>
          <w:smallCaps/>
          <w:sz w:val="18"/>
          <w:szCs w:val="18"/>
          <w:u w:val="double"/>
          <w:lang w:eastAsia="fr-FR"/>
        </w:rPr>
        <w:t>L.</w:t>
      </w:r>
      <w:r w:rsidRPr="00907F0D">
        <w:rPr>
          <w:rFonts w:ascii="Arial" w:hAnsi="Arial" w:cs="Arial"/>
          <w:sz w:val="18"/>
          <w:szCs w:val="18"/>
          <w:u w:val="double"/>
          <w:lang w:eastAsia="fr-FR"/>
        </w:rPr>
        <w:t xml:space="preserve"> (2017). </w:t>
      </w:r>
      <w:proofErr w:type="spellStart"/>
      <w:r w:rsidRPr="00907F0D">
        <w:rPr>
          <w:rFonts w:ascii="Arial" w:hAnsi="Arial" w:cs="Arial"/>
          <w:sz w:val="18"/>
          <w:szCs w:val="18"/>
          <w:u w:val="double"/>
          <w:lang w:val="en-GB" w:eastAsia="fr-FR"/>
        </w:rPr>
        <w:t>Spillover</w:t>
      </w:r>
      <w:proofErr w:type="spellEnd"/>
      <w:r w:rsidRPr="00907F0D">
        <w:rPr>
          <w:rFonts w:ascii="Arial" w:hAnsi="Arial" w:cs="Arial"/>
          <w:sz w:val="18"/>
          <w:szCs w:val="18"/>
          <w:u w:val="double"/>
          <w:lang w:val="en-GB" w:eastAsia="fr-FR"/>
        </w:rPr>
        <w:t xml:space="preserve"> events of infection of brown hares (</w:t>
      </w:r>
      <w:r w:rsidRPr="00EE58B3">
        <w:rPr>
          <w:rFonts w:ascii="Arial" w:hAnsi="Arial" w:cs="Arial"/>
          <w:i/>
          <w:sz w:val="18"/>
          <w:szCs w:val="18"/>
          <w:u w:val="double"/>
          <w:lang w:val="en-GB" w:eastAsia="fr-FR"/>
        </w:rPr>
        <w:t xml:space="preserve">Lepus </w:t>
      </w:r>
      <w:proofErr w:type="spellStart"/>
      <w:r w:rsidRPr="00EE58B3">
        <w:rPr>
          <w:rFonts w:ascii="Arial" w:hAnsi="Arial" w:cs="Arial"/>
          <w:i/>
          <w:sz w:val="18"/>
          <w:szCs w:val="18"/>
          <w:u w:val="double"/>
          <w:lang w:val="en-GB" w:eastAsia="fr-FR"/>
        </w:rPr>
        <w:t>europaeus</w:t>
      </w:r>
      <w:proofErr w:type="spellEnd"/>
      <w:r w:rsidRPr="00907F0D">
        <w:rPr>
          <w:rFonts w:ascii="Arial" w:hAnsi="Arial" w:cs="Arial"/>
          <w:sz w:val="18"/>
          <w:szCs w:val="18"/>
          <w:u w:val="double"/>
          <w:lang w:val="en-GB" w:eastAsia="fr-FR"/>
        </w:rPr>
        <w:t>) with rabbit haemorrhagic disease type 2 virus (RHDV2) caused sporadic cases of an European Brown hare syndrome like-disease in Italy and Spain</w:t>
      </w:r>
      <w:r w:rsidRPr="00907F0D">
        <w:rPr>
          <w:rFonts w:ascii="Arial" w:hAnsi="Arial" w:cs="Arial"/>
          <w:i/>
          <w:iCs/>
          <w:sz w:val="18"/>
          <w:szCs w:val="18"/>
          <w:u w:val="double"/>
          <w:lang w:val="en-GB" w:eastAsia="fr-FR"/>
        </w:rPr>
        <w:t>.</w:t>
      </w:r>
      <w:r w:rsidR="003F48C9" w:rsidRPr="00907F0D">
        <w:rPr>
          <w:rFonts w:ascii="Arial" w:hAnsi="Arial" w:cs="Arial"/>
          <w:i/>
          <w:iCs/>
          <w:sz w:val="18"/>
          <w:szCs w:val="18"/>
          <w:u w:val="double"/>
          <w:lang w:val="en-GB" w:eastAsia="fr-FR"/>
        </w:rPr>
        <w:t xml:space="preserve"> </w:t>
      </w:r>
      <w:proofErr w:type="spellStart"/>
      <w:r w:rsidRPr="00907F0D">
        <w:rPr>
          <w:rFonts w:ascii="Arial" w:hAnsi="Arial" w:cs="Arial"/>
          <w:i/>
          <w:iCs/>
          <w:sz w:val="18"/>
          <w:szCs w:val="18"/>
          <w:u w:val="double"/>
          <w:lang w:val="en-GB" w:eastAsia="fr-FR"/>
        </w:rPr>
        <w:t>Transbound</w:t>
      </w:r>
      <w:proofErr w:type="spellEnd"/>
      <w:r w:rsidR="00EE58B3">
        <w:rPr>
          <w:rFonts w:ascii="Arial" w:hAnsi="Arial" w:cs="Arial"/>
          <w:i/>
          <w:iCs/>
          <w:sz w:val="18"/>
          <w:szCs w:val="18"/>
          <w:u w:val="double"/>
          <w:lang w:val="en-GB" w:eastAsia="fr-FR"/>
        </w:rPr>
        <w:t>.</w:t>
      </w:r>
      <w:r w:rsidRPr="00907F0D">
        <w:rPr>
          <w:rFonts w:ascii="Arial" w:hAnsi="Arial" w:cs="Arial"/>
          <w:i/>
          <w:iCs/>
          <w:sz w:val="18"/>
          <w:szCs w:val="18"/>
          <w:u w:val="double"/>
          <w:lang w:val="en-GB" w:eastAsia="fr-FR"/>
        </w:rPr>
        <w:t xml:space="preserve"> </w:t>
      </w:r>
      <w:proofErr w:type="spellStart"/>
      <w:r w:rsidRPr="00907F0D">
        <w:rPr>
          <w:rFonts w:ascii="Arial" w:hAnsi="Arial" w:cs="Arial"/>
          <w:i/>
          <w:iCs/>
          <w:sz w:val="18"/>
          <w:szCs w:val="18"/>
          <w:u w:val="double"/>
          <w:lang w:val="en-GB" w:eastAsia="fr-FR"/>
        </w:rPr>
        <w:t>Emerg</w:t>
      </w:r>
      <w:proofErr w:type="spellEnd"/>
      <w:r w:rsidR="00EE58B3">
        <w:rPr>
          <w:rFonts w:ascii="Arial" w:hAnsi="Arial" w:cs="Arial"/>
          <w:i/>
          <w:iCs/>
          <w:sz w:val="18"/>
          <w:szCs w:val="18"/>
          <w:u w:val="double"/>
          <w:lang w:val="en-GB" w:eastAsia="fr-FR"/>
        </w:rPr>
        <w:t>.</w:t>
      </w:r>
      <w:r w:rsidRPr="00907F0D">
        <w:rPr>
          <w:rFonts w:ascii="Arial" w:hAnsi="Arial" w:cs="Arial"/>
          <w:i/>
          <w:iCs/>
          <w:sz w:val="18"/>
          <w:szCs w:val="18"/>
          <w:u w:val="double"/>
          <w:lang w:val="en-GB" w:eastAsia="fr-FR"/>
        </w:rPr>
        <w:t xml:space="preserve"> Dis</w:t>
      </w:r>
      <w:r w:rsidR="00EE58B3">
        <w:rPr>
          <w:rFonts w:ascii="Arial" w:hAnsi="Arial" w:cs="Arial"/>
          <w:i/>
          <w:iCs/>
          <w:sz w:val="18"/>
          <w:szCs w:val="18"/>
          <w:u w:val="double"/>
          <w:lang w:val="en-GB" w:eastAsia="fr-FR"/>
        </w:rPr>
        <w:t>.</w:t>
      </w:r>
      <w:r w:rsidR="005D760D" w:rsidRPr="00907F0D">
        <w:rPr>
          <w:rFonts w:ascii="Arial" w:hAnsi="Arial" w:cs="Arial"/>
          <w:sz w:val="18"/>
          <w:szCs w:val="18"/>
          <w:u w:val="double"/>
          <w:lang w:val="en-GB" w:eastAsia="fr-FR"/>
        </w:rPr>
        <w:t>,</w:t>
      </w:r>
      <w:r w:rsidRPr="00907F0D">
        <w:rPr>
          <w:rFonts w:ascii="Arial" w:hAnsi="Arial" w:cs="Arial"/>
          <w:sz w:val="18"/>
          <w:szCs w:val="18"/>
          <w:u w:val="double"/>
          <w:lang w:val="en-GB" w:eastAsia="fr-FR"/>
        </w:rPr>
        <w:t xml:space="preserve"> </w:t>
      </w:r>
      <w:r w:rsidRPr="00907F0D">
        <w:rPr>
          <w:rFonts w:ascii="Arial" w:hAnsi="Arial" w:cs="Arial"/>
          <w:b/>
          <w:bCs/>
          <w:sz w:val="18"/>
          <w:szCs w:val="18"/>
          <w:u w:val="double"/>
          <w:lang w:val="en-GB" w:eastAsia="fr-FR"/>
        </w:rPr>
        <w:t>64</w:t>
      </w:r>
      <w:r w:rsidR="005D760D" w:rsidRPr="00907F0D">
        <w:rPr>
          <w:rFonts w:ascii="Arial" w:hAnsi="Arial" w:cs="Arial"/>
          <w:sz w:val="18"/>
          <w:szCs w:val="18"/>
          <w:u w:val="double"/>
          <w:lang w:val="en-GB" w:eastAsia="fr-FR"/>
        </w:rPr>
        <w:t>,</w:t>
      </w:r>
      <w:r w:rsidR="003F48C9" w:rsidRPr="00907F0D">
        <w:rPr>
          <w:rFonts w:ascii="Arial" w:hAnsi="Arial" w:cs="Arial"/>
          <w:sz w:val="18"/>
          <w:szCs w:val="18"/>
          <w:u w:val="double"/>
          <w:lang w:val="en-GB" w:eastAsia="fr-FR"/>
        </w:rPr>
        <w:t xml:space="preserve"> 1750–1761</w:t>
      </w:r>
      <w:r w:rsidR="00EE58B3">
        <w:rPr>
          <w:rFonts w:ascii="Arial" w:hAnsi="Arial" w:cs="Arial"/>
          <w:sz w:val="18"/>
          <w:szCs w:val="18"/>
          <w:u w:val="double"/>
          <w:lang w:val="en-GB" w:eastAsia="fr-FR"/>
        </w:rPr>
        <w:t>.</w:t>
      </w:r>
      <w:r w:rsidR="003F48C9" w:rsidRPr="00907F0D">
        <w:rPr>
          <w:rFonts w:ascii="Arial" w:hAnsi="Arial" w:cs="Arial"/>
          <w:sz w:val="18"/>
          <w:szCs w:val="18"/>
          <w:u w:val="double"/>
          <w:lang w:val="en-GB" w:eastAsia="fr-FR"/>
        </w:rPr>
        <w:t xml:space="preserve"> </w:t>
      </w:r>
      <w:r w:rsidR="002B082D" w:rsidRPr="002B0ECE">
        <w:rPr>
          <w:rFonts w:ascii="Arial" w:hAnsi="Arial" w:cs="Arial"/>
          <w:sz w:val="18"/>
          <w:szCs w:val="18"/>
          <w:u w:val="double"/>
          <w:lang w:val="en-GB" w:eastAsia="fr-FR"/>
        </w:rPr>
        <w:t>doi</w:t>
      </w:r>
      <w:r w:rsidR="003F48C9" w:rsidRPr="00907F0D">
        <w:rPr>
          <w:rFonts w:ascii="Arial" w:hAnsi="Arial" w:cs="Arial"/>
          <w:sz w:val="18"/>
          <w:szCs w:val="18"/>
          <w:u w:val="double"/>
          <w:lang w:val="en-GB" w:eastAsia="fr-FR"/>
        </w:rPr>
        <w:t>:10.1111/tbed.12562</w:t>
      </w:r>
    </w:p>
    <w:p w14:paraId="3D6BE65D" w14:textId="77777777" w:rsidR="007B1140" w:rsidRPr="00200EAF" w:rsidRDefault="00290584" w:rsidP="00907F0D">
      <w:pPr>
        <w:pStyle w:val="Paragraphedeliste"/>
        <w:spacing w:after="240"/>
        <w:ind w:left="0"/>
        <w:jc w:val="both"/>
        <w:rPr>
          <w:strike/>
          <w:lang w:val="en-GB"/>
        </w:rPr>
      </w:pPr>
      <w:r w:rsidRPr="00200EAF">
        <w:rPr>
          <w:rFonts w:ascii="Arial" w:hAnsi="Arial" w:cs="Arial"/>
          <w:smallCaps/>
          <w:strike/>
          <w:sz w:val="18"/>
          <w:szCs w:val="18"/>
          <w:lang w:val="en-GB" w:eastAsia="fr-FR"/>
        </w:rPr>
        <w:t xml:space="preserve">White P.J., Trout R.C., Moss S.R., Desai A., </w:t>
      </w:r>
      <w:proofErr w:type="spellStart"/>
      <w:r w:rsidRPr="00200EAF">
        <w:rPr>
          <w:rFonts w:ascii="Arial" w:hAnsi="Arial" w:cs="Arial"/>
          <w:smallCaps/>
          <w:strike/>
          <w:sz w:val="18"/>
          <w:szCs w:val="18"/>
          <w:lang w:val="en-GB" w:eastAsia="fr-FR"/>
        </w:rPr>
        <w:t>Armesto</w:t>
      </w:r>
      <w:proofErr w:type="spellEnd"/>
      <w:r w:rsidRPr="00200EAF">
        <w:rPr>
          <w:rFonts w:ascii="Arial" w:hAnsi="Arial" w:cs="Arial"/>
          <w:smallCaps/>
          <w:strike/>
          <w:sz w:val="18"/>
          <w:szCs w:val="18"/>
          <w:lang w:val="en-GB" w:eastAsia="fr-FR"/>
        </w:rPr>
        <w:t xml:space="preserve"> M., Forrester N.L., Gould E.A. &amp; Hudson P.J.</w:t>
      </w:r>
      <w:r w:rsidRPr="00200EAF">
        <w:rPr>
          <w:rFonts w:ascii="Arial" w:hAnsi="Arial" w:cs="Arial"/>
          <w:smallCaps/>
          <w:strike/>
          <w:sz w:val="18"/>
          <w:szCs w:val="18"/>
          <w:lang w:val="en-GB"/>
        </w:rPr>
        <w:t xml:space="preserve"> (2004). </w:t>
      </w:r>
      <w:r w:rsidRPr="00200EAF">
        <w:rPr>
          <w:rFonts w:ascii="Arial" w:hAnsi="Arial" w:cs="Arial"/>
          <w:strike/>
          <w:sz w:val="18"/>
          <w:szCs w:val="18"/>
          <w:lang w:val="en-GB"/>
        </w:rPr>
        <w:t>Epidemiology of rabbit haemorrhagi</w:t>
      </w:r>
      <w:bookmarkStart w:id="9" w:name="_GoBack"/>
      <w:bookmarkEnd w:id="9"/>
      <w:r w:rsidRPr="00200EAF">
        <w:rPr>
          <w:rFonts w:ascii="Arial" w:hAnsi="Arial" w:cs="Arial"/>
          <w:strike/>
          <w:sz w:val="18"/>
          <w:szCs w:val="18"/>
          <w:lang w:val="en-GB"/>
        </w:rPr>
        <w:t xml:space="preserve">c disease virus in the United Kingdom: evidence for seasonal transmission by both virulent and avirulent modes of infection. </w:t>
      </w:r>
      <w:proofErr w:type="spellStart"/>
      <w:r w:rsidRPr="00200EAF">
        <w:rPr>
          <w:rFonts w:ascii="Arial" w:hAnsi="Arial" w:cs="Arial"/>
          <w:i/>
          <w:strike/>
          <w:sz w:val="18"/>
          <w:szCs w:val="18"/>
          <w:lang w:val="en-GB"/>
        </w:rPr>
        <w:t>Epidemiol</w:t>
      </w:r>
      <w:proofErr w:type="spellEnd"/>
      <w:r w:rsidRPr="00200EAF">
        <w:rPr>
          <w:rFonts w:ascii="Arial" w:hAnsi="Arial" w:cs="Arial"/>
          <w:i/>
          <w:strike/>
          <w:sz w:val="18"/>
          <w:szCs w:val="18"/>
          <w:lang w:val="en-GB"/>
        </w:rPr>
        <w:t>. Infect.,</w:t>
      </w:r>
      <w:r w:rsidRPr="00200EAF">
        <w:rPr>
          <w:rFonts w:ascii="Arial" w:hAnsi="Arial" w:cs="Arial"/>
          <w:strike/>
          <w:sz w:val="18"/>
          <w:szCs w:val="18"/>
          <w:lang w:val="en-GB"/>
        </w:rPr>
        <w:t xml:space="preserve"> </w:t>
      </w:r>
      <w:r w:rsidRPr="00200EAF">
        <w:rPr>
          <w:rFonts w:ascii="Arial" w:hAnsi="Arial" w:cs="Arial"/>
          <w:b/>
          <w:strike/>
          <w:sz w:val="18"/>
          <w:szCs w:val="18"/>
          <w:lang w:val="en-GB"/>
        </w:rPr>
        <w:t>132</w:t>
      </w:r>
      <w:r w:rsidRPr="00200EAF">
        <w:rPr>
          <w:rFonts w:ascii="Arial" w:hAnsi="Arial" w:cs="Arial"/>
          <w:strike/>
          <w:sz w:val="18"/>
          <w:szCs w:val="18"/>
          <w:lang w:val="en-GB"/>
        </w:rPr>
        <w:t>, 555–567.</w:t>
      </w:r>
    </w:p>
    <w:p w14:paraId="3D6BE65E" w14:textId="77777777" w:rsidR="007B1140" w:rsidRPr="00907F0D" w:rsidRDefault="00290584" w:rsidP="00907F0D">
      <w:pPr>
        <w:pStyle w:val="Paragraphedeliste"/>
        <w:spacing w:after="240"/>
        <w:ind w:left="0"/>
        <w:jc w:val="both"/>
        <w:rPr>
          <w:rFonts w:ascii="Arial" w:hAnsi="Arial" w:cs="Arial"/>
          <w:sz w:val="18"/>
          <w:szCs w:val="18"/>
          <w:lang w:val="en-GB" w:eastAsia="fr-FR"/>
        </w:rPr>
      </w:pPr>
      <w:proofErr w:type="spellStart"/>
      <w:r w:rsidRPr="00907F0D">
        <w:rPr>
          <w:rFonts w:ascii="Arial" w:hAnsi="Arial" w:cs="Arial"/>
          <w:smallCaps/>
          <w:sz w:val="18"/>
          <w:szCs w:val="18"/>
          <w:lang w:val="en-GB" w:eastAsia="fr-FR"/>
        </w:rPr>
        <w:t>Wirblich</w:t>
      </w:r>
      <w:proofErr w:type="spellEnd"/>
      <w:r w:rsidRPr="00907F0D">
        <w:rPr>
          <w:rFonts w:ascii="Arial" w:hAnsi="Arial" w:cs="Arial"/>
          <w:smallCaps/>
          <w:sz w:val="18"/>
          <w:szCs w:val="18"/>
          <w:lang w:val="en-GB" w:eastAsia="fr-FR"/>
        </w:rPr>
        <w:t xml:space="preserve"> C., Meyers G., </w:t>
      </w:r>
      <w:proofErr w:type="spellStart"/>
      <w:r w:rsidRPr="00907F0D">
        <w:rPr>
          <w:rFonts w:ascii="Arial" w:hAnsi="Arial" w:cs="Arial"/>
          <w:smallCaps/>
          <w:sz w:val="18"/>
          <w:szCs w:val="18"/>
          <w:lang w:val="en-GB" w:eastAsia="fr-FR"/>
        </w:rPr>
        <w:t>Ohlinger</w:t>
      </w:r>
      <w:proofErr w:type="spellEnd"/>
      <w:r w:rsidRPr="00907F0D">
        <w:rPr>
          <w:rFonts w:ascii="Arial" w:hAnsi="Arial" w:cs="Arial"/>
          <w:smallCaps/>
          <w:sz w:val="18"/>
          <w:szCs w:val="18"/>
          <w:lang w:val="en-GB" w:eastAsia="fr-FR"/>
        </w:rPr>
        <w:t xml:space="preserve"> V.F., Capucci L., </w:t>
      </w:r>
      <w:proofErr w:type="spellStart"/>
      <w:r w:rsidRPr="00907F0D">
        <w:rPr>
          <w:rFonts w:ascii="Arial" w:hAnsi="Arial" w:cs="Arial"/>
          <w:smallCaps/>
          <w:sz w:val="18"/>
          <w:szCs w:val="18"/>
          <w:lang w:val="en-GB" w:eastAsia="fr-FR"/>
        </w:rPr>
        <w:t>Eskens</w:t>
      </w:r>
      <w:proofErr w:type="spellEnd"/>
      <w:r w:rsidRPr="00907F0D">
        <w:rPr>
          <w:rFonts w:ascii="Arial" w:hAnsi="Arial" w:cs="Arial"/>
          <w:smallCaps/>
          <w:sz w:val="18"/>
          <w:szCs w:val="18"/>
          <w:lang w:val="en-GB" w:eastAsia="fr-FR"/>
        </w:rPr>
        <w:t xml:space="preserve"> U., Haas B. &amp; H.-J. </w:t>
      </w:r>
      <w:proofErr w:type="spellStart"/>
      <w:r w:rsidRPr="00907F0D">
        <w:rPr>
          <w:rFonts w:ascii="Arial" w:hAnsi="Arial" w:cs="Arial"/>
          <w:smallCaps/>
          <w:sz w:val="18"/>
          <w:szCs w:val="18"/>
          <w:lang w:val="en-GB" w:eastAsia="fr-FR"/>
        </w:rPr>
        <w:t>Thiel</w:t>
      </w:r>
      <w:proofErr w:type="spellEnd"/>
      <w:r w:rsidRPr="00907F0D">
        <w:rPr>
          <w:rFonts w:ascii="Arial" w:hAnsi="Arial" w:cs="Arial"/>
          <w:smallCaps/>
          <w:sz w:val="18"/>
          <w:szCs w:val="18"/>
          <w:lang w:val="en-GB" w:eastAsia="fr-FR"/>
        </w:rPr>
        <w:t xml:space="preserve"> (1994). </w:t>
      </w:r>
      <w:r w:rsidRPr="00907F0D">
        <w:rPr>
          <w:rFonts w:ascii="Arial" w:hAnsi="Arial" w:cs="Arial"/>
          <w:sz w:val="18"/>
          <w:szCs w:val="18"/>
          <w:lang w:val="en-GB" w:eastAsia="fr-FR"/>
        </w:rPr>
        <w:t xml:space="preserve">European brown hare syndrome virus: relationship to rabbit </w:t>
      </w:r>
      <w:proofErr w:type="spellStart"/>
      <w:r w:rsidRPr="00907F0D">
        <w:rPr>
          <w:rFonts w:ascii="Arial" w:hAnsi="Arial" w:cs="Arial"/>
          <w:sz w:val="18"/>
          <w:szCs w:val="18"/>
          <w:lang w:val="en-GB" w:eastAsia="fr-FR"/>
        </w:rPr>
        <w:t>hemorrhagic</w:t>
      </w:r>
      <w:proofErr w:type="spellEnd"/>
      <w:r w:rsidRPr="00907F0D">
        <w:rPr>
          <w:rFonts w:ascii="Arial" w:hAnsi="Arial" w:cs="Arial"/>
          <w:sz w:val="18"/>
          <w:szCs w:val="18"/>
          <w:lang w:val="en-GB" w:eastAsia="fr-FR"/>
        </w:rPr>
        <w:t xml:space="preserve"> disease virus and other caliciviruses. </w:t>
      </w:r>
      <w:r w:rsidRPr="00907F0D">
        <w:rPr>
          <w:rFonts w:ascii="Arial" w:hAnsi="Arial" w:cs="Arial"/>
          <w:i/>
          <w:iCs/>
          <w:sz w:val="18"/>
          <w:szCs w:val="18"/>
          <w:lang w:val="en-GB" w:eastAsia="fr-FR"/>
        </w:rPr>
        <w:t xml:space="preserve">J. </w:t>
      </w:r>
      <w:proofErr w:type="spellStart"/>
      <w:r w:rsidRPr="00907F0D">
        <w:rPr>
          <w:rFonts w:ascii="Arial" w:hAnsi="Arial" w:cs="Arial"/>
          <w:i/>
          <w:iCs/>
          <w:sz w:val="18"/>
          <w:szCs w:val="18"/>
          <w:lang w:val="en-GB" w:eastAsia="fr-FR"/>
        </w:rPr>
        <w:t>Virol</w:t>
      </w:r>
      <w:proofErr w:type="spellEnd"/>
      <w:r w:rsidRPr="00907F0D">
        <w:rPr>
          <w:rFonts w:ascii="Arial" w:hAnsi="Arial" w:cs="Arial"/>
          <w:i/>
          <w:iCs/>
          <w:sz w:val="18"/>
          <w:szCs w:val="18"/>
          <w:lang w:val="en-GB" w:eastAsia="fr-FR"/>
        </w:rPr>
        <w:t>.</w:t>
      </w:r>
      <w:r w:rsidRPr="00907F0D">
        <w:rPr>
          <w:rFonts w:ascii="Arial" w:hAnsi="Arial" w:cs="Arial"/>
          <w:sz w:val="18"/>
          <w:szCs w:val="18"/>
          <w:lang w:val="en-GB" w:eastAsia="fr-FR"/>
        </w:rPr>
        <w:t xml:space="preserve">, </w:t>
      </w:r>
      <w:r w:rsidRPr="00907F0D">
        <w:rPr>
          <w:rFonts w:ascii="Arial" w:hAnsi="Arial" w:cs="Arial"/>
          <w:b/>
          <w:bCs/>
          <w:sz w:val="18"/>
          <w:szCs w:val="18"/>
          <w:lang w:val="en-GB" w:eastAsia="fr-FR"/>
        </w:rPr>
        <w:t>68</w:t>
      </w:r>
      <w:r w:rsidRPr="00907F0D">
        <w:rPr>
          <w:rFonts w:ascii="Arial" w:hAnsi="Arial" w:cs="Arial"/>
          <w:sz w:val="18"/>
          <w:szCs w:val="18"/>
          <w:lang w:val="en-GB" w:eastAsia="fr-FR"/>
        </w:rPr>
        <w:t>, 5164–5173.</w:t>
      </w:r>
    </w:p>
    <w:p w14:paraId="3D6BE65F" w14:textId="77777777" w:rsidR="002B0ECE" w:rsidRPr="0027110A" w:rsidRDefault="00693143" w:rsidP="002B0ECE">
      <w:pPr>
        <w:pStyle w:val="Paragraphedeliste"/>
        <w:spacing w:after="240"/>
        <w:ind w:left="0"/>
        <w:jc w:val="both"/>
        <w:rPr>
          <w:rFonts w:ascii="Arial" w:hAnsi="Arial" w:cs="Arial"/>
          <w:sz w:val="18"/>
          <w:szCs w:val="18"/>
          <w:u w:val="double"/>
          <w:lang w:val="en-US"/>
        </w:rPr>
      </w:pPr>
      <w:hyperlink r:id="rId9" w:history="1">
        <w:r w:rsidR="0064326A" w:rsidRPr="0027110A">
          <w:rPr>
            <w:rFonts w:ascii="Arial" w:hAnsi="Arial" w:cs="Arial"/>
            <w:smallCaps/>
            <w:sz w:val="18"/>
            <w:szCs w:val="18"/>
            <w:u w:val="double"/>
            <w:lang w:val="en-US"/>
          </w:rPr>
          <w:t>Yang L</w:t>
        </w:r>
      </w:hyperlink>
      <w:r w:rsidR="0064326A" w:rsidRPr="0027110A">
        <w:rPr>
          <w:rFonts w:ascii="Arial" w:hAnsi="Arial" w:cs="Arial"/>
          <w:smallCaps/>
          <w:sz w:val="18"/>
          <w:szCs w:val="18"/>
          <w:u w:val="double"/>
          <w:lang w:val="en-US"/>
        </w:rPr>
        <w:t xml:space="preserve">., </w:t>
      </w:r>
      <w:hyperlink r:id="rId10" w:history="1">
        <w:r w:rsidR="0064326A" w:rsidRPr="0027110A">
          <w:rPr>
            <w:rFonts w:ascii="Arial" w:hAnsi="Arial" w:cs="Arial"/>
            <w:smallCaps/>
            <w:sz w:val="18"/>
            <w:szCs w:val="18"/>
            <w:u w:val="double"/>
            <w:lang w:val="en-US"/>
          </w:rPr>
          <w:t>Wang F</w:t>
        </w:r>
      </w:hyperlink>
      <w:r w:rsidR="0064326A" w:rsidRPr="0027110A">
        <w:rPr>
          <w:rFonts w:ascii="Arial" w:hAnsi="Arial" w:cs="Arial"/>
          <w:smallCaps/>
          <w:sz w:val="18"/>
          <w:szCs w:val="18"/>
          <w:u w:val="double"/>
          <w:lang w:val="en-US"/>
        </w:rPr>
        <w:t xml:space="preserve">., </w:t>
      </w:r>
      <w:hyperlink r:id="rId11" w:history="1">
        <w:r w:rsidR="0064326A" w:rsidRPr="0027110A">
          <w:rPr>
            <w:rFonts w:ascii="Arial" w:hAnsi="Arial" w:cs="Arial"/>
            <w:smallCaps/>
            <w:sz w:val="18"/>
            <w:szCs w:val="18"/>
            <w:u w:val="double"/>
            <w:lang w:val="en-US"/>
          </w:rPr>
          <w:t>Hu B</w:t>
        </w:r>
      </w:hyperlink>
      <w:r w:rsidR="0064326A" w:rsidRPr="0027110A">
        <w:rPr>
          <w:rFonts w:ascii="Arial" w:hAnsi="Arial" w:cs="Arial"/>
          <w:smallCaps/>
          <w:sz w:val="18"/>
          <w:szCs w:val="18"/>
          <w:u w:val="double"/>
          <w:lang w:val="en-US"/>
        </w:rPr>
        <w:t xml:space="preserve">., </w:t>
      </w:r>
      <w:hyperlink r:id="rId12" w:history="1">
        <w:proofErr w:type="spellStart"/>
        <w:r w:rsidR="0064326A" w:rsidRPr="0027110A">
          <w:rPr>
            <w:rFonts w:ascii="Arial" w:hAnsi="Arial" w:cs="Arial"/>
            <w:smallCaps/>
            <w:sz w:val="18"/>
            <w:szCs w:val="18"/>
            <w:u w:val="double"/>
            <w:lang w:val="en-US"/>
          </w:rPr>
          <w:t>Xue</w:t>
        </w:r>
        <w:proofErr w:type="spellEnd"/>
        <w:r w:rsidR="0064326A" w:rsidRPr="0027110A">
          <w:rPr>
            <w:rFonts w:ascii="Arial" w:hAnsi="Arial" w:cs="Arial"/>
            <w:smallCaps/>
            <w:sz w:val="18"/>
            <w:szCs w:val="18"/>
            <w:u w:val="double"/>
            <w:lang w:val="en-US"/>
          </w:rPr>
          <w:t xml:space="preserve"> J</w:t>
        </w:r>
      </w:hyperlink>
      <w:r w:rsidR="0064326A" w:rsidRPr="0027110A">
        <w:rPr>
          <w:rFonts w:ascii="Arial" w:hAnsi="Arial" w:cs="Arial"/>
          <w:smallCaps/>
          <w:sz w:val="18"/>
          <w:szCs w:val="18"/>
          <w:u w:val="double"/>
          <w:lang w:val="en-US"/>
        </w:rPr>
        <w:t xml:space="preserve">., </w:t>
      </w:r>
      <w:hyperlink r:id="rId13" w:history="1">
        <w:r w:rsidR="0064326A" w:rsidRPr="0027110A">
          <w:rPr>
            <w:rFonts w:ascii="Arial" w:hAnsi="Arial" w:cs="Arial"/>
            <w:smallCaps/>
            <w:sz w:val="18"/>
            <w:szCs w:val="18"/>
            <w:u w:val="double"/>
            <w:lang w:val="en-US"/>
          </w:rPr>
          <w:t>Hu Y</w:t>
        </w:r>
      </w:hyperlink>
      <w:r w:rsidR="0064326A" w:rsidRPr="0027110A">
        <w:rPr>
          <w:rFonts w:ascii="Arial" w:hAnsi="Arial" w:cs="Arial"/>
          <w:smallCaps/>
          <w:sz w:val="18"/>
          <w:szCs w:val="18"/>
          <w:u w:val="double"/>
          <w:lang w:val="en-US"/>
        </w:rPr>
        <w:t xml:space="preserve">., </w:t>
      </w:r>
      <w:hyperlink r:id="rId14" w:history="1">
        <w:r w:rsidR="0064326A" w:rsidRPr="0027110A">
          <w:rPr>
            <w:rFonts w:ascii="Arial" w:hAnsi="Arial" w:cs="Arial"/>
            <w:smallCaps/>
            <w:sz w:val="18"/>
            <w:szCs w:val="18"/>
            <w:u w:val="double"/>
            <w:lang w:val="en-US"/>
          </w:rPr>
          <w:t>Zhou B</w:t>
        </w:r>
      </w:hyperlink>
      <w:r w:rsidR="0064326A" w:rsidRPr="0027110A">
        <w:rPr>
          <w:rFonts w:ascii="Arial" w:hAnsi="Arial" w:cs="Arial"/>
          <w:smallCaps/>
          <w:sz w:val="18"/>
          <w:szCs w:val="18"/>
          <w:u w:val="double"/>
          <w:lang w:val="en-US"/>
        </w:rPr>
        <w:t xml:space="preserve">., </w:t>
      </w:r>
      <w:hyperlink r:id="rId15" w:history="1">
        <w:r w:rsidR="0064326A" w:rsidRPr="0027110A">
          <w:rPr>
            <w:rFonts w:ascii="Arial" w:hAnsi="Arial" w:cs="Arial"/>
            <w:smallCaps/>
            <w:sz w:val="18"/>
            <w:szCs w:val="18"/>
            <w:u w:val="double"/>
            <w:lang w:val="en-US"/>
          </w:rPr>
          <w:t>Wang D</w:t>
        </w:r>
      </w:hyperlink>
      <w:r w:rsidR="0064326A" w:rsidRPr="0027110A">
        <w:rPr>
          <w:rFonts w:ascii="Arial" w:hAnsi="Arial" w:cs="Arial"/>
          <w:smallCaps/>
          <w:sz w:val="18"/>
          <w:szCs w:val="18"/>
          <w:u w:val="double"/>
          <w:lang w:val="en-US"/>
        </w:rPr>
        <w:t xml:space="preserve">. </w:t>
      </w:r>
      <w:r w:rsidR="0064326A" w:rsidRPr="00200EAF">
        <w:rPr>
          <w:rFonts w:ascii="Arial" w:hAnsi="Arial" w:cs="Arial"/>
          <w:smallCaps/>
          <w:sz w:val="18"/>
          <w:szCs w:val="18"/>
          <w:u w:val="double"/>
          <w:lang w:val="en-GB"/>
        </w:rPr>
        <w:t xml:space="preserve">&amp; </w:t>
      </w:r>
      <w:hyperlink r:id="rId16" w:history="1">
        <w:r w:rsidR="0064326A" w:rsidRPr="00200EAF">
          <w:rPr>
            <w:rFonts w:ascii="Arial" w:hAnsi="Arial" w:cs="Arial"/>
            <w:smallCaps/>
            <w:sz w:val="18"/>
            <w:szCs w:val="18"/>
            <w:u w:val="double"/>
            <w:lang w:val="en-GB"/>
          </w:rPr>
          <w:t>Xu W</w:t>
        </w:r>
      </w:hyperlink>
      <w:r w:rsidR="0064326A" w:rsidRPr="00200EAF">
        <w:rPr>
          <w:rFonts w:ascii="Arial" w:hAnsi="Arial" w:cs="Arial"/>
          <w:smallCaps/>
          <w:sz w:val="18"/>
          <w:szCs w:val="18"/>
          <w:u w:val="double"/>
          <w:lang w:val="en-GB"/>
        </w:rPr>
        <w:t xml:space="preserve">. (2008). </w:t>
      </w:r>
      <w:r w:rsidR="0064326A" w:rsidRPr="0027110A">
        <w:rPr>
          <w:rFonts w:ascii="Arial" w:hAnsi="Arial" w:cs="Arial"/>
          <w:sz w:val="18"/>
          <w:szCs w:val="18"/>
          <w:u w:val="double"/>
          <w:lang w:val="en-US"/>
        </w:rPr>
        <w:t xml:space="preserve">Development of an RT-PCR for rabbit hemorrhagic disease virus (RHDV) and the epidemiology of RHDV in three eastern provinces of China. </w:t>
      </w:r>
      <w:r w:rsidR="0064326A" w:rsidRPr="0027110A">
        <w:rPr>
          <w:rFonts w:ascii="Arial" w:hAnsi="Arial" w:cs="Arial"/>
          <w:i/>
          <w:iCs/>
          <w:sz w:val="18"/>
          <w:szCs w:val="18"/>
          <w:u w:val="double"/>
          <w:lang w:val="en-US"/>
        </w:rPr>
        <w:t>J</w:t>
      </w:r>
      <w:r w:rsidR="002847F9">
        <w:rPr>
          <w:rFonts w:ascii="Arial" w:hAnsi="Arial" w:cs="Arial"/>
          <w:i/>
          <w:iCs/>
          <w:sz w:val="18"/>
          <w:szCs w:val="18"/>
          <w:u w:val="double"/>
          <w:lang w:val="en-US"/>
        </w:rPr>
        <w:t>.</w:t>
      </w:r>
      <w:r w:rsidR="0064326A" w:rsidRPr="0027110A">
        <w:rPr>
          <w:rFonts w:ascii="Arial" w:hAnsi="Arial" w:cs="Arial"/>
          <w:i/>
          <w:iCs/>
          <w:sz w:val="18"/>
          <w:szCs w:val="18"/>
          <w:u w:val="double"/>
          <w:lang w:val="en-US"/>
        </w:rPr>
        <w:t xml:space="preserve"> </w:t>
      </w:r>
      <w:proofErr w:type="spellStart"/>
      <w:r w:rsidR="0064326A" w:rsidRPr="0027110A">
        <w:rPr>
          <w:rFonts w:ascii="Arial" w:hAnsi="Arial" w:cs="Arial"/>
          <w:i/>
          <w:iCs/>
          <w:sz w:val="18"/>
          <w:szCs w:val="18"/>
          <w:u w:val="double"/>
          <w:lang w:val="en-US"/>
        </w:rPr>
        <w:t>Virol</w:t>
      </w:r>
      <w:proofErr w:type="spellEnd"/>
      <w:r w:rsidR="002847F9">
        <w:rPr>
          <w:rFonts w:ascii="Arial" w:hAnsi="Arial" w:cs="Arial"/>
          <w:i/>
          <w:iCs/>
          <w:sz w:val="18"/>
          <w:szCs w:val="18"/>
          <w:u w:val="double"/>
          <w:lang w:val="en-US"/>
        </w:rPr>
        <w:t>.</w:t>
      </w:r>
      <w:r w:rsidR="0064326A" w:rsidRPr="0027110A">
        <w:rPr>
          <w:rFonts w:ascii="Arial" w:hAnsi="Arial" w:cs="Arial"/>
          <w:i/>
          <w:iCs/>
          <w:sz w:val="18"/>
          <w:szCs w:val="18"/>
          <w:u w:val="double"/>
          <w:lang w:val="en-US"/>
        </w:rPr>
        <w:t xml:space="preserve"> Methods</w:t>
      </w:r>
      <w:r w:rsidR="002847F9">
        <w:rPr>
          <w:rFonts w:ascii="Arial" w:hAnsi="Arial" w:cs="Arial"/>
          <w:i/>
          <w:iCs/>
          <w:sz w:val="18"/>
          <w:szCs w:val="18"/>
          <w:u w:val="double"/>
          <w:lang w:val="en-US"/>
        </w:rPr>
        <w:t>,</w:t>
      </w:r>
      <w:r w:rsidR="0064326A" w:rsidRPr="0027110A">
        <w:rPr>
          <w:rFonts w:ascii="Arial" w:hAnsi="Arial" w:cs="Arial"/>
          <w:sz w:val="18"/>
          <w:szCs w:val="18"/>
          <w:u w:val="double"/>
          <w:lang w:val="en-US"/>
        </w:rPr>
        <w:t xml:space="preserve"> </w:t>
      </w:r>
      <w:r w:rsidR="0064326A" w:rsidRPr="0027110A">
        <w:rPr>
          <w:rFonts w:ascii="Arial" w:hAnsi="Arial" w:cs="Arial"/>
          <w:b/>
          <w:bCs/>
          <w:sz w:val="18"/>
          <w:szCs w:val="18"/>
          <w:u w:val="double"/>
          <w:lang w:val="en-US"/>
        </w:rPr>
        <w:t>151</w:t>
      </w:r>
      <w:r w:rsidR="0064326A" w:rsidRPr="0027110A">
        <w:rPr>
          <w:rFonts w:ascii="Arial" w:hAnsi="Arial" w:cs="Arial"/>
          <w:sz w:val="18"/>
          <w:szCs w:val="18"/>
          <w:u w:val="double"/>
          <w:lang w:val="en-US"/>
        </w:rPr>
        <w:t>, 24</w:t>
      </w:r>
      <w:r w:rsidR="002847F9">
        <w:rPr>
          <w:rFonts w:ascii="Arial" w:hAnsi="Arial" w:cs="Arial"/>
          <w:sz w:val="18"/>
          <w:szCs w:val="18"/>
          <w:u w:val="double"/>
          <w:lang w:val="en-US"/>
        </w:rPr>
        <w:t>–</w:t>
      </w:r>
      <w:r w:rsidR="0064326A" w:rsidRPr="0027110A">
        <w:rPr>
          <w:rFonts w:ascii="Arial" w:hAnsi="Arial" w:cs="Arial"/>
          <w:sz w:val="18"/>
          <w:szCs w:val="18"/>
          <w:u w:val="double"/>
          <w:lang w:val="en-US"/>
        </w:rPr>
        <w:t xml:space="preserve">29. </w:t>
      </w:r>
      <w:proofErr w:type="spellStart"/>
      <w:r w:rsidR="0064326A" w:rsidRPr="0027110A">
        <w:rPr>
          <w:rFonts w:ascii="Arial" w:hAnsi="Arial" w:cs="Arial"/>
          <w:sz w:val="18"/>
          <w:szCs w:val="18"/>
          <w:u w:val="double"/>
          <w:lang w:val="en-US"/>
        </w:rPr>
        <w:t>doi</w:t>
      </w:r>
      <w:proofErr w:type="spellEnd"/>
      <w:r w:rsidR="0064326A" w:rsidRPr="0027110A">
        <w:rPr>
          <w:rFonts w:ascii="Arial" w:hAnsi="Arial" w:cs="Arial"/>
          <w:sz w:val="18"/>
          <w:szCs w:val="18"/>
          <w:u w:val="double"/>
          <w:lang w:val="en-US"/>
        </w:rPr>
        <w:t xml:space="preserve">: 10.1016/j.jviromet.2008.04.003. </w:t>
      </w:r>
    </w:p>
    <w:p w14:paraId="3D6BE660" w14:textId="77777777" w:rsidR="009B16C9" w:rsidRPr="00907F0D" w:rsidRDefault="009B16C9" w:rsidP="002B0ECE">
      <w:pPr>
        <w:pStyle w:val="Paragraphedeliste"/>
        <w:spacing w:after="240"/>
        <w:ind w:left="0"/>
        <w:jc w:val="center"/>
        <w:rPr>
          <w:rFonts w:ascii="Arial" w:hAnsi="Arial" w:cs="Arial"/>
          <w:sz w:val="18"/>
          <w:szCs w:val="18"/>
          <w:lang w:val="en-IE"/>
        </w:rPr>
      </w:pPr>
      <w:r w:rsidRPr="00907F0D">
        <w:rPr>
          <w:lang w:val="en-IE"/>
        </w:rPr>
        <w:t>*</w:t>
      </w:r>
      <w:r w:rsidRPr="00907F0D">
        <w:rPr>
          <w:rFonts w:ascii="Arial" w:hAnsi="Arial" w:cs="Arial"/>
          <w:sz w:val="18"/>
          <w:szCs w:val="18"/>
          <w:lang w:val="en-IE"/>
        </w:rPr>
        <w:br/>
        <w:t>*</w:t>
      </w:r>
      <w:r w:rsidR="00F92972" w:rsidRPr="00907F0D">
        <w:rPr>
          <w:rFonts w:ascii="Arial" w:hAnsi="Arial" w:cs="Arial"/>
          <w:sz w:val="18"/>
          <w:szCs w:val="18"/>
          <w:lang w:val="en-IE"/>
        </w:rPr>
        <w:t xml:space="preserve"> </w:t>
      </w:r>
      <w:r w:rsidR="00567A94" w:rsidRPr="00907F0D">
        <w:rPr>
          <w:rFonts w:ascii="Arial" w:hAnsi="Arial" w:cs="Arial"/>
          <w:sz w:val="18"/>
          <w:szCs w:val="18"/>
          <w:lang w:val="en-IE"/>
        </w:rPr>
        <w:t xml:space="preserve">  </w:t>
      </w:r>
      <w:r w:rsidRPr="00907F0D">
        <w:rPr>
          <w:rFonts w:ascii="Arial" w:hAnsi="Arial" w:cs="Arial"/>
          <w:sz w:val="18"/>
          <w:szCs w:val="18"/>
          <w:lang w:val="en-IE"/>
        </w:rPr>
        <w:t>*</w:t>
      </w:r>
    </w:p>
    <w:p w14:paraId="3D6BE661" w14:textId="77777777" w:rsidR="00986C18" w:rsidRDefault="00986C18" w:rsidP="00380A85">
      <w:pPr>
        <w:pStyle w:val="Reflabnote"/>
        <w:spacing w:after="240"/>
        <w:rPr>
          <w:iCs/>
        </w:rPr>
      </w:pPr>
      <w:r w:rsidRPr="0064326A">
        <w:rPr>
          <w:b/>
          <w:bCs/>
          <w:lang w:val="en-IE"/>
        </w:rPr>
        <w:t>NB:</w:t>
      </w:r>
      <w:r w:rsidRPr="0064326A">
        <w:t xml:space="preserve"> There is an OIE Reference Laboratory for </w:t>
      </w:r>
      <w:r w:rsidRPr="0064326A">
        <w:rPr>
          <w:iCs/>
        </w:rPr>
        <w:t>Rabbit haemorrhagic disease</w:t>
      </w:r>
      <w:r w:rsidRPr="00100C38">
        <w:br/>
        <w:t xml:space="preserve">(see Table in </w:t>
      </w:r>
      <w:r w:rsidR="00A11C09" w:rsidRPr="00100C38">
        <w:t>Part 4</w:t>
      </w:r>
      <w:r w:rsidRPr="00100C38">
        <w:t xml:space="preserve"> of this </w:t>
      </w:r>
      <w:r w:rsidRPr="00100C38">
        <w:rPr>
          <w:i/>
        </w:rPr>
        <w:t xml:space="preserve">Terrestrial Manual </w:t>
      </w:r>
      <w:r w:rsidRPr="00100C38">
        <w:t xml:space="preserve">or consult the OIE Web site for the most up-to-date list: </w:t>
      </w:r>
      <w:hyperlink r:id="rId17" w:history="1">
        <w:r w:rsidR="00380A85" w:rsidRPr="000D6C35">
          <w:rPr>
            <w:rStyle w:val="Lienhypertexte"/>
          </w:rPr>
          <w:t>http://www.oie.int/en/scientific-expertise/reference-laboratories/list-of-laboratories/</w:t>
        </w:r>
      </w:hyperlink>
      <w:hyperlink r:id="rId18" w:history="1"/>
      <w:r w:rsidRPr="00100C38">
        <w:t xml:space="preserve">). </w:t>
      </w:r>
      <w:r w:rsidRPr="00100C38">
        <w:br/>
        <w:t xml:space="preserve">Please contact the OIE Reference Laboratories for any further information on </w:t>
      </w:r>
      <w:r w:rsidRPr="00100C38">
        <w:br/>
        <w:t xml:space="preserve">diagnostic tests, reagents and vaccines for </w:t>
      </w:r>
      <w:r w:rsidRPr="00100C38">
        <w:rPr>
          <w:iCs/>
        </w:rPr>
        <w:t>rabbit haemorrhagic disease</w:t>
      </w:r>
    </w:p>
    <w:p w14:paraId="3D6BE662" w14:textId="77777777" w:rsidR="00380A85" w:rsidRPr="00010ED0" w:rsidRDefault="00380A85" w:rsidP="00380A85">
      <w:pPr>
        <w:spacing w:after="240" w:line="240" w:lineRule="auto"/>
        <w:jc w:val="center"/>
        <w:rPr>
          <w:lang w:val="en-IE"/>
        </w:rPr>
      </w:pPr>
      <w:r w:rsidRPr="004F4D21">
        <w:rPr>
          <w:rFonts w:ascii="Arial" w:hAnsi="Arial" w:cs="Arial"/>
          <w:b/>
          <w:smallCaps/>
          <w:sz w:val="18"/>
          <w:szCs w:val="18"/>
          <w:lang w:val="en-IE"/>
        </w:rPr>
        <w:t>NB:</w:t>
      </w:r>
      <w:r w:rsidRPr="004F4D21">
        <w:rPr>
          <w:rFonts w:ascii="Arial" w:hAnsi="Arial" w:cs="Arial"/>
          <w:smallCaps/>
          <w:sz w:val="18"/>
          <w:szCs w:val="18"/>
          <w:lang w:val="en-IE"/>
        </w:rPr>
        <w:t xml:space="preserve"> First adopted in 19</w:t>
      </w:r>
      <w:r>
        <w:rPr>
          <w:rFonts w:ascii="Arial" w:hAnsi="Arial" w:cs="Arial"/>
          <w:smallCaps/>
          <w:sz w:val="18"/>
          <w:szCs w:val="18"/>
          <w:lang w:val="en-IE"/>
        </w:rPr>
        <w:t>91 as Viral haemorrhagic disease of rabbits</w:t>
      </w:r>
      <w:r w:rsidRPr="004F4D21">
        <w:rPr>
          <w:rFonts w:ascii="Arial" w:hAnsi="Arial" w:cs="Arial"/>
          <w:smallCaps/>
          <w:sz w:val="18"/>
          <w:szCs w:val="18"/>
          <w:lang w:val="en-IE"/>
        </w:rPr>
        <w:t xml:space="preserve">; </w:t>
      </w:r>
      <w:r>
        <w:rPr>
          <w:rFonts w:ascii="Arial" w:hAnsi="Arial" w:cs="Arial"/>
          <w:smallCaps/>
          <w:sz w:val="18"/>
          <w:szCs w:val="18"/>
          <w:lang w:val="en-IE"/>
        </w:rPr>
        <w:br/>
      </w:r>
      <w:r w:rsidRPr="004F4D21">
        <w:rPr>
          <w:rFonts w:ascii="Arial" w:hAnsi="Arial" w:cs="Arial"/>
          <w:smallCaps/>
          <w:sz w:val="18"/>
          <w:szCs w:val="18"/>
          <w:lang w:val="en-IE"/>
        </w:rPr>
        <w:t>Most recent updates adopted in 201</w:t>
      </w:r>
      <w:r>
        <w:rPr>
          <w:rFonts w:ascii="Arial" w:hAnsi="Arial" w:cs="Arial"/>
          <w:smallCaps/>
          <w:sz w:val="18"/>
          <w:szCs w:val="18"/>
          <w:lang w:val="en-IE"/>
        </w:rPr>
        <w:t>6</w:t>
      </w:r>
      <w:r w:rsidRPr="004F4D21">
        <w:rPr>
          <w:rFonts w:ascii="Arial" w:hAnsi="Arial" w:cs="Arial"/>
          <w:smallCaps/>
          <w:sz w:val="18"/>
          <w:szCs w:val="18"/>
          <w:lang w:val="en-IE"/>
        </w:rPr>
        <w:t>.</w:t>
      </w:r>
    </w:p>
    <w:p w14:paraId="3D6BE663" w14:textId="77777777" w:rsidR="00380A85" w:rsidRPr="00380A85" w:rsidRDefault="00380A85" w:rsidP="00C41C8C">
      <w:pPr>
        <w:pStyle w:val="Reflabnote"/>
        <w:rPr>
          <w:iCs/>
          <w:lang w:val="en-IE"/>
        </w:rPr>
      </w:pPr>
    </w:p>
    <w:sectPr w:rsidR="00380A85" w:rsidRPr="00380A85" w:rsidSect="00E76C7D">
      <w:headerReference w:type="even" r:id="rId19"/>
      <w:headerReference w:type="default" r:id="rId20"/>
      <w:footerReference w:type="even" r:id="rId21"/>
      <w:footerReference w:type="default" r:id="rId22"/>
      <w:headerReference w:type="first" r:id="rId23"/>
      <w:footerReference w:type="first" r:id="rId24"/>
      <w:type w:val="oddPage"/>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740E4" w14:textId="77777777" w:rsidR="00606C1A" w:rsidRDefault="00606C1A">
      <w:r>
        <w:separator/>
      </w:r>
    </w:p>
  </w:endnote>
  <w:endnote w:type="continuationSeparator" w:id="0">
    <w:p w14:paraId="20B37DE8" w14:textId="77777777" w:rsidR="00606C1A" w:rsidRDefault="0060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enlo Regular">
    <w:altName w:val="Calibri"/>
    <w:charset w:val="00"/>
    <w:family w:val="auto"/>
    <w:pitch w:val="variable"/>
    <w:sig w:usb0="00000003" w:usb1="00000000" w:usb2="00000000" w:usb3="00000000" w:csb0="00000001" w:csb1="00000000"/>
  </w:font>
  <w:font w:name="GreekMathSymbols">
    <w:altName w:val="Symbol"/>
    <w:charset w:val="02"/>
    <w:family w:val="swiss"/>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A" w14:textId="75B7511F" w:rsidR="00606C1A" w:rsidRPr="00BB32A0" w:rsidRDefault="00606C1A" w:rsidP="00BB32A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20</w:t>
    </w:r>
    <w:r>
      <w:rPr>
        <w:rFonts w:ascii="Ottawa" w:hAnsi="Ottawa"/>
        <w:sz w:val="22"/>
      </w:rPr>
      <w:fldChar w:fldCharType="end"/>
    </w:r>
    <w:r>
      <w:rPr>
        <w:rFonts w:ascii="Ottawa" w:hAnsi="Ottawa"/>
        <w:sz w:val="22"/>
      </w:rPr>
      <w:tab/>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B" w14:textId="23C46B9E" w:rsidR="00606C1A" w:rsidRPr="00BB32A0" w:rsidRDefault="00606C1A" w:rsidP="00BB32A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19</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D" w14:textId="458D0629" w:rsidR="00606C1A" w:rsidRDefault="00606C1A" w:rsidP="00986C1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17463" w14:textId="77777777" w:rsidR="00606C1A" w:rsidRDefault="00606C1A">
      <w:r>
        <w:separator/>
      </w:r>
    </w:p>
  </w:footnote>
  <w:footnote w:type="continuationSeparator" w:id="0">
    <w:p w14:paraId="5E9221A6" w14:textId="77777777" w:rsidR="00606C1A" w:rsidRDefault="00606C1A">
      <w:r>
        <w:continuationSeparator/>
      </w:r>
    </w:p>
  </w:footnote>
  <w:footnote w:id="1">
    <w:p w14:paraId="5E09DCC0" w14:textId="77777777" w:rsidR="00606C1A" w:rsidRPr="003B3EF6" w:rsidRDefault="00606C1A" w:rsidP="008C58D3">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2">
    <w:p w14:paraId="3D6BE66E" w14:textId="77777777" w:rsidR="00606C1A" w:rsidRPr="003B3634" w:rsidRDefault="00606C1A" w:rsidP="00530AFF">
      <w:pPr>
        <w:pStyle w:val="Notedebasdepage"/>
        <w:tabs>
          <w:tab w:val="left" w:pos="-1843"/>
        </w:tabs>
        <w:spacing w:line="240" w:lineRule="auto"/>
        <w:ind w:left="425" w:hanging="425"/>
      </w:pPr>
      <w:r w:rsidRPr="003B3634">
        <w:rPr>
          <w:rStyle w:val="Appelnotedebasdep"/>
          <w:rFonts w:ascii="Arial" w:hAnsi="Arial" w:cs="Arial"/>
          <w:sz w:val="16"/>
          <w:szCs w:val="16"/>
          <w:vertAlign w:val="baseline"/>
        </w:rPr>
        <w:footnoteRef/>
      </w:r>
      <w:r w:rsidRPr="003B3634">
        <w:rPr>
          <w:rFonts w:ascii="Arial" w:hAnsi="Arial" w:cs="Arial"/>
          <w:sz w:val="16"/>
          <w:szCs w:val="16"/>
        </w:rPr>
        <w:t xml:space="preserve"> </w:t>
      </w:r>
      <w:r w:rsidRPr="003B3634">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8" w14:textId="77777777" w:rsidR="00606C1A" w:rsidRPr="00BB32A0" w:rsidRDefault="00606C1A" w:rsidP="00BB32A0">
    <w:pPr>
      <w:pBdr>
        <w:bottom w:val="single" w:sz="6" w:space="1" w:color="auto"/>
      </w:pBdr>
      <w:spacing w:line="240" w:lineRule="auto"/>
      <w:ind w:right="-1"/>
      <w:jc w:val="center"/>
      <w:rPr>
        <w:rFonts w:ascii="Ottawa" w:hAnsi="Ottawa"/>
        <w:i/>
      </w:rPr>
    </w:pPr>
    <w:r w:rsidRPr="00290584">
      <w:rPr>
        <w:rFonts w:ascii="Ottawa" w:hAnsi="Ottawa"/>
        <w:i/>
      </w:rPr>
      <w:t xml:space="preserve">Chapter </w:t>
    </w:r>
    <w:r>
      <w:rPr>
        <w:rFonts w:ascii="Ottawa" w:hAnsi="Ottawa"/>
        <w:i/>
      </w:rPr>
      <w:t>3</w:t>
    </w:r>
    <w:r w:rsidRPr="00290584">
      <w:rPr>
        <w:rFonts w:ascii="Ottawa" w:hAnsi="Ottawa"/>
        <w:i/>
      </w:rPr>
      <w:t>.6.2. – Rabbit haemorrhagic disease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9" w14:textId="77777777" w:rsidR="00606C1A" w:rsidRPr="00BB32A0" w:rsidRDefault="00606C1A" w:rsidP="00BB32A0">
    <w:pPr>
      <w:pBdr>
        <w:bottom w:val="single" w:sz="6" w:space="1" w:color="auto"/>
      </w:pBdr>
      <w:spacing w:line="240" w:lineRule="auto"/>
      <w:ind w:right="-1"/>
      <w:jc w:val="center"/>
      <w:rPr>
        <w:rFonts w:ascii="Ottawa" w:hAnsi="Ottawa"/>
        <w:i/>
      </w:rPr>
    </w:pPr>
    <w:r w:rsidRPr="00290584">
      <w:rPr>
        <w:rFonts w:ascii="Ottawa" w:hAnsi="Ottawa"/>
        <w:i/>
      </w:rPr>
      <w:t xml:space="preserve">Chapter </w:t>
    </w:r>
    <w:r>
      <w:rPr>
        <w:rFonts w:ascii="Ottawa" w:hAnsi="Ottawa"/>
        <w:i/>
      </w:rPr>
      <w:t>3</w:t>
    </w:r>
    <w:r w:rsidRPr="00290584">
      <w:rPr>
        <w:rFonts w:ascii="Ottawa" w:hAnsi="Ottawa"/>
        <w:i/>
      </w:rPr>
      <w:t>.6.2. – Rabbit haemorrhagic disease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E66C" w14:textId="77777777" w:rsidR="00606C1A" w:rsidRPr="00380A85" w:rsidRDefault="00606C1A" w:rsidP="00CE15F3">
    <w:pPr>
      <w:pStyle w:val="En-tte"/>
      <w:jc w:val="center"/>
      <w:rPr>
        <w:rFonts w:ascii="Ottawa" w:hAnsi="Ottawa"/>
        <w:spacing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93689"/>
    <w:multiLevelType w:val="hybridMultilevel"/>
    <w:tmpl w:val="63623EF2"/>
    <w:lvl w:ilvl="0" w:tplc="0410000F">
      <w:start w:val="1"/>
      <w:numFmt w:val="decimal"/>
      <w:lvlText w:val="%1."/>
      <w:lvlJc w:val="left"/>
      <w:pPr>
        <w:tabs>
          <w:tab w:val="num" w:pos="720"/>
        </w:tabs>
        <w:ind w:left="720"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31D450F"/>
    <w:multiLevelType w:val="hybridMultilevel"/>
    <w:tmpl w:val="38A0E120"/>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851C7E"/>
    <w:multiLevelType w:val="hybridMultilevel"/>
    <w:tmpl w:val="ABE60A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D0533AB"/>
    <w:multiLevelType w:val="hybridMultilevel"/>
    <w:tmpl w:val="E2D0F704"/>
    <w:lvl w:ilvl="0" w:tplc="169483BE">
      <w:numFmt w:val="bullet"/>
      <w:lvlText w:val="-"/>
      <w:lvlJc w:val="left"/>
      <w:pPr>
        <w:tabs>
          <w:tab w:val="num" w:pos="720"/>
        </w:tabs>
        <w:ind w:left="720" w:hanging="360"/>
      </w:pPr>
      <w:rPr>
        <w:rFonts w:ascii="Times New Roman" w:hAnsi="Times New Roman"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DD49F9"/>
    <w:multiLevelType w:val="hybridMultilevel"/>
    <w:tmpl w:val="54280C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48093397"/>
    <w:multiLevelType w:val="hybridMultilevel"/>
    <w:tmpl w:val="587E578A"/>
    <w:lvl w:ilvl="0" w:tplc="0410000F">
      <w:start w:val="1"/>
      <w:numFmt w:val="decimal"/>
      <w:lvlText w:val="%1."/>
      <w:lvlJc w:val="left"/>
      <w:pPr>
        <w:tabs>
          <w:tab w:val="num" w:pos="1080"/>
        </w:tabs>
        <w:ind w:left="1080" w:hanging="360"/>
      </w:pPr>
    </w:lvl>
    <w:lvl w:ilvl="1" w:tplc="0410000F">
      <w:start w:val="1"/>
      <w:numFmt w:val="decimal"/>
      <w:lvlText w:val="%2."/>
      <w:lvlJc w:val="left"/>
      <w:pPr>
        <w:tabs>
          <w:tab w:val="num" w:pos="1080"/>
        </w:tabs>
        <w:ind w:left="108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6" w15:restartNumberingAfterBreak="0">
    <w:nsid w:val="639B6E00"/>
    <w:multiLevelType w:val="hybridMultilevel"/>
    <w:tmpl w:val="B93482BE"/>
    <w:lvl w:ilvl="0" w:tplc="E1087B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A26D7D"/>
    <w:multiLevelType w:val="hybridMultilevel"/>
    <w:tmpl w:val="3B6E3C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890E00"/>
    <w:multiLevelType w:val="hybridMultilevel"/>
    <w:tmpl w:val="713A16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24A48CD"/>
    <w:multiLevelType w:val="hybridMultilevel"/>
    <w:tmpl w:val="D50E11F4"/>
    <w:lvl w:ilvl="0" w:tplc="E960BB6E">
      <w:start w:val="1"/>
      <w:numFmt w:val="decimal"/>
      <w:lvlText w:val="%1."/>
      <w:lvlJc w:val="left"/>
      <w:pPr>
        <w:tabs>
          <w:tab w:val="num" w:pos="502"/>
        </w:tabs>
        <w:ind w:left="502" w:hanging="360"/>
      </w:pPr>
      <w:rPr>
        <w:rFonts w:ascii="Arial" w:hAnsi="Arial" w:hint="default"/>
        <w:b w:val="0"/>
        <w:i w:val="0"/>
      </w:rPr>
    </w:lvl>
    <w:lvl w:ilvl="1" w:tplc="50C28D10">
      <w:start w:val="1"/>
      <w:numFmt w:val="bullet"/>
      <w:lvlText w:val="-"/>
      <w:lvlJc w:val="left"/>
      <w:pPr>
        <w:tabs>
          <w:tab w:val="num" w:pos="1440"/>
        </w:tabs>
        <w:ind w:left="1440" w:hanging="360"/>
      </w:pPr>
      <w:rPr>
        <w:rFonts w:ascii="Arial" w:hAnsi="Arial" w:hint="default"/>
        <w:b w:val="0"/>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0"/>
  </w:num>
  <w:num w:numId="2">
    <w:abstractNumId w:val="11"/>
  </w:num>
  <w:num w:numId="3">
    <w:abstractNumId w:val="11"/>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5"/>
  </w:num>
  <w:num w:numId="5">
    <w:abstractNumId w:val="3"/>
  </w:num>
  <w:num w:numId="6">
    <w:abstractNumId w:val="0"/>
  </w:num>
  <w:num w:numId="7">
    <w:abstractNumId w:val="9"/>
  </w:num>
  <w:num w:numId="8">
    <w:abstractNumId w:val="7"/>
  </w:num>
  <w:num w:numId="9">
    <w:abstractNumId w:val="8"/>
  </w:num>
  <w:num w:numId="10">
    <w:abstractNumId w:val="2"/>
  </w:num>
  <w:num w:numId="11">
    <w:abstractNumId w:val="1"/>
  </w:num>
  <w:num w:numId="12">
    <w:abstractNumId w:val="4"/>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vazza Antonio">
    <w15:presenceInfo w15:providerId="AD" w15:userId="S::antonio.lavazza@izsler.it::b65c859a-cc2c-4ae3-8028-3875f355d9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embedSystemFonts/>
  <w:activeWritingStyle w:appName="MSWord" w:lang="en-GB" w:vendorID="64" w:dllVersion="6" w:nlCheck="1" w:checkStyle="1"/>
  <w:activeWritingStyle w:appName="MSWord" w:lang="en-IE" w:vendorID="64" w:dllVersion="6" w:nlCheck="1" w:checkStyle="1"/>
  <w:activeWritingStyle w:appName="MSWord" w:lang="de-DE" w:vendorID="64" w:dllVersion="6" w:nlCheck="1" w:checkStyle="1"/>
  <w:activeWritingStyle w:appName="MSWord" w:lang="es-ES"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IE" w:vendorID="64" w:dllVersion="0" w:nlCheck="1" w:checkStyle="0"/>
  <w:activeWritingStyle w:appName="MSWord" w:lang="nl-NL"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nl-NL"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nl-NL" w:vendorID="64" w:dllVersion="4096"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fr-FR" w:vendorID="9" w:dllVersion="512" w:checkStyle="1"/>
  <w:activeWritingStyle w:appName="MSWord" w:lang="it-IT" w:vendorID="3" w:dllVersion="517" w:checkStyle="1"/>
  <w:activeWritingStyle w:appName="MSWord" w:lang="de-DE" w:vendorID="9" w:dllVersion="512" w:checkStyle="1"/>
  <w:activeWritingStyle w:appName="MSWord" w:lang="nb-NO" w:vendorID="666" w:dllVersion="513" w:checkStyle="1"/>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CC7"/>
    <w:rsid w:val="000024B4"/>
    <w:rsid w:val="00005C3C"/>
    <w:rsid w:val="000122B0"/>
    <w:rsid w:val="00012979"/>
    <w:rsid w:val="0001469A"/>
    <w:rsid w:val="00014B29"/>
    <w:rsid w:val="000210D8"/>
    <w:rsid w:val="000223DC"/>
    <w:rsid w:val="00024278"/>
    <w:rsid w:val="0003103F"/>
    <w:rsid w:val="000374C4"/>
    <w:rsid w:val="000456C7"/>
    <w:rsid w:val="00045B12"/>
    <w:rsid w:val="000503C2"/>
    <w:rsid w:val="00055455"/>
    <w:rsid w:val="00057043"/>
    <w:rsid w:val="00062298"/>
    <w:rsid w:val="00072664"/>
    <w:rsid w:val="0007458C"/>
    <w:rsid w:val="00075FDE"/>
    <w:rsid w:val="00077D7A"/>
    <w:rsid w:val="00077DB0"/>
    <w:rsid w:val="00077DE5"/>
    <w:rsid w:val="000863C2"/>
    <w:rsid w:val="00086F93"/>
    <w:rsid w:val="00087C32"/>
    <w:rsid w:val="00087D49"/>
    <w:rsid w:val="000913D3"/>
    <w:rsid w:val="00091EED"/>
    <w:rsid w:val="000929F7"/>
    <w:rsid w:val="0009459B"/>
    <w:rsid w:val="00095C5D"/>
    <w:rsid w:val="00095D1D"/>
    <w:rsid w:val="000966D3"/>
    <w:rsid w:val="000A0AE5"/>
    <w:rsid w:val="000A1728"/>
    <w:rsid w:val="000A3D01"/>
    <w:rsid w:val="000B47A6"/>
    <w:rsid w:val="000C0C86"/>
    <w:rsid w:val="000C2046"/>
    <w:rsid w:val="000C2E85"/>
    <w:rsid w:val="000C5116"/>
    <w:rsid w:val="000D7412"/>
    <w:rsid w:val="000E3683"/>
    <w:rsid w:val="000E4C50"/>
    <w:rsid w:val="000E4E9C"/>
    <w:rsid w:val="000E5902"/>
    <w:rsid w:val="000E716D"/>
    <w:rsid w:val="000E76B9"/>
    <w:rsid w:val="000E7A6E"/>
    <w:rsid w:val="000F258C"/>
    <w:rsid w:val="000F3F1C"/>
    <w:rsid w:val="000F4D70"/>
    <w:rsid w:val="000F6B45"/>
    <w:rsid w:val="00100C38"/>
    <w:rsid w:val="00102428"/>
    <w:rsid w:val="00104197"/>
    <w:rsid w:val="001119A3"/>
    <w:rsid w:val="001140D7"/>
    <w:rsid w:val="00123A0A"/>
    <w:rsid w:val="001353ED"/>
    <w:rsid w:val="00135668"/>
    <w:rsid w:val="00135F86"/>
    <w:rsid w:val="00136AB8"/>
    <w:rsid w:val="00137CEA"/>
    <w:rsid w:val="00140DBB"/>
    <w:rsid w:val="001410F2"/>
    <w:rsid w:val="00141922"/>
    <w:rsid w:val="00145BC9"/>
    <w:rsid w:val="00150843"/>
    <w:rsid w:val="001563D1"/>
    <w:rsid w:val="00156F30"/>
    <w:rsid w:val="00160E80"/>
    <w:rsid w:val="0016134F"/>
    <w:rsid w:val="0016238E"/>
    <w:rsid w:val="001631ED"/>
    <w:rsid w:val="001633AD"/>
    <w:rsid w:val="00163A4A"/>
    <w:rsid w:val="00165F06"/>
    <w:rsid w:val="00166AE5"/>
    <w:rsid w:val="00171E9E"/>
    <w:rsid w:val="00173064"/>
    <w:rsid w:val="001738C1"/>
    <w:rsid w:val="00173FBC"/>
    <w:rsid w:val="0017484F"/>
    <w:rsid w:val="001812A3"/>
    <w:rsid w:val="00183568"/>
    <w:rsid w:val="00187955"/>
    <w:rsid w:val="0019078F"/>
    <w:rsid w:val="00191F58"/>
    <w:rsid w:val="001941FB"/>
    <w:rsid w:val="00196EBB"/>
    <w:rsid w:val="001A267F"/>
    <w:rsid w:val="001A2AFB"/>
    <w:rsid w:val="001A5916"/>
    <w:rsid w:val="001B7D9A"/>
    <w:rsid w:val="001C267C"/>
    <w:rsid w:val="001C3AD0"/>
    <w:rsid w:val="001C3DC9"/>
    <w:rsid w:val="001C49F7"/>
    <w:rsid w:val="001C6F3F"/>
    <w:rsid w:val="001C73DA"/>
    <w:rsid w:val="001C7C4E"/>
    <w:rsid w:val="001D2343"/>
    <w:rsid w:val="001D3104"/>
    <w:rsid w:val="001D4338"/>
    <w:rsid w:val="001D7502"/>
    <w:rsid w:val="001E6289"/>
    <w:rsid w:val="001E6EEE"/>
    <w:rsid w:val="001E71ED"/>
    <w:rsid w:val="001F13DC"/>
    <w:rsid w:val="001F309E"/>
    <w:rsid w:val="001F4094"/>
    <w:rsid w:val="001F424E"/>
    <w:rsid w:val="001F7A4B"/>
    <w:rsid w:val="00200BF1"/>
    <w:rsid w:val="00200EAF"/>
    <w:rsid w:val="00203ECE"/>
    <w:rsid w:val="002047D9"/>
    <w:rsid w:val="00206034"/>
    <w:rsid w:val="00213360"/>
    <w:rsid w:val="00214C39"/>
    <w:rsid w:val="0021599E"/>
    <w:rsid w:val="00217007"/>
    <w:rsid w:val="002203B2"/>
    <w:rsid w:val="00221C99"/>
    <w:rsid w:val="00224727"/>
    <w:rsid w:val="0022714F"/>
    <w:rsid w:val="00234A50"/>
    <w:rsid w:val="00240565"/>
    <w:rsid w:val="00241A7E"/>
    <w:rsid w:val="00245AFF"/>
    <w:rsid w:val="00245C3C"/>
    <w:rsid w:val="00246D64"/>
    <w:rsid w:val="00250227"/>
    <w:rsid w:val="00250EDD"/>
    <w:rsid w:val="0025262E"/>
    <w:rsid w:val="00252EF1"/>
    <w:rsid w:val="00253AFB"/>
    <w:rsid w:val="00254D29"/>
    <w:rsid w:val="00260767"/>
    <w:rsid w:val="00261BAE"/>
    <w:rsid w:val="00261C21"/>
    <w:rsid w:val="00263BF7"/>
    <w:rsid w:val="002653CF"/>
    <w:rsid w:val="00265AD9"/>
    <w:rsid w:val="0027104F"/>
    <w:rsid w:val="0027110A"/>
    <w:rsid w:val="002738FD"/>
    <w:rsid w:val="00276A72"/>
    <w:rsid w:val="002778C0"/>
    <w:rsid w:val="002847F9"/>
    <w:rsid w:val="0028509F"/>
    <w:rsid w:val="0028768C"/>
    <w:rsid w:val="0029024D"/>
    <w:rsid w:val="00290584"/>
    <w:rsid w:val="00290FE9"/>
    <w:rsid w:val="0029263C"/>
    <w:rsid w:val="00292F24"/>
    <w:rsid w:val="0029510B"/>
    <w:rsid w:val="0029534F"/>
    <w:rsid w:val="002A16A3"/>
    <w:rsid w:val="002A487F"/>
    <w:rsid w:val="002A5B74"/>
    <w:rsid w:val="002B082D"/>
    <w:rsid w:val="002B0D49"/>
    <w:rsid w:val="002B0ECE"/>
    <w:rsid w:val="002B445A"/>
    <w:rsid w:val="002B6C00"/>
    <w:rsid w:val="002B6DCA"/>
    <w:rsid w:val="002B76CE"/>
    <w:rsid w:val="002C163B"/>
    <w:rsid w:val="002D0169"/>
    <w:rsid w:val="002D3D0D"/>
    <w:rsid w:val="002E1A79"/>
    <w:rsid w:val="002E32F0"/>
    <w:rsid w:val="002E42D3"/>
    <w:rsid w:val="002E4924"/>
    <w:rsid w:val="002E5F79"/>
    <w:rsid w:val="002F0AAE"/>
    <w:rsid w:val="002F0BD7"/>
    <w:rsid w:val="002F0F05"/>
    <w:rsid w:val="002F209A"/>
    <w:rsid w:val="002F23F0"/>
    <w:rsid w:val="002F3857"/>
    <w:rsid w:val="002F43E4"/>
    <w:rsid w:val="002F5103"/>
    <w:rsid w:val="002F556C"/>
    <w:rsid w:val="002F58A1"/>
    <w:rsid w:val="003044CB"/>
    <w:rsid w:val="0030485E"/>
    <w:rsid w:val="0030529C"/>
    <w:rsid w:val="00307117"/>
    <w:rsid w:val="00307C46"/>
    <w:rsid w:val="003104DD"/>
    <w:rsid w:val="00313341"/>
    <w:rsid w:val="00315BEB"/>
    <w:rsid w:val="00321A35"/>
    <w:rsid w:val="00322063"/>
    <w:rsid w:val="00322BAA"/>
    <w:rsid w:val="00323D4C"/>
    <w:rsid w:val="0032539D"/>
    <w:rsid w:val="0032543F"/>
    <w:rsid w:val="00330646"/>
    <w:rsid w:val="003326E9"/>
    <w:rsid w:val="0033338A"/>
    <w:rsid w:val="003346E3"/>
    <w:rsid w:val="003350C1"/>
    <w:rsid w:val="003360C8"/>
    <w:rsid w:val="00337C64"/>
    <w:rsid w:val="00343723"/>
    <w:rsid w:val="00345887"/>
    <w:rsid w:val="00345C67"/>
    <w:rsid w:val="0034758D"/>
    <w:rsid w:val="003505D1"/>
    <w:rsid w:val="00354927"/>
    <w:rsid w:val="00355183"/>
    <w:rsid w:val="00355E0D"/>
    <w:rsid w:val="003622A3"/>
    <w:rsid w:val="003626BC"/>
    <w:rsid w:val="00363225"/>
    <w:rsid w:val="00365534"/>
    <w:rsid w:val="00367374"/>
    <w:rsid w:val="0038064E"/>
    <w:rsid w:val="00380A85"/>
    <w:rsid w:val="003836B2"/>
    <w:rsid w:val="0038477E"/>
    <w:rsid w:val="003848FA"/>
    <w:rsid w:val="00384F60"/>
    <w:rsid w:val="0038504C"/>
    <w:rsid w:val="00387E27"/>
    <w:rsid w:val="00390189"/>
    <w:rsid w:val="00396C75"/>
    <w:rsid w:val="00397E8E"/>
    <w:rsid w:val="003A4563"/>
    <w:rsid w:val="003A590B"/>
    <w:rsid w:val="003A636D"/>
    <w:rsid w:val="003A7055"/>
    <w:rsid w:val="003B175B"/>
    <w:rsid w:val="003B1C93"/>
    <w:rsid w:val="003B3634"/>
    <w:rsid w:val="003B426C"/>
    <w:rsid w:val="003B5E78"/>
    <w:rsid w:val="003C3B7C"/>
    <w:rsid w:val="003C46CB"/>
    <w:rsid w:val="003C4739"/>
    <w:rsid w:val="003C4CB9"/>
    <w:rsid w:val="003C4CE9"/>
    <w:rsid w:val="003C6A35"/>
    <w:rsid w:val="003C7BDD"/>
    <w:rsid w:val="003D251B"/>
    <w:rsid w:val="003D406F"/>
    <w:rsid w:val="003D4AB3"/>
    <w:rsid w:val="003E1BEB"/>
    <w:rsid w:val="003E2229"/>
    <w:rsid w:val="003E4363"/>
    <w:rsid w:val="003E6745"/>
    <w:rsid w:val="003E679D"/>
    <w:rsid w:val="003E6E1A"/>
    <w:rsid w:val="003F075D"/>
    <w:rsid w:val="003F27F0"/>
    <w:rsid w:val="003F48C9"/>
    <w:rsid w:val="003F516A"/>
    <w:rsid w:val="003F5C86"/>
    <w:rsid w:val="003F5FF3"/>
    <w:rsid w:val="004006ED"/>
    <w:rsid w:val="00401565"/>
    <w:rsid w:val="00402712"/>
    <w:rsid w:val="00407A38"/>
    <w:rsid w:val="004104E5"/>
    <w:rsid w:val="00427D9E"/>
    <w:rsid w:val="00431684"/>
    <w:rsid w:val="00443316"/>
    <w:rsid w:val="00451170"/>
    <w:rsid w:val="004518CF"/>
    <w:rsid w:val="004526BA"/>
    <w:rsid w:val="00452BC4"/>
    <w:rsid w:val="00455082"/>
    <w:rsid w:val="00455DF3"/>
    <w:rsid w:val="0045646B"/>
    <w:rsid w:val="00461EB4"/>
    <w:rsid w:val="00466AA0"/>
    <w:rsid w:val="00472898"/>
    <w:rsid w:val="00472CDD"/>
    <w:rsid w:val="00473478"/>
    <w:rsid w:val="004734BE"/>
    <w:rsid w:val="00482ECA"/>
    <w:rsid w:val="00483793"/>
    <w:rsid w:val="00483D7B"/>
    <w:rsid w:val="00484485"/>
    <w:rsid w:val="00487425"/>
    <w:rsid w:val="00487669"/>
    <w:rsid w:val="00487EEC"/>
    <w:rsid w:val="004903E1"/>
    <w:rsid w:val="00491627"/>
    <w:rsid w:val="004931D5"/>
    <w:rsid w:val="00495C93"/>
    <w:rsid w:val="004A089E"/>
    <w:rsid w:val="004A2260"/>
    <w:rsid w:val="004A3C4D"/>
    <w:rsid w:val="004B728E"/>
    <w:rsid w:val="004C40C6"/>
    <w:rsid w:val="004D2D8E"/>
    <w:rsid w:val="004D6101"/>
    <w:rsid w:val="004D6111"/>
    <w:rsid w:val="004E46F5"/>
    <w:rsid w:val="004F5A7B"/>
    <w:rsid w:val="00503BBD"/>
    <w:rsid w:val="005040BA"/>
    <w:rsid w:val="00504634"/>
    <w:rsid w:val="00507A4A"/>
    <w:rsid w:val="00511442"/>
    <w:rsid w:val="0051345B"/>
    <w:rsid w:val="005143BD"/>
    <w:rsid w:val="00515714"/>
    <w:rsid w:val="0052223E"/>
    <w:rsid w:val="00524495"/>
    <w:rsid w:val="00524879"/>
    <w:rsid w:val="00525D29"/>
    <w:rsid w:val="00526CB9"/>
    <w:rsid w:val="00527B7F"/>
    <w:rsid w:val="00530AFF"/>
    <w:rsid w:val="00531B16"/>
    <w:rsid w:val="00532106"/>
    <w:rsid w:val="00537D75"/>
    <w:rsid w:val="00540E1F"/>
    <w:rsid w:val="00542B3A"/>
    <w:rsid w:val="00546F8F"/>
    <w:rsid w:val="00551C0E"/>
    <w:rsid w:val="00551C99"/>
    <w:rsid w:val="0055267E"/>
    <w:rsid w:val="0055451A"/>
    <w:rsid w:val="00555856"/>
    <w:rsid w:val="00555C3B"/>
    <w:rsid w:val="0056151F"/>
    <w:rsid w:val="005628A0"/>
    <w:rsid w:val="0056319E"/>
    <w:rsid w:val="00566492"/>
    <w:rsid w:val="005677A4"/>
    <w:rsid w:val="00567A94"/>
    <w:rsid w:val="005744BC"/>
    <w:rsid w:val="00574B05"/>
    <w:rsid w:val="0057646C"/>
    <w:rsid w:val="00577B8D"/>
    <w:rsid w:val="00581D87"/>
    <w:rsid w:val="005846A1"/>
    <w:rsid w:val="00585775"/>
    <w:rsid w:val="00592542"/>
    <w:rsid w:val="00592600"/>
    <w:rsid w:val="005946C2"/>
    <w:rsid w:val="00595D0E"/>
    <w:rsid w:val="00596D79"/>
    <w:rsid w:val="005A0D00"/>
    <w:rsid w:val="005A74F6"/>
    <w:rsid w:val="005B02BE"/>
    <w:rsid w:val="005B19C6"/>
    <w:rsid w:val="005B3F80"/>
    <w:rsid w:val="005B4009"/>
    <w:rsid w:val="005B4FDE"/>
    <w:rsid w:val="005B74D8"/>
    <w:rsid w:val="005C1CF2"/>
    <w:rsid w:val="005C6DDE"/>
    <w:rsid w:val="005D0C34"/>
    <w:rsid w:val="005D2108"/>
    <w:rsid w:val="005D302E"/>
    <w:rsid w:val="005D3F8E"/>
    <w:rsid w:val="005D760D"/>
    <w:rsid w:val="005E08A3"/>
    <w:rsid w:val="005E0FD2"/>
    <w:rsid w:val="005E41C3"/>
    <w:rsid w:val="005E633C"/>
    <w:rsid w:val="005F01D4"/>
    <w:rsid w:val="00602774"/>
    <w:rsid w:val="006031CA"/>
    <w:rsid w:val="00604911"/>
    <w:rsid w:val="00606C1A"/>
    <w:rsid w:val="00606C47"/>
    <w:rsid w:val="00607F90"/>
    <w:rsid w:val="00611874"/>
    <w:rsid w:val="00612248"/>
    <w:rsid w:val="00614966"/>
    <w:rsid w:val="00615406"/>
    <w:rsid w:val="0061556E"/>
    <w:rsid w:val="00617FFA"/>
    <w:rsid w:val="006208B1"/>
    <w:rsid w:val="00622375"/>
    <w:rsid w:val="00622E73"/>
    <w:rsid w:val="00623223"/>
    <w:rsid w:val="006255C5"/>
    <w:rsid w:val="00625981"/>
    <w:rsid w:val="00627119"/>
    <w:rsid w:val="00630DF7"/>
    <w:rsid w:val="0063265D"/>
    <w:rsid w:val="0063434A"/>
    <w:rsid w:val="00636AE4"/>
    <w:rsid w:val="00636CB9"/>
    <w:rsid w:val="006375FB"/>
    <w:rsid w:val="00640698"/>
    <w:rsid w:val="00643233"/>
    <w:rsid w:val="0064326A"/>
    <w:rsid w:val="00645F5C"/>
    <w:rsid w:val="00651831"/>
    <w:rsid w:val="006533C4"/>
    <w:rsid w:val="00654C04"/>
    <w:rsid w:val="00661284"/>
    <w:rsid w:val="0066293D"/>
    <w:rsid w:val="00662DB4"/>
    <w:rsid w:val="00664CC7"/>
    <w:rsid w:val="00665144"/>
    <w:rsid w:val="006655C8"/>
    <w:rsid w:val="006708D9"/>
    <w:rsid w:val="00670E13"/>
    <w:rsid w:val="00672F9B"/>
    <w:rsid w:val="0067401F"/>
    <w:rsid w:val="0067447E"/>
    <w:rsid w:val="00674FAC"/>
    <w:rsid w:val="0067795A"/>
    <w:rsid w:val="006803E5"/>
    <w:rsid w:val="0068186F"/>
    <w:rsid w:val="006832CC"/>
    <w:rsid w:val="00685A4F"/>
    <w:rsid w:val="0068660C"/>
    <w:rsid w:val="00693143"/>
    <w:rsid w:val="00695CDA"/>
    <w:rsid w:val="006973D2"/>
    <w:rsid w:val="0069795B"/>
    <w:rsid w:val="006979AE"/>
    <w:rsid w:val="006A150C"/>
    <w:rsid w:val="006A346E"/>
    <w:rsid w:val="006A525C"/>
    <w:rsid w:val="006A5875"/>
    <w:rsid w:val="006B00B0"/>
    <w:rsid w:val="006B0FDF"/>
    <w:rsid w:val="006B1561"/>
    <w:rsid w:val="006B240A"/>
    <w:rsid w:val="006B2ACD"/>
    <w:rsid w:val="006C2B4D"/>
    <w:rsid w:val="006C4EF9"/>
    <w:rsid w:val="006C5436"/>
    <w:rsid w:val="006C6A51"/>
    <w:rsid w:val="006D44AC"/>
    <w:rsid w:val="006D5604"/>
    <w:rsid w:val="006D6852"/>
    <w:rsid w:val="006E08AB"/>
    <w:rsid w:val="006E0967"/>
    <w:rsid w:val="006E3E0E"/>
    <w:rsid w:val="006E453F"/>
    <w:rsid w:val="006E7ABD"/>
    <w:rsid w:val="006F17FE"/>
    <w:rsid w:val="006F4567"/>
    <w:rsid w:val="00701500"/>
    <w:rsid w:val="00701B43"/>
    <w:rsid w:val="00706683"/>
    <w:rsid w:val="007118C8"/>
    <w:rsid w:val="00713761"/>
    <w:rsid w:val="0071502F"/>
    <w:rsid w:val="007151A8"/>
    <w:rsid w:val="0072018E"/>
    <w:rsid w:val="00721275"/>
    <w:rsid w:val="007218E4"/>
    <w:rsid w:val="007259D3"/>
    <w:rsid w:val="00731A0F"/>
    <w:rsid w:val="00734B05"/>
    <w:rsid w:val="007412EE"/>
    <w:rsid w:val="00750C7C"/>
    <w:rsid w:val="0075145A"/>
    <w:rsid w:val="00752850"/>
    <w:rsid w:val="0075466A"/>
    <w:rsid w:val="00754B24"/>
    <w:rsid w:val="00754E33"/>
    <w:rsid w:val="007568BA"/>
    <w:rsid w:val="00757A57"/>
    <w:rsid w:val="007615F0"/>
    <w:rsid w:val="00761776"/>
    <w:rsid w:val="00761C2D"/>
    <w:rsid w:val="0076239A"/>
    <w:rsid w:val="00766FF0"/>
    <w:rsid w:val="007678FA"/>
    <w:rsid w:val="00771F0B"/>
    <w:rsid w:val="0077256D"/>
    <w:rsid w:val="00774286"/>
    <w:rsid w:val="00776B38"/>
    <w:rsid w:val="00776EB2"/>
    <w:rsid w:val="0078282B"/>
    <w:rsid w:val="0078476B"/>
    <w:rsid w:val="00784988"/>
    <w:rsid w:val="00787DF1"/>
    <w:rsid w:val="007909BD"/>
    <w:rsid w:val="0079224E"/>
    <w:rsid w:val="007929FD"/>
    <w:rsid w:val="00792A35"/>
    <w:rsid w:val="007A07B6"/>
    <w:rsid w:val="007A1110"/>
    <w:rsid w:val="007A2144"/>
    <w:rsid w:val="007A2F2F"/>
    <w:rsid w:val="007A40ED"/>
    <w:rsid w:val="007A4B37"/>
    <w:rsid w:val="007A5EF8"/>
    <w:rsid w:val="007A62B8"/>
    <w:rsid w:val="007A79B4"/>
    <w:rsid w:val="007B1140"/>
    <w:rsid w:val="007C36ED"/>
    <w:rsid w:val="007C4E14"/>
    <w:rsid w:val="007C6939"/>
    <w:rsid w:val="007C79C6"/>
    <w:rsid w:val="007D0027"/>
    <w:rsid w:val="007D102A"/>
    <w:rsid w:val="007D1F42"/>
    <w:rsid w:val="007D31B3"/>
    <w:rsid w:val="007E6266"/>
    <w:rsid w:val="007E6615"/>
    <w:rsid w:val="007E7122"/>
    <w:rsid w:val="007E7EBE"/>
    <w:rsid w:val="007F3C33"/>
    <w:rsid w:val="007F5BAB"/>
    <w:rsid w:val="00803726"/>
    <w:rsid w:val="00803B57"/>
    <w:rsid w:val="00806867"/>
    <w:rsid w:val="008130E7"/>
    <w:rsid w:val="00814432"/>
    <w:rsid w:val="008159AB"/>
    <w:rsid w:val="00816DB2"/>
    <w:rsid w:val="00821861"/>
    <w:rsid w:val="008234F8"/>
    <w:rsid w:val="00826B90"/>
    <w:rsid w:val="00827C25"/>
    <w:rsid w:val="00827C8F"/>
    <w:rsid w:val="008304DE"/>
    <w:rsid w:val="00831050"/>
    <w:rsid w:val="00834546"/>
    <w:rsid w:val="00834EDA"/>
    <w:rsid w:val="0083585F"/>
    <w:rsid w:val="00835CD0"/>
    <w:rsid w:val="00840AB4"/>
    <w:rsid w:val="008410A9"/>
    <w:rsid w:val="00843413"/>
    <w:rsid w:val="00845FBD"/>
    <w:rsid w:val="00847D40"/>
    <w:rsid w:val="00855EE7"/>
    <w:rsid w:val="0085737A"/>
    <w:rsid w:val="00857527"/>
    <w:rsid w:val="00857AE1"/>
    <w:rsid w:val="0086755D"/>
    <w:rsid w:val="008675ED"/>
    <w:rsid w:val="008679DB"/>
    <w:rsid w:val="00872B69"/>
    <w:rsid w:val="0087367C"/>
    <w:rsid w:val="0088075D"/>
    <w:rsid w:val="00881221"/>
    <w:rsid w:val="0088176C"/>
    <w:rsid w:val="0088282F"/>
    <w:rsid w:val="00882A77"/>
    <w:rsid w:val="008831B5"/>
    <w:rsid w:val="008841BC"/>
    <w:rsid w:val="00884692"/>
    <w:rsid w:val="008851D6"/>
    <w:rsid w:val="00885F5E"/>
    <w:rsid w:val="008878E9"/>
    <w:rsid w:val="00895416"/>
    <w:rsid w:val="008959CA"/>
    <w:rsid w:val="00895C5C"/>
    <w:rsid w:val="008A0A67"/>
    <w:rsid w:val="008A392A"/>
    <w:rsid w:val="008B001F"/>
    <w:rsid w:val="008B5463"/>
    <w:rsid w:val="008C03A5"/>
    <w:rsid w:val="008C0BAD"/>
    <w:rsid w:val="008C111C"/>
    <w:rsid w:val="008C258D"/>
    <w:rsid w:val="008C3336"/>
    <w:rsid w:val="008C3A46"/>
    <w:rsid w:val="008C3FEA"/>
    <w:rsid w:val="008C58D3"/>
    <w:rsid w:val="008C6AD5"/>
    <w:rsid w:val="008C7C78"/>
    <w:rsid w:val="008D2642"/>
    <w:rsid w:val="008D3D52"/>
    <w:rsid w:val="008D4176"/>
    <w:rsid w:val="008D5A35"/>
    <w:rsid w:val="008D6D6D"/>
    <w:rsid w:val="008E5E72"/>
    <w:rsid w:val="008F2976"/>
    <w:rsid w:val="008F498D"/>
    <w:rsid w:val="009011AE"/>
    <w:rsid w:val="0090214A"/>
    <w:rsid w:val="00903E80"/>
    <w:rsid w:val="00903F29"/>
    <w:rsid w:val="0090411F"/>
    <w:rsid w:val="00905A2D"/>
    <w:rsid w:val="00907F0D"/>
    <w:rsid w:val="009136C3"/>
    <w:rsid w:val="00922BED"/>
    <w:rsid w:val="009307C5"/>
    <w:rsid w:val="009352B3"/>
    <w:rsid w:val="00935A27"/>
    <w:rsid w:val="009368C1"/>
    <w:rsid w:val="0094243E"/>
    <w:rsid w:val="00942898"/>
    <w:rsid w:val="00943ABE"/>
    <w:rsid w:val="00944A05"/>
    <w:rsid w:val="00946DB2"/>
    <w:rsid w:val="00947773"/>
    <w:rsid w:val="009479E4"/>
    <w:rsid w:val="00954719"/>
    <w:rsid w:val="00954DB8"/>
    <w:rsid w:val="00956369"/>
    <w:rsid w:val="0095730D"/>
    <w:rsid w:val="009632A9"/>
    <w:rsid w:val="009654AC"/>
    <w:rsid w:val="00971FE2"/>
    <w:rsid w:val="0098447A"/>
    <w:rsid w:val="00985606"/>
    <w:rsid w:val="00986900"/>
    <w:rsid w:val="00986C18"/>
    <w:rsid w:val="00987F07"/>
    <w:rsid w:val="009918BA"/>
    <w:rsid w:val="00991D5A"/>
    <w:rsid w:val="0099247D"/>
    <w:rsid w:val="009946B5"/>
    <w:rsid w:val="009952C0"/>
    <w:rsid w:val="009A0CB9"/>
    <w:rsid w:val="009A69D9"/>
    <w:rsid w:val="009B16C9"/>
    <w:rsid w:val="009B2100"/>
    <w:rsid w:val="009B2200"/>
    <w:rsid w:val="009B60B7"/>
    <w:rsid w:val="009C1F64"/>
    <w:rsid w:val="009C2430"/>
    <w:rsid w:val="009C2F10"/>
    <w:rsid w:val="009C4B26"/>
    <w:rsid w:val="009C7F5D"/>
    <w:rsid w:val="009D06C1"/>
    <w:rsid w:val="009D20E3"/>
    <w:rsid w:val="009D26F5"/>
    <w:rsid w:val="009E1C9A"/>
    <w:rsid w:val="009E3367"/>
    <w:rsid w:val="009E35A4"/>
    <w:rsid w:val="009E47F7"/>
    <w:rsid w:val="009F22C7"/>
    <w:rsid w:val="009F50D5"/>
    <w:rsid w:val="009F7D1F"/>
    <w:rsid w:val="00A01E64"/>
    <w:rsid w:val="00A04AC7"/>
    <w:rsid w:val="00A051F7"/>
    <w:rsid w:val="00A11975"/>
    <w:rsid w:val="00A11C09"/>
    <w:rsid w:val="00A11F3E"/>
    <w:rsid w:val="00A132F9"/>
    <w:rsid w:val="00A16759"/>
    <w:rsid w:val="00A23168"/>
    <w:rsid w:val="00A233ED"/>
    <w:rsid w:val="00A23909"/>
    <w:rsid w:val="00A2427A"/>
    <w:rsid w:val="00A25B8A"/>
    <w:rsid w:val="00A26890"/>
    <w:rsid w:val="00A36FD8"/>
    <w:rsid w:val="00A41778"/>
    <w:rsid w:val="00A43091"/>
    <w:rsid w:val="00A466FD"/>
    <w:rsid w:val="00A5064B"/>
    <w:rsid w:val="00A53E7F"/>
    <w:rsid w:val="00A54554"/>
    <w:rsid w:val="00A5458F"/>
    <w:rsid w:val="00A55084"/>
    <w:rsid w:val="00A571BC"/>
    <w:rsid w:val="00A57D23"/>
    <w:rsid w:val="00A63222"/>
    <w:rsid w:val="00A64CE5"/>
    <w:rsid w:val="00A6546A"/>
    <w:rsid w:val="00A731D2"/>
    <w:rsid w:val="00A73AAD"/>
    <w:rsid w:val="00A7786C"/>
    <w:rsid w:val="00A80ECF"/>
    <w:rsid w:val="00A81058"/>
    <w:rsid w:val="00A82C00"/>
    <w:rsid w:val="00A844BF"/>
    <w:rsid w:val="00A87654"/>
    <w:rsid w:val="00A92B76"/>
    <w:rsid w:val="00A934F4"/>
    <w:rsid w:val="00AA091D"/>
    <w:rsid w:val="00AA20C0"/>
    <w:rsid w:val="00AB1FFD"/>
    <w:rsid w:val="00AB3644"/>
    <w:rsid w:val="00AB5EBE"/>
    <w:rsid w:val="00AB6570"/>
    <w:rsid w:val="00AC1D2B"/>
    <w:rsid w:val="00AC2FA0"/>
    <w:rsid w:val="00AC33CA"/>
    <w:rsid w:val="00AC476F"/>
    <w:rsid w:val="00AC59A5"/>
    <w:rsid w:val="00AC74ED"/>
    <w:rsid w:val="00AD0C75"/>
    <w:rsid w:val="00AD121B"/>
    <w:rsid w:val="00AD5082"/>
    <w:rsid w:val="00AD5A8A"/>
    <w:rsid w:val="00AD5B34"/>
    <w:rsid w:val="00AE5EB7"/>
    <w:rsid w:val="00AF42CC"/>
    <w:rsid w:val="00B03143"/>
    <w:rsid w:val="00B03881"/>
    <w:rsid w:val="00B06657"/>
    <w:rsid w:val="00B07551"/>
    <w:rsid w:val="00B11450"/>
    <w:rsid w:val="00B12101"/>
    <w:rsid w:val="00B12145"/>
    <w:rsid w:val="00B2042A"/>
    <w:rsid w:val="00B225AF"/>
    <w:rsid w:val="00B227EE"/>
    <w:rsid w:val="00B2364C"/>
    <w:rsid w:val="00B241DB"/>
    <w:rsid w:val="00B30B78"/>
    <w:rsid w:val="00B323B9"/>
    <w:rsid w:val="00B34051"/>
    <w:rsid w:val="00B37CDB"/>
    <w:rsid w:val="00B406E5"/>
    <w:rsid w:val="00B459C6"/>
    <w:rsid w:val="00B45E40"/>
    <w:rsid w:val="00B500C9"/>
    <w:rsid w:val="00B514A2"/>
    <w:rsid w:val="00B547DD"/>
    <w:rsid w:val="00B60531"/>
    <w:rsid w:val="00B62402"/>
    <w:rsid w:val="00B64515"/>
    <w:rsid w:val="00B64A45"/>
    <w:rsid w:val="00B66550"/>
    <w:rsid w:val="00B66D9D"/>
    <w:rsid w:val="00B702BF"/>
    <w:rsid w:val="00B74877"/>
    <w:rsid w:val="00B76FD8"/>
    <w:rsid w:val="00B8519D"/>
    <w:rsid w:val="00B87E89"/>
    <w:rsid w:val="00B91148"/>
    <w:rsid w:val="00B9360A"/>
    <w:rsid w:val="00B9514E"/>
    <w:rsid w:val="00BA22E8"/>
    <w:rsid w:val="00BA3499"/>
    <w:rsid w:val="00BA565F"/>
    <w:rsid w:val="00BB32A0"/>
    <w:rsid w:val="00BB7AA7"/>
    <w:rsid w:val="00BC27F6"/>
    <w:rsid w:val="00BC29E7"/>
    <w:rsid w:val="00BC3541"/>
    <w:rsid w:val="00BC396B"/>
    <w:rsid w:val="00BC6C9E"/>
    <w:rsid w:val="00BD2F93"/>
    <w:rsid w:val="00BD63BB"/>
    <w:rsid w:val="00BD6FDD"/>
    <w:rsid w:val="00BE2B17"/>
    <w:rsid w:val="00BE3EB7"/>
    <w:rsid w:val="00BF3845"/>
    <w:rsid w:val="00BF3D14"/>
    <w:rsid w:val="00BF49CD"/>
    <w:rsid w:val="00BF699F"/>
    <w:rsid w:val="00BF7D22"/>
    <w:rsid w:val="00C00CC7"/>
    <w:rsid w:val="00C01A1F"/>
    <w:rsid w:val="00C04C67"/>
    <w:rsid w:val="00C06B63"/>
    <w:rsid w:val="00C12093"/>
    <w:rsid w:val="00C12D5F"/>
    <w:rsid w:val="00C15282"/>
    <w:rsid w:val="00C1652C"/>
    <w:rsid w:val="00C17200"/>
    <w:rsid w:val="00C350CC"/>
    <w:rsid w:val="00C4058D"/>
    <w:rsid w:val="00C418B4"/>
    <w:rsid w:val="00C41C8C"/>
    <w:rsid w:val="00C41DDD"/>
    <w:rsid w:val="00C44089"/>
    <w:rsid w:val="00C45BF4"/>
    <w:rsid w:val="00C45CDF"/>
    <w:rsid w:val="00C47D5A"/>
    <w:rsid w:val="00C50E76"/>
    <w:rsid w:val="00C53DD3"/>
    <w:rsid w:val="00C53F52"/>
    <w:rsid w:val="00C54B0E"/>
    <w:rsid w:val="00C55782"/>
    <w:rsid w:val="00C56822"/>
    <w:rsid w:val="00C57BA2"/>
    <w:rsid w:val="00C61BBA"/>
    <w:rsid w:val="00C61F58"/>
    <w:rsid w:val="00C664FE"/>
    <w:rsid w:val="00C679D8"/>
    <w:rsid w:val="00C70912"/>
    <w:rsid w:val="00C71B02"/>
    <w:rsid w:val="00C71F02"/>
    <w:rsid w:val="00C72738"/>
    <w:rsid w:val="00C76367"/>
    <w:rsid w:val="00C7733F"/>
    <w:rsid w:val="00C807EE"/>
    <w:rsid w:val="00C92F06"/>
    <w:rsid w:val="00C95157"/>
    <w:rsid w:val="00CA0A1C"/>
    <w:rsid w:val="00CB0ACA"/>
    <w:rsid w:val="00CB0DEF"/>
    <w:rsid w:val="00CB1D24"/>
    <w:rsid w:val="00CB1F84"/>
    <w:rsid w:val="00CB31F9"/>
    <w:rsid w:val="00CB35CA"/>
    <w:rsid w:val="00CB52DC"/>
    <w:rsid w:val="00CB724A"/>
    <w:rsid w:val="00CB7947"/>
    <w:rsid w:val="00CC0F29"/>
    <w:rsid w:val="00CC1712"/>
    <w:rsid w:val="00CC1C18"/>
    <w:rsid w:val="00CC33CD"/>
    <w:rsid w:val="00CD18B1"/>
    <w:rsid w:val="00CD230C"/>
    <w:rsid w:val="00CD283F"/>
    <w:rsid w:val="00CD2D71"/>
    <w:rsid w:val="00CD2FB3"/>
    <w:rsid w:val="00CD6579"/>
    <w:rsid w:val="00CE15F3"/>
    <w:rsid w:val="00CE52DA"/>
    <w:rsid w:val="00CE7D5F"/>
    <w:rsid w:val="00CF2955"/>
    <w:rsid w:val="00CF434F"/>
    <w:rsid w:val="00CF6682"/>
    <w:rsid w:val="00D071AD"/>
    <w:rsid w:val="00D07344"/>
    <w:rsid w:val="00D074FD"/>
    <w:rsid w:val="00D078E8"/>
    <w:rsid w:val="00D07CBC"/>
    <w:rsid w:val="00D249FD"/>
    <w:rsid w:val="00D262D8"/>
    <w:rsid w:val="00D30913"/>
    <w:rsid w:val="00D31CD6"/>
    <w:rsid w:val="00D33E63"/>
    <w:rsid w:val="00D3471D"/>
    <w:rsid w:val="00D3541E"/>
    <w:rsid w:val="00D36B4F"/>
    <w:rsid w:val="00D374FC"/>
    <w:rsid w:val="00D43E38"/>
    <w:rsid w:val="00D4718E"/>
    <w:rsid w:val="00D50695"/>
    <w:rsid w:val="00D50F3F"/>
    <w:rsid w:val="00D517E5"/>
    <w:rsid w:val="00D51994"/>
    <w:rsid w:val="00D532D7"/>
    <w:rsid w:val="00D54B3B"/>
    <w:rsid w:val="00D54BDC"/>
    <w:rsid w:val="00D569F4"/>
    <w:rsid w:val="00D601D9"/>
    <w:rsid w:val="00D60566"/>
    <w:rsid w:val="00D619B5"/>
    <w:rsid w:val="00D6263E"/>
    <w:rsid w:val="00D635A7"/>
    <w:rsid w:val="00D65ADF"/>
    <w:rsid w:val="00D66791"/>
    <w:rsid w:val="00D726AE"/>
    <w:rsid w:val="00D73FC8"/>
    <w:rsid w:val="00D75411"/>
    <w:rsid w:val="00D75888"/>
    <w:rsid w:val="00D76121"/>
    <w:rsid w:val="00D76598"/>
    <w:rsid w:val="00D76D66"/>
    <w:rsid w:val="00D804BC"/>
    <w:rsid w:val="00D82048"/>
    <w:rsid w:val="00D841A9"/>
    <w:rsid w:val="00D8578A"/>
    <w:rsid w:val="00D85B12"/>
    <w:rsid w:val="00D91438"/>
    <w:rsid w:val="00D928CF"/>
    <w:rsid w:val="00D92BAD"/>
    <w:rsid w:val="00D932E4"/>
    <w:rsid w:val="00D93E34"/>
    <w:rsid w:val="00D944A0"/>
    <w:rsid w:val="00D95810"/>
    <w:rsid w:val="00D95CD6"/>
    <w:rsid w:val="00DA7CF2"/>
    <w:rsid w:val="00DB02CD"/>
    <w:rsid w:val="00DB3369"/>
    <w:rsid w:val="00DB3867"/>
    <w:rsid w:val="00DC0B7E"/>
    <w:rsid w:val="00DC101D"/>
    <w:rsid w:val="00DC262C"/>
    <w:rsid w:val="00DC5246"/>
    <w:rsid w:val="00DC6E94"/>
    <w:rsid w:val="00DD035A"/>
    <w:rsid w:val="00DD3E8F"/>
    <w:rsid w:val="00DD56CD"/>
    <w:rsid w:val="00DE1B64"/>
    <w:rsid w:val="00DE73A0"/>
    <w:rsid w:val="00DF0746"/>
    <w:rsid w:val="00DF105F"/>
    <w:rsid w:val="00DF1DDD"/>
    <w:rsid w:val="00DF1F15"/>
    <w:rsid w:val="00DF2503"/>
    <w:rsid w:val="00DF5BD6"/>
    <w:rsid w:val="00DF68EC"/>
    <w:rsid w:val="00E028F6"/>
    <w:rsid w:val="00E06C2C"/>
    <w:rsid w:val="00E2057D"/>
    <w:rsid w:val="00E21BEC"/>
    <w:rsid w:val="00E250FE"/>
    <w:rsid w:val="00E25147"/>
    <w:rsid w:val="00E273B1"/>
    <w:rsid w:val="00E3023C"/>
    <w:rsid w:val="00E31DD3"/>
    <w:rsid w:val="00E339B7"/>
    <w:rsid w:val="00E427D3"/>
    <w:rsid w:val="00E45913"/>
    <w:rsid w:val="00E4597F"/>
    <w:rsid w:val="00E478DC"/>
    <w:rsid w:val="00E56EF7"/>
    <w:rsid w:val="00E575E8"/>
    <w:rsid w:val="00E57FB5"/>
    <w:rsid w:val="00E62AF8"/>
    <w:rsid w:val="00E6552C"/>
    <w:rsid w:val="00E66978"/>
    <w:rsid w:val="00E70516"/>
    <w:rsid w:val="00E71217"/>
    <w:rsid w:val="00E75DD4"/>
    <w:rsid w:val="00E76211"/>
    <w:rsid w:val="00E76C7D"/>
    <w:rsid w:val="00E804CB"/>
    <w:rsid w:val="00E8088A"/>
    <w:rsid w:val="00E8193D"/>
    <w:rsid w:val="00E82A6D"/>
    <w:rsid w:val="00E8371A"/>
    <w:rsid w:val="00E84458"/>
    <w:rsid w:val="00E8514D"/>
    <w:rsid w:val="00E8693A"/>
    <w:rsid w:val="00E908EC"/>
    <w:rsid w:val="00E90FF0"/>
    <w:rsid w:val="00E911AB"/>
    <w:rsid w:val="00E916BE"/>
    <w:rsid w:val="00E92657"/>
    <w:rsid w:val="00E92CC6"/>
    <w:rsid w:val="00E92D3E"/>
    <w:rsid w:val="00E92EE2"/>
    <w:rsid w:val="00E93A3A"/>
    <w:rsid w:val="00E941F8"/>
    <w:rsid w:val="00E966D8"/>
    <w:rsid w:val="00EA1AD0"/>
    <w:rsid w:val="00EA244A"/>
    <w:rsid w:val="00EA2B06"/>
    <w:rsid w:val="00EA3F05"/>
    <w:rsid w:val="00EB0805"/>
    <w:rsid w:val="00EB3014"/>
    <w:rsid w:val="00EB6DAF"/>
    <w:rsid w:val="00EB7861"/>
    <w:rsid w:val="00EC05A4"/>
    <w:rsid w:val="00EC274E"/>
    <w:rsid w:val="00EC3573"/>
    <w:rsid w:val="00EC47EB"/>
    <w:rsid w:val="00EC5010"/>
    <w:rsid w:val="00EC7C13"/>
    <w:rsid w:val="00ED2284"/>
    <w:rsid w:val="00ED2B43"/>
    <w:rsid w:val="00ED4A79"/>
    <w:rsid w:val="00ED4EF5"/>
    <w:rsid w:val="00ED522F"/>
    <w:rsid w:val="00ED7E4D"/>
    <w:rsid w:val="00EE0467"/>
    <w:rsid w:val="00EE0D05"/>
    <w:rsid w:val="00EE28AC"/>
    <w:rsid w:val="00EE2F7B"/>
    <w:rsid w:val="00EE3312"/>
    <w:rsid w:val="00EE516C"/>
    <w:rsid w:val="00EE5643"/>
    <w:rsid w:val="00EE5727"/>
    <w:rsid w:val="00EE58B3"/>
    <w:rsid w:val="00EE66E3"/>
    <w:rsid w:val="00EE7860"/>
    <w:rsid w:val="00EF14E6"/>
    <w:rsid w:val="00EF38C8"/>
    <w:rsid w:val="00EF5385"/>
    <w:rsid w:val="00EF55C0"/>
    <w:rsid w:val="00EF5FD2"/>
    <w:rsid w:val="00F0504F"/>
    <w:rsid w:val="00F05DE4"/>
    <w:rsid w:val="00F0777B"/>
    <w:rsid w:val="00F10291"/>
    <w:rsid w:val="00F11503"/>
    <w:rsid w:val="00F16BEC"/>
    <w:rsid w:val="00F20199"/>
    <w:rsid w:val="00F22D76"/>
    <w:rsid w:val="00F31CC1"/>
    <w:rsid w:val="00F4128D"/>
    <w:rsid w:val="00F43570"/>
    <w:rsid w:val="00F478C8"/>
    <w:rsid w:val="00F51545"/>
    <w:rsid w:val="00F522B4"/>
    <w:rsid w:val="00F56CF3"/>
    <w:rsid w:val="00F604EF"/>
    <w:rsid w:val="00F6178B"/>
    <w:rsid w:val="00F61F1E"/>
    <w:rsid w:val="00F6651D"/>
    <w:rsid w:val="00F71400"/>
    <w:rsid w:val="00F72FA2"/>
    <w:rsid w:val="00F732FA"/>
    <w:rsid w:val="00F73857"/>
    <w:rsid w:val="00F73A6F"/>
    <w:rsid w:val="00F73FB3"/>
    <w:rsid w:val="00F74A6F"/>
    <w:rsid w:val="00F75282"/>
    <w:rsid w:val="00F7617A"/>
    <w:rsid w:val="00F832D6"/>
    <w:rsid w:val="00F84D24"/>
    <w:rsid w:val="00F864EE"/>
    <w:rsid w:val="00F86F8E"/>
    <w:rsid w:val="00F91704"/>
    <w:rsid w:val="00F92972"/>
    <w:rsid w:val="00F94910"/>
    <w:rsid w:val="00F94EA9"/>
    <w:rsid w:val="00FA40AF"/>
    <w:rsid w:val="00FA5539"/>
    <w:rsid w:val="00FB0627"/>
    <w:rsid w:val="00FB2E45"/>
    <w:rsid w:val="00FC3B47"/>
    <w:rsid w:val="00FC6DD5"/>
    <w:rsid w:val="00FD0305"/>
    <w:rsid w:val="00FD17C6"/>
    <w:rsid w:val="00FD186A"/>
    <w:rsid w:val="00FD24AE"/>
    <w:rsid w:val="00FD4059"/>
    <w:rsid w:val="00FD7134"/>
    <w:rsid w:val="00FE2F37"/>
    <w:rsid w:val="00FE3275"/>
    <w:rsid w:val="00FE64AC"/>
    <w:rsid w:val="00FF5DE9"/>
    <w:rsid w:val="00FF7B33"/>
    <w:rsid w:val="00FF7BEC"/>
    <w:rsid w:val="00FF7E0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6BE53A"/>
  <w15:docId w15:val="{C96D2D33-8FEA-46EC-8AB9-F1B96988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D283F"/>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CD283F"/>
    <w:pPr>
      <w:spacing w:before="240"/>
      <w:outlineLvl w:val="0"/>
    </w:pPr>
    <w:rPr>
      <w:rFonts w:ascii="Arial" w:hAnsi="Arial" w:cs="Arial"/>
      <w:b/>
      <w:bCs/>
      <w:sz w:val="24"/>
      <w:szCs w:val="24"/>
      <w:u w:val="single"/>
    </w:rPr>
  </w:style>
  <w:style w:type="paragraph" w:styleId="Titre2">
    <w:name w:val="heading 2"/>
    <w:basedOn w:val="Normal"/>
    <w:next w:val="Normal"/>
    <w:qFormat/>
    <w:rsid w:val="00CD283F"/>
    <w:pPr>
      <w:spacing w:before="120"/>
      <w:outlineLvl w:val="1"/>
    </w:pPr>
    <w:rPr>
      <w:rFonts w:ascii="Arial" w:hAnsi="Arial" w:cs="Arial"/>
      <w:b/>
      <w:bCs/>
      <w:sz w:val="24"/>
      <w:szCs w:val="24"/>
    </w:rPr>
  </w:style>
  <w:style w:type="paragraph" w:styleId="Titre3">
    <w:name w:val="heading 3"/>
    <w:basedOn w:val="Normal"/>
    <w:next w:val="Normal"/>
    <w:qFormat/>
    <w:rsid w:val="00CD283F"/>
    <w:pPr>
      <w:ind w:left="360"/>
      <w:outlineLvl w:val="2"/>
    </w:pPr>
    <w:rPr>
      <w:b/>
      <w:bCs/>
      <w:sz w:val="24"/>
      <w:szCs w:val="24"/>
    </w:rPr>
  </w:style>
  <w:style w:type="paragraph" w:styleId="Titre4">
    <w:name w:val="heading 4"/>
    <w:basedOn w:val="Normal"/>
    <w:next w:val="Normal"/>
    <w:qFormat/>
    <w:rsid w:val="00CD283F"/>
    <w:pPr>
      <w:ind w:left="360"/>
      <w:outlineLvl w:val="3"/>
    </w:pPr>
    <w:rPr>
      <w:sz w:val="24"/>
      <w:szCs w:val="24"/>
      <w:u w:val="single"/>
    </w:rPr>
  </w:style>
  <w:style w:type="paragraph" w:styleId="Titre5">
    <w:name w:val="heading 5"/>
    <w:basedOn w:val="Normal"/>
    <w:next w:val="Normal"/>
    <w:qFormat/>
    <w:rsid w:val="00CD283F"/>
    <w:pPr>
      <w:ind w:left="720"/>
      <w:outlineLvl w:val="4"/>
    </w:pPr>
    <w:rPr>
      <w:b/>
      <w:bCs/>
    </w:rPr>
  </w:style>
  <w:style w:type="paragraph" w:styleId="Titre6">
    <w:name w:val="heading 6"/>
    <w:basedOn w:val="Normal"/>
    <w:next w:val="Normal"/>
    <w:qFormat/>
    <w:rsid w:val="00CD283F"/>
    <w:pPr>
      <w:ind w:left="720"/>
      <w:outlineLvl w:val="5"/>
    </w:pPr>
    <w:rPr>
      <w:u w:val="single"/>
    </w:rPr>
  </w:style>
  <w:style w:type="paragraph" w:styleId="Titre7">
    <w:name w:val="heading 7"/>
    <w:basedOn w:val="Normal"/>
    <w:next w:val="Normal"/>
    <w:qFormat/>
    <w:rsid w:val="00CD283F"/>
    <w:pPr>
      <w:ind w:left="720"/>
      <w:outlineLvl w:val="6"/>
    </w:pPr>
    <w:rPr>
      <w:i/>
      <w:iCs/>
    </w:rPr>
  </w:style>
  <w:style w:type="paragraph" w:styleId="Titre8">
    <w:name w:val="heading 8"/>
    <w:basedOn w:val="Normal"/>
    <w:next w:val="Normal"/>
    <w:qFormat/>
    <w:rsid w:val="00CD283F"/>
    <w:pPr>
      <w:ind w:left="720"/>
      <w:outlineLvl w:val="7"/>
    </w:pPr>
    <w:rPr>
      <w:i/>
      <w:iCs/>
    </w:rPr>
  </w:style>
  <w:style w:type="paragraph" w:styleId="Titre9">
    <w:name w:val="heading 9"/>
    <w:basedOn w:val="Normal"/>
    <w:next w:val="Normal"/>
    <w:qFormat/>
    <w:rsid w:val="00CD283F"/>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530AFF"/>
    <w:rPr>
      <w:rFonts w:ascii="Arial" w:hAnsi="Arial"/>
      <w:sz w:val="16"/>
    </w:rPr>
  </w:style>
  <w:style w:type="paragraph" w:styleId="En-tte">
    <w:name w:val="header"/>
    <w:basedOn w:val="Normal"/>
    <w:link w:val="En-tteCar"/>
    <w:rsid w:val="00CD283F"/>
    <w:pPr>
      <w:tabs>
        <w:tab w:val="clear" w:pos="-720"/>
        <w:tab w:val="center" w:pos="4536"/>
        <w:tab w:val="right" w:pos="9072"/>
      </w:tabs>
    </w:pPr>
  </w:style>
  <w:style w:type="paragraph" w:customStyle="1" w:styleId="notedebas">
    <w:name w:val="note de bas"/>
    <w:basedOn w:val="Normal"/>
    <w:rsid w:val="00CD283F"/>
    <w:pPr>
      <w:widowControl w:val="0"/>
      <w:spacing w:line="240" w:lineRule="auto"/>
      <w:ind w:left="425" w:hanging="425"/>
    </w:pPr>
    <w:rPr>
      <w:rFonts w:ascii="Arial" w:hAnsi="Arial" w:cs="Arial"/>
      <w:sz w:val="16"/>
      <w:szCs w:val="16"/>
      <w:lang w:val="en-US"/>
    </w:rPr>
  </w:style>
  <w:style w:type="paragraph" w:customStyle="1" w:styleId="a">
    <w:name w:val="a)"/>
    <w:basedOn w:val="Normal"/>
    <w:rsid w:val="00CD283F"/>
    <w:pPr>
      <w:tabs>
        <w:tab w:val="clear" w:pos="-720"/>
      </w:tabs>
      <w:spacing w:after="120" w:line="240" w:lineRule="auto"/>
      <w:ind w:left="425" w:hanging="425"/>
    </w:pPr>
    <w:rPr>
      <w:rFonts w:ascii="Ottawa" w:hAnsi="Ottawa"/>
      <w:b/>
      <w:bCs/>
    </w:rPr>
  </w:style>
  <w:style w:type="paragraph" w:customStyle="1" w:styleId="paraa">
    <w:name w:val="paraa)"/>
    <w:basedOn w:val="Normal"/>
    <w:rsid w:val="00CD283F"/>
    <w:pPr>
      <w:spacing w:after="240" w:line="240" w:lineRule="auto"/>
      <w:ind w:left="425"/>
    </w:pPr>
    <w:rPr>
      <w:rFonts w:ascii="Arial" w:hAnsi="Arial" w:cs="Arial"/>
      <w:sz w:val="18"/>
      <w:szCs w:val="18"/>
    </w:rPr>
  </w:style>
  <w:style w:type="paragraph" w:customStyle="1" w:styleId="1">
    <w:name w:val="1"/>
    <w:basedOn w:val="para1"/>
    <w:qFormat/>
    <w:rsid w:val="00CD283F"/>
    <w:pPr>
      <w:tabs>
        <w:tab w:val="clear" w:pos="-720"/>
      </w:tabs>
      <w:ind w:left="426" w:hanging="426"/>
    </w:pPr>
    <w:rPr>
      <w:rFonts w:ascii="Ottawa" w:hAnsi="Ottawa"/>
      <w:b/>
      <w:bCs/>
      <w:sz w:val="22"/>
      <w:szCs w:val="22"/>
    </w:rPr>
  </w:style>
  <w:style w:type="paragraph" w:customStyle="1" w:styleId="para1">
    <w:name w:val="para1"/>
    <w:basedOn w:val="Normal"/>
    <w:rsid w:val="00CD283F"/>
    <w:pPr>
      <w:spacing w:after="240" w:line="240" w:lineRule="auto"/>
    </w:pPr>
    <w:rPr>
      <w:rFonts w:ascii="Arial" w:hAnsi="Arial" w:cs="Arial"/>
      <w:sz w:val="18"/>
      <w:szCs w:val="18"/>
    </w:rPr>
  </w:style>
  <w:style w:type="paragraph" w:customStyle="1" w:styleId="i">
    <w:name w:val="i)"/>
    <w:basedOn w:val="Normal"/>
    <w:qFormat/>
    <w:rsid w:val="00530AFF"/>
    <w:pPr>
      <w:spacing w:after="120" w:line="240" w:lineRule="auto"/>
      <w:ind w:left="1843" w:hanging="425"/>
    </w:pPr>
    <w:rPr>
      <w:rFonts w:ascii="Arial" w:hAnsi="Arial" w:cs="Arial"/>
      <w:sz w:val="18"/>
      <w:szCs w:val="18"/>
    </w:rPr>
  </w:style>
  <w:style w:type="paragraph" w:customStyle="1" w:styleId="A0">
    <w:name w:val="A"/>
    <w:basedOn w:val="Normal"/>
    <w:rsid w:val="00CD283F"/>
    <w:pPr>
      <w:spacing w:after="240" w:line="240" w:lineRule="auto"/>
      <w:jc w:val="center"/>
    </w:pPr>
    <w:rPr>
      <w:rFonts w:ascii="Ottawa" w:hAnsi="Ottawa"/>
      <w:b/>
      <w:bCs/>
      <w:caps/>
      <w:sz w:val="24"/>
      <w:szCs w:val="24"/>
    </w:rPr>
  </w:style>
  <w:style w:type="paragraph" w:customStyle="1" w:styleId="Ref">
    <w:name w:val="Ref."/>
    <w:basedOn w:val="Normal"/>
    <w:rsid w:val="00AC33CA"/>
    <w:pPr>
      <w:spacing w:after="240" w:line="240" w:lineRule="auto"/>
    </w:pPr>
    <w:rPr>
      <w:rFonts w:ascii="Arial" w:hAnsi="Arial" w:cs="Arial"/>
      <w:sz w:val="18"/>
      <w:szCs w:val="18"/>
    </w:rPr>
  </w:style>
  <w:style w:type="paragraph" w:customStyle="1" w:styleId="sumtexte">
    <w:name w:val="sumtexte"/>
    <w:basedOn w:val="Normal"/>
    <w:rsid w:val="00CD283F"/>
    <w:pPr>
      <w:spacing w:after="120" w:line="240" w:lineRule="exact"/>
      <w:ind w:left="567" w:right="567"/>
    </w:pPr>
    <w:rPr>
      <w:rFonts w:ascii="Arial" w:hAnsi="Arial" w:cs="Arial"/>
      <w:i/>
      <w:iCs/>
      <w:sz w:val="18"/>
      <w:szCs w:val="18"/>
    </w:rPr>
  </w:style>
  <w:style w:type="paragraph" w:customStyle="1" w:styleId="paraA0">
    <w:name w:val="paraA"/>
    <w:basedOn w:val="Normal"/>
    <w:rsid w:val="00CD283F"/>
    <w:pPr>
      <w:spacing w:after="240" w:line="240" w:lineRule="auto"/>
    </w:pPr>
    <w:rPr>
      <w:rFonts w:ascii="Arial" w:hAnsi="Arial" w:cs="Arial"/>
      <w:sz w:val="18"/>
      <w:szCs w:val="18"/>
    </w:rPr>
  </w:style>
  <w:style w:type="paragraph" w:customStyle="1" w:styleId="TITRE">
    <w:name w:val="TITRE"/>
    <w:basedOn w:val="Normal"/>
    <w:rsid w:val="00CD283F"/>
    <w:pPr>
      <w:spacing w:after="240"/>
      <w:jc w:val="center"/>
    </w:pPr>
    <w:rPr>
      <w:b/>
      <w:bCs/>
      <w:caps/>
    </w:rPr>
  </w:style>
  <w:style w:type="paragraph" w:styleId="Pieddepage">
    <w:name w:val="footer"/>
    <w:basedOn w:val="Normal"/>
    <w:rsid w:val="00CD283F"/>
    <w:pPr>
      <w:tabs>
        <w:tab w:val="clear" w:pos="-720"/>
        <w:tab w:val="center" w:pos="4536"/>
        <w:tab w:val="right" w:pos="9072"/>
      </w:tabs>
    </w:pPr>
  </w:style>
  <w:style w:type="paragraph" w:styleId="Notedebasdepage">
    <w:name w:val="footnote text"/>
    <w:basedOn w:val="Normal"/>
    <w:link w:val="NotedebasdepageCar"/>
    <w:rsid w:val="00CD283F"/>
  </w:style>
  <w:style w:type="character" w:styleId="Appelnotedebasdep">
    <w:name w:val="footnote reference"/>
    <w:rsid w:val="00CD283F"/>
    <w:rPr>
      <w:vertAlign w:val="superscript"/>
    </w:rPr>
  </w:style>
  <w:style w:type="paragraph" w:customStyle="1" w:styleId="sumtextelastpara">
    <w:name w:val="sumtexte last para"/>
    <w:basedOn w:val="sumtexte"/>
    <w:rsid w:val="00CD283F"/>
    <w:pPr>
      <w:spacing w:after="480"/>
    </w:pPr>
  </w:style>
  <w:style w:type="paragraph" w:customStyle="1" w:styleId="b">
    <w:name w:val="b)"/>
    <w:basedOn w:val="Normal"/>
    <w:rsid w:val="00CD283F"/>
    <w:pPr>
      <w:spacing w:after="120" w:line="240" w:lineRule="auto"/>
      <w:ind w:left="850" w:hanging="425"/>
    </w:pPr>
    <w:rPr>
      <w:rFonts w:ascii="Ottawa" w:hAnsi="Ottawa"/>
      <w:b/>
      <w:sz w:val="18"/>
    </w:rPr>
  </w:style>
  <w:style w:type="paragraph" w:customStyle="1" w:styleId="ipara">
    <w:name w:val="i_para"/>
    <w:basedOn w:val="i"/>
    <w:rsid w:val="00CD283F"/>
    <w:pPr>
      <w:spacing w:line="200" w:lineRule="exact"/>
      <w:ind w:left="851" w:firstLine="0"/>
    </w:pPr>
  </w:style>
  <w:style w:type="paragraph" w:customStyle="1" w:styleId="iparalast">
    <w:name w:val="i_para_last"/>
    <w:basedOn w:val="i"/>
    <w:rsid w:val="00CD283F"/>
    <w:pPr>
      <w:spacing w:after="240" w:line="200" w:lineRule="exact"/>
    </w:pPr>
  </w:style>
  <w:style w:type="paragraph" w:customStyle="1" w:styleId="Referencetitle">
    <w:name w:val="Reference_title"/>
    <w:basedOn w:val="Normal"/>
    <w:rsid w:val="00CD283F"/>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CD283F"/>
    <w:pPr>
      <w:spacing w:after="240" w:line="240" w:lineRule="auto"/>
      <w:jc w:val="center"/>
    </w:pPr>
    <w:rPr>
      <w:rFonts w:ascii="Ottawa" w:hAnsi="Ottawa"/>
      <w:caps/>
      <w:spacing w:val="60"/>
      <w:sz w:val="24"/>
    </w:rPr>
  </w:style>
  <w:style w:type="paragraph" w:customStyle="1" w:styleId="Chaptertitle">
    <w:name w:val="Chapter_title"/>
    <w:basedOn w:val="Normal"/>
    <w:rsid w:val="00CD283F"/>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CD283F"/>
    <w:pPr>
      <w:spacing w:before="1200"/>
    </w:pPr>
  </w:style>
  <w:style w:type="paragraph" w:customStyle="1" w:styleId="rtoiles">
    <w:name w:val="r_étoiles"/>
    <w:basedOn w:val="Normal"/>
    <w:next w:val="Normal"/>
    <w:rsid w:val="00CD283F"/>
    <w:pPr>
      <w:keepLines/>
      <w:tabs>
        <w:tab w:val="clear" w:pos="-720"/>
      </w:tabs>
      <w:spacing w:before="240" w:after="240" w:line="240" w:lineRule="atLeast"/>
      <w:jc w:val="center"/>
    </w:pPr>
    <w:rPr>
      <w:lang w:val="fr-FR"/>
    </w:rPr>
  </w:style>
  <w:style w:type="character" w:customStyle="1" w:styleId="iCar">
    <w:name w:val="i) Car"/>
    <w:rsid w:val="00CD283F"/>
    <w:rPr>
      <w:rFonts w:ascii="Arial" w:hAnsi="Arial" w:cs="Arial"/>
      <w:noProof w:val="0"/>
      <w:sz w:val="18"/>
      <w:szCs w:val="18"/>
      <w:lang w:val="en-GB" w:eastAsia="fr-FR" w:bidi="ar-SA"/>
    </w:rPr>
  </w:style>
  <w:style w:type="character" w:customStyle="1" w:styleId="iparalastCar">
    <w:name w:val="i_para_last Car"/>
    <w:basedOn w:val="iCar"/>
    <w:rsid w:val="00CD283F"/>
    <w:rPr>
      <w:rFonts w:ascii="Arial" w:hAnsi="Arial" w:cs="Arial"/>
      <w:noProof w:val="0"/>
      <w:sz w:val="18"/>
      <w:szCs w:val="18"/>
      <w:lang w:val="en-GB" w:eastAsia="fr-FR" w:bidi="ar-SA"/>
    </w:rPr>
  </w:style>
  <w:style w:type="character" w:customStyle="1" w:styleId="ACar">
    <w:name w:val="A Car"/>
    <w:rsid w:val="00CD283F"/>
    <w:rPr>
      <w:rFonts w:ascii="Ottawa" w:hAnsi="Ottawa"/>
      <w:b/>
      <w:bCs/>
      <w:caps/>
      <w:noProof w:val="0"/>
      <w:sz w:val="24"/>
      <w:szCs w:val="24"/>
      <w:lang w:val="en-GB" w:eastAsia="fr-FR" w:bidi="ar-SA"/>
    </w:rPr>
  </w:style>
  <w:style w:type="character" w:customStyle="1" w:styleId="paraaCar">
    <w:name w:val="paraa) Car"/>
    <w:rsid w:val="00CD283F"/>
    <w:rPr>
      <w:rFonts w:ascii="Arial" w:hAnsi="Arial" w:cs="Arial"/>
      <w:noProof w:val="0"/>
      <w:sz w:val="18"/>
      <w:szCs w:val="18"/>
      <w:lang w:val="en-GB" w:eastAsia="fr-FR" w:bidi="ar-SA"/>
    </w:rPr>
  </w:style>
  <w:style w:type="paragraph" w:customStyle="1" w:styleId="Testofumetto1">
    <w:name w:val="Testo fumetto1"/>
    <w:basedOn w:val="Normal"/>
    <w:semiHidden/>
    <w:rsid w:val="00CD283F"/>
    <w:rPr>
      <w:rFonts w:ascii="Tahoma" w:hAnsi="Tahoma" w:cs="Tahoma"/>
      <w:sz w:val="16"/>
      <w:szCs w:val="16"/>
    </w:rPr>
  </w:style>
  <w:style w:type="character" w:styleId="Lienhypertexte">
    <w:name w:val="Hyperlink"/>
    <w:rsid w:val="00CD283F"/>
    <w:rPr>
      <w:color w:val="0033CC"/>
      <w:u w:val="single"/>
    </w:rPr>
  </w:style>
  <w:style w:type="paragraph" w:styleId="PrformatHTML">
    <w:name w:val="HTML Preformatted"/>
    <w:basedOn w:val="Normal"/>
    <w:rsid w:val="00CD283F"/>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lang w:val="it-IT" w:eastAsia="it-IT"/>
    </w:rPr>
  </w:style>
  <w:style w:type="character" w:styleId="Marquedecommentaire">
    <w:name w:val="annotation reference"/>
    <w:semiHidden/>
    <w:rsid w:val="00CD283F"/>
    <w:rPr>
      <w:sz w:val="16"/>
      <w:szCs w:val="16"/>
    </w:rPr>
  </w:style>
  <w:style w:type="paragraph" w:styleId="Commentaire">
    <w:name w:val="annotation text"/>
    <w:basedOn w:val="Normal"/>
    <w:semiHidden/>
    <w:rsid w:val="00CD283F"/>
  </w:style>
  <w:style w:type="paragraph" w:customStyle="1" w:styleId="Soggettocommento1">
    <w:name w:val="Soggetto commento1"/>
    <w:basedOn w:val="Commentaire"/>
    <w:next w:val="Commentaire"/>
    <w:semiHidden/>
    <w:rsid w:val="00CD283F"/>
    <w:rPr>
      <w:b/>
      <w:bCs/>
    </w:rPr>
  </w:style>
  <w:style w:type="paragraph" w:styleId="Corpsdetexte2">
    <w:name w:val="Body Text 2"/>
    <w:basedOn w:val="Normal"/>
    <w:rsid w:val="00CD283F"/>
    <w:pPr>
      <w:tabs>
        <w:tab w:val="clear" w:pos="-720"/>
      </w:tabs>
      <w:spacing w:line="240" w:lineRule="auto"/>
    </w:pPr>
    <w:rPr>
      <w:rFonts w:ascii="Tahoma" w:hAnsi="Tahoma"/>
      <w:b/>
      <w:sz w:val="24"/>
      <w:lang w:eastAsia="it-IT"/>
    </w:rPr>
  </w:style>
  <w:style w:type="character" w:styleId="Numrodepage">
    <w:name w:val="page number"/>
    <w:basedOn w:val="Policepardfaut"/>
    <w:rsid w:val="00CD283F"/>
  </w:style>
  <w:style w:type="paragraph" w:customStyle="1" w:styleId="p10">
    <w:name w:val="p10"/>
    <w:basedOn w:val="Normal"/>
    <w:rsid w:val="00CD283F"/>
    <w:pPr>
      <w:widowControl w:val="0"/>
      <w:tabs>
        <w:tab w:val="clear" w:pos="-720"/>
        <w:tab w:val="left" w:pos="720"/>
      </w:tabs>
      <w:spacing w:line="200" w:lineRule="atLeast"/>
    </w:pPr>
    <w:rPr>
      <w:snapToGrid w:val="0"/>
      <w:sz w:val="24"/>
      <w:lang w:val="it-IT" w:eastAsia="it-IT"/>
    </w:rPr>
  </w:style>
  <w:style w:type="paragraph" w:styleId="Textedebulles">
    <w:name w:val="Balloon Text"/>
    <w:basedOn w:val="Normal"/>
    <w:semiHidden/>
    <w:rsid w:val="00F05DE4"/>
    <w:rPr>
      <w:rFonts w:ascii="Tahoma" w:hAnsi="Tahoma" w:cs="Tahoma"/>
      <w:sz w:val="16"/>
      <w:szCs w:val="16"/>
    </w:rPr>
  </w:style>
  <w:style w:type="paragraph" w:styleId="Objetducommentaire">
    <w:name w:val="annotation subject"/>
    <w:basedOn w:val="Commentaire"/>
    <w:next w:val="Commentaire"/>
    <w:semiHidden/>
    <w:rsid w:val="00AE5EB7"/>
    <w:rPr>
      <w:b/>
      <w:bCs/>
    </w:rPr>
  </w:style>
  <w:style w:type="character" w:customStyle="1" w:styleId="ti">
    <w:name w:val="ti"/>
    <w:basedOn w:val="Policepardfaut"/>
    <w:rsid w:val="002F58A1"/>
  </w:style>
  <w:style w:type="character" w:customStyle="1" w:styleId="featuredlinkouts">
    <w:name w:val="featured_linkouts"/>
    <w:basedOn w:val="Policepardfaut"/>
    <w:rsid w:val="002F58A1"/>
  </w:style>
  <w:style w:type="character" w:customStyle="1" w:styleId="linkbar">
    <w:name w:val="linkbar"/>
    <w:basedOn w:val="Policepardfaut"/>
    <w:rsid w:val="002F58A1"/>
  </w:style>
  <w:style w:type="paragraph" w:customStyle="1" w:styleId="affiliation">
    <w:name w:val="affiliation"/>
    <w:basedOn w:val="Normal"/>
    <w:rsid w:val="002F58A1"/>
    <w:pPr>
      <w:tabs>
        <w:tab w:val="clear" w:pos="-720"/>
      </w:tabs>
      <w:spacing w:before="100" w:beforeAutospacing="1" w:after="100" w:afterAutospacing="1" w:line="240" w:lineRule="auto"/>
      <w:jc w:val="left"/>
    </w:pPr>
    <w:rPr>
      <w:color w:val="000000"/>
      <w:sz w:val="24"/>
      <w:szCs w:val="24"/>
      <w:lang w:val="it-IT" w:eastAsia="it-IT"/>
    </w:rPr>
  </w:style>
  <w:style w:type="paragraph" w:styleId="Sous-titre">
    <w:name w:val="Subtitle"/>
    <w:basedOn w:val="Normal"/>
    <w:qFormat/>
    <w:rsid w:val="00290584"/>
    <w:pPr>
      <w:tabs>
        <w:tab w:val="clear" w:pos="-720"/>
      </w:tabs>
      <w:spacing w:line="240" w:lineRule="auto"/>
    </w:pPr>
    <w:rPr>
      <w:b/>
      <w:bCs/>
      <w:sz w:val="24"/>
      <w:lang w:val="cs-CZ" w:eastAsia="cs-CZ"/>
    </w:rPr>
  </w:style>
  <w:style w:type="character" w:customStyle="1" w:styleId="En-tteCar">
    <w:name w:val="En-tête Car"/>
    <w:link w:val="En-tte"/>
    <w:rsid w:val="00CE15F3"/>
    <w:rPr>
      <w:lang w:eastAsia="fr-FR"/>
    </w:rPr>
  </w:style>
  <w:style w:type="paragraph" w:customStyle="1" w:styleId="Reflabnote">
    <w:name w:val="Ref_lab_note"/>
    <w:basedOn w:val="Normal"/>
    <w:link w:val="ReflabnoteCar"/>
    <w:rsid w:val="00986C18"/>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986C18"/>
    <w:rPr>
      <w:rFonts w:ascii="Arial" w:hAnsi="Arial" w:cs="Arial"/>
      <w:sz w:val="18"/>
      <w:szCs w:val="18"/>
      <w:lang w:eastAsia="fr-FR"/>
    </w:rPr>
  </w:style>
  <w:style w:type="paragraph" w:customStyle="1" w:styleId="TableHead">
    <w:name w:val="Table Head"/>
    <w:basedOn w:val="Normal"/>
    <w:rsid w:val="00530AFF"/>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530AFF"/>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322063"/>
    <w:pPr>
      <w:tabs>
        <w:tab w:val="clear" w:pos="-720"/>
      </w:tabs>
      <w:spacing w:after="12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530AFF"/>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530AFF"/>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rsid w:val="00530AFF"/>
    <w:rPr>
      <w:lang w:eastAsia="fr-FR"/>
    </w:rPr>
  </w:style>
  <w:style w:type="paragraph" w:customStyle="1" w:styleId="A1">
    <w:name w:val="A1"/>
    <w:basedOn w:val="Titre1"/>
    <w:qFormat/>
    <w:rsid w:val="00530AFF"/>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530AFF"/>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530AFF"/>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530AFF"/>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530AFF"/>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uiPriority w:val="99"/>
    <w:qFormat/>
    <w:rsid w:val="00530AFF"/>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530AFF"/>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530AFF"/>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530AFF"/>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530AFF"/>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530AFF"/>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530AFF"/>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530AFF"/>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530AFF"/>
    <w:pPr>
      <w:spacing w:after="120"/>
      <w:ind w:hanging="425"/>
    </w:pPr>
  </w:style>
  <w:style w:type="paragraph" w:customStyle="1" w:styleId="11ilist">
    <w:name w:val="1.1.i_list"/>
    <w:basedOn w:val="i"/>
    <w:qFormat/>
    <w:rsid w:val="00530AFF"/>
    <w:pPr>
      <w:tabs>
        <w:tab w:val="clear" w:pos="-720"/>
      </w:tabs>
      <w:ind w:left="1276"/>
    </w:pPr>
    <w:rPr>
      <w:rFonts w:eastAsiaTheme="minorHAnsi"/>
      <w:lang w:eastAsia="en-US"/>
    </w:rPr>
  </w:style>
  <w:style w:type="paragraph" w:styleId="Rvision">
    <w:name w:val="Revision"/>
    <w:hidden/>
    <w:uiPriority w:val="99"/>
    <w:semiHidden/>
    <w:rsid w:val="001D7502"/>
    <w:rPr>
      <w:lang w:eastAsia="fr-FR"/>
    </w:rPr>
  </w:style>
  <w:style w:type="paragraph" w:styleId="Corpsdetexte">
    <w:name w:val="Body Text"/>
    <w:basedOn w:val="Normal"/>
    <w:link w:val="CorpsdetexteCar"/>
    <w:unhideWhenUsed/>
    <w:rsid w:val="00E76211"/>
    <w:pPr>
      <w:spacing w:after="120"/>
    </w:pPr>
  </w:style>
  <w:style w:type="character" w:customStyle="1" w:styleId="CorpsdetexteCar">
    <w:name w:val="Corps de texte Car"/>
    <w:basedOn w:val="Policepardfaut"/>
    <w:link w:val="Corpsdetexte"/>
    <w:rsid w:val="00E76211"/>
    <w:rPr>
      <w:lang w:eastAsia="fr-FR"/>
    </w:rPr>
  </w:style>
  <w:style w:type="character" w:customStyle="1" w:styleId="Titre1Car">
    <w:name w:val="Titre 1 Car"/>
    <w:basedOn w:val="Policepardfaut"/>
    <w:link w:val="Titre1"/>
    <w:uiPriority w:val="99"/>
    <w:rsid w:val="00E76211"/>
    <w:rPr>
      <w:rFonts w:ascii="Arial" w:hAnsi="Arial" w:cs="Arial"/>
      <w:b/>
      <w:bCs/>
      <w:sz w:val="24"/>
      <w:szCs w:val="24"/>
      <w:u w:val="single"/>
      <w:lang w:eastAsia="fr-FR"/>
    </w:rPr>
  </w:style>
  <w:style w:type="paragraph" w:customStyle="1" w:styleId="Titre10">
    <w:name w:val="Titre1"/>
    <w:basedOn w:val="Normal"/>
    <w:rsid w:val="00AC33CA"/>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AC33CA"/>
    <w:pPr>
      <w:tabs>
        <w:tab w:val="clear" w:pos="-720"/>
      </w:tabs>
      <w:spacing w:before="100" w:beforeAutospacing="1" w:after="100" w:afterAutospacing="1" w:line="240" w:lineRule="auto"/>
      <w:jc w:val="left"/>
    </w:pPr>
    <w:rPr>
      <w:sz w:val="24"/>
      <w:szCs w:val="24"/>
      <w:lang w:val="en-IE" w:eastAsia="en-IE"/>
    </w:rPr>
  </w:style>
  <w:style w:type="paragraph" w:customStyle="1" w:styleId="details">
    <w:name w:val="details"/>
    <w:basedOn w:val="Normal"/>
    <w:rsid w:val="00AC33CA"/>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AC33CA"/>
  </w:style>
  <w:style w:type="paragraph" w:styleId="Paragraphedeliste">
    <w:name w:val="List Paragraph"/>
    <w:basedOn w:val="Normal"/>
    <w:uiPriority w:val="34"/>
    <w:qFormat/>
    <w:rsid w:val="00555C3B"/>
    <w:pPr>
      <w:tabs>
        <w:tab w:val="clear" w:pos="-720"/>
      </w:tabs>
      <w:spacing w:line="240" w:lineRule="auto"/>
      <w:ind w:left="708"/>
      <w:jc w:val="left"/>
    </w:pPr>
    <w:rPr>
      <w:lang w:val="it-IT" w:eastAsia="it-IT"/>
    </w:rPr>
  </w:style>
  <w:style w:type="character" w:customStyle="1" w:styleId="tlid-translation">
    <w:name w:val="tlid-translation"/>
    <w:basedOn w:val="Policepardfaut"/>
    <w:rsid w:val="00784988"/>
  </w:style>
  <w:style w:type="character" w:customStyle="1" w:styleId="Mentionnonrsolue1">
    <w:name w:val="Mention non résolue1"/>
    <w:basedOn w:val="Policepardfaut"/>
    <w:uiPriority w:val="99"/>
    <w:semiHidden/>
    <w:unhideWhenUsed/>
    <w:rsid w:val="002B0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8186">
      <w:bodyDiv w:val="1"/>
      <w:marLeft w:val="0"/>
      <w:marRight w:val="0"/>
      <w:marTop w:val="0"/>
      <w:marBottom w:val="0"/>
      <w:divBdr>
        <w:top w:val="none" w:sz="0" w:space="0" w:color="auto"/>
        <w:left w:val="none" w:sz="0" w:space="0" w:color="auto"/>
        <w:bottom w:val="none" w:sz="0" w:space="0" w:color="auto"/>
        <w:right w:val="none" w:sz="0" w:space="0" w:color="auto"/>
      </w:divBdr>
    </w:div>
    <w:div w:id="312301294">
      <w:bodyDiv w:val="1"/>
      <w:marLeft w:val="0"/>
      <w:marRight w:val="0"/>
      <w:marTop w:val="0"/>
      <w:marBottom w:val="0"/>
      <w:divBdr>
        <w:top w:val="none" w:sz="0" w:space="0" w:color="auto"/>
        <w:left w:val="none" w:sz="0" w:space="0" w:color="auto"/>
        <w:bottom w:val="none" w:sz="0" w:space="0" w:color="auto"/>
        <w:right w:val="none" w:sz="0" w:space="0" w:color="auto"/>
      </w:divBdr>
      <w:divsChild>
        <w:div w:id="1252396514">
          <w:marLeft w:val="0"/>
          <w:marRight w:val="0"/>
          <w:marTop w:val="0"/>
          <w:marBottom w:val="0"/>
          <w:divBdr>
            <w:top w:val="none" w:sz="0" w:space="0" w:color="auto"/>
            <w:left w:val="none" w:sz="0" w:space="0" w:color="auto"/>
            <w:bottom w:val="none" w:sz="0" w:space="0" w:color="auto"/>
            <w:right w:val="none" w:sz="0" w:space="0" w:color="auto"/>
          </w:divBdr>
          <w:divsChild>
            <w:div w:id="1440176787">
              <w:marLeft w:val="0"/>
              <w:marRight w:val="0"/>
              <w:marTop w:val="0"/>
              <w:marBottom w:val="0"/>
              <w:divBdr>
                <w:top w:val="none" w:sz="0" w:space="0" w:color="auto"/>
                <w:left w:val="none" w:sz="0" w:space="0" w:color="auto"/>
                <w:bottom w:val="none" w:sz="0" w:space="0" w:color="auto"/>
                <w:right w:val="none" w:sz="0" w:space="0" w:color="auto"/>
              </w:divBdr>
              <w:divsChild>
                <w:div w:id="1491483194">
                  <w:marLeft w:val="0"/>
                  <w:marRight w:val="0"/>
                  <w:marTop w:val="0"/>
                  <w:marBottom w:val="0"/>
                  <w:divBdr>
                    <w:top w:val="none" w:sz="0" w:space="0" w:color="auto"/>
                    <w:left w:val="none" w:sz="0" w:space="0" w:color="auto"/>
                    <w:bottom w:val="none" w:sz="0" w:space="0" w:color="auto"/>
                    <w:right w:val="none" w:sz="0" w:space="0" w:color="auto"/>
                  </w:divBdr>
                  <w:divsChild>
                    <w:div w:id="755638896">
                      <w:marLeft w:val="0"/>
                      <w:marRight w:val="0"/>
                      <w:marTop w:val="0"/>
                      <w:marBottom w:val="0"/>
                      <w:divBdr>
                        <w:top w:val="none" w:sz="0" w:space="0" w:color="auto"/>
                        <w:left w:val="none" w:sz="0" w:space="0" w:color="auto"/>
                        <w:bottom w:val="none" w:sz="0" w:space="0" w:color="auto"/>
                        <w:right w:val="none" w:sz="0" w:space="0" w:color="auto"/>
                      </w:divBdr>
                    </w:div>
                    <w:div w:id="113221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337810">
      <w:bodyDiv w:val="1"/>
      <w:marLeft w:val="0"/>
      <w:marRight w:val="0"/>
      <w:marTop w:val="0"/>
      <w:marBottom w:val="0"/>
      <w:divBdr>
        <w:top w:val="none" w:sz="0" w:space="0" w:color="auto"/>
        <w:left w:val="none" w:sz="0" w:space="0" w:color="auto"/>
        <w:bottom w:val="none" w:sz="0" w:space="0" w:color="auto"/>
        <w:right w:val="none" w:sz="0" w:space="0" w:color="auto"/>
      </w:divBdr>
      <w:divsChild>
        <w:div w:id="1327981592">
          <w:marLeft w:val="0"/>
          <w:marRight w:val="0"/>
          <w:marTop w:val="0"/>
          <w:marBottom w:val="0"/>
          <w:divBdr>
            <w:top w:val="single" w:sz="2" w:space="0" w:color="2E2E2E"/>
            <w:left w:val="single" w:sz="2" w:space="0" w:color="2E2E2E"/>
            <w:bottom w:val="single" w:sz="2" w:space="0" w:color="2E2E2E"/>
            <w:right w:val="single" w:sz="2" w:space="0" w:color="2E2E2E"/>
          </w:divBdr>
          <w:divsChild>
            <w:div w:id="495415516">
              <w:marLeft w:val="0"/>
              <w:marRight w:val="0"/>
              <w:marTop w:val="0"/>
              <w:marBottom w:val="0"/>
              <w:divBdr>
                <w:top w:val="single" w:sz="4" w:space="0" w:color="C9C9C9"/>
                <w:left w:val="none" w:sz="0" w:space="0" w:color="auto"/>
                <w:bottom w:val="none" w:sz="0" w:space="0" w:color="auto"/>
                <w:right w:val="none" w:sz="0" w:space="0" w:color="auto"/>
              </w:divBdr>
              <w:divsChild>
                <w:div w:id="905602406">
                  <w:marLeft w:val="0"/>
                  <w:marRight w:val="0"/>
                  <w:marTop w:val="0"/>
                  <w:marBottom w:val="0"/>
                  <w:divBdr>
                    <w:top w:val="none" w:sz="0" w:space="0" w:color="auto"/>
                    <w:left w:val="none" w:sz="0" w:space="0" w:color="auto"/>
                    <w:bottom w:val="none" w:sz="0" w:space="0" w:color="auto"/>
                    <w:right w:val="none" w:sz="0" w:space="0" w:color="auto"/>
                  </w:divBdr>
                  <w:divsChild>
                    <w:div w:id="2136212715">
                      <w:marLeft w:val="0"/>
                      <w:marRight w:val="0"/>
                      <w:marTop w:val="0"/>
                      <w:marBottom w:val="0"/>
                      <w:divBdr>
                        <w:top w:val="none" w:sz="0" w:space="0" w:color="auto"/>
                        <w:left w:val="none" w:sz="0" w:space="0" w:color="auto"/>
                        <w:bottom w:val="none" w:sz="0" w:space="0" w:color="auto"/>
                        <w:right w:val="none" w:sz="0" w:space="0" w:color="auto"/>
                      </w:divBdr>
                      <w:divsChild>
                        <w:div w:id="1510218116">
                          <w:marLeft w:val="0"/>
                          <w:marRight w:val="0"/>
                          <w:marTop w:val="0"/>
                          <w:marBottom w:val="0"/>
                          <w:divBdr>
                            <w:top w:val="none" w:sz="0" w:space="0" w:color="auto"/>
                            <w:left w:val="none" w:sz="0" w:space="0" w:color="auto"/>
                            <w:bottom w:val="none" w:sz="0" w:space="0" w:color="auto"/>
                            <w:right w:val="none" w:sz="0" w:space="0" w:color="auto"/>
                          </w:divBdr>
                          <w:divsChild>
                            <w:div w:id="556816109">
                              <w:marLeft w:val="0"/>
                              <w:marRight w:val="0"/>
                              <w:marTop w:val="0"/>
                              <w:marBottom w:val="0"/>
                              <w:divBdr>
                                <w:top w:val="none" w:sz="0" w:space="0" w:color="auto"/>
                                <w:left w:val="none" w:sz="0" w:space="0" w:color="auto"/>
                                <w:bottom w:val="none" w:sz="0" w:space="0" w:color="auto"/>
                                <w:right w:val="none" w:sz="0" w:space="0" w:color="auto"/>
                              </w:divBdr>
                              <w:divsChild>
                                <w:div w:id="104880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232125">
      <w:bodyDiv w:val="1"/>
      <w:marLeft w:val="0"/>
      <w:marRight w:val="0"/>
      <w:marTop w:val="0"/>
      <w:marBottom w:val="0"/>
      <w:divBdr>
        <w:top w:val="none" w:sz="0" w:space="0" w:color="auto"/>
        <w:left w:val="none" w:sz="0" w:space="0" w:color="auto"/>
        <w:bottom w:val="none" w:sz="0" w:space="0" w:color="auto"/>
        <w:right w:val="none" w:sz="0" w:space="0" w:color="auto"/>
      </w:divBdr>
    </w:div>
    <w:div w:id="1637835579">
      <w:bodyDiv w:val="1"/>
      <w:marLeft w:val="0"/>
      <w:marRight w:val="0"/>
      <w:marTop w:val="0"/>
      <w:marBottom w:val="0"/>
      <w:divBdr>
        <w:top w:val="none" w:sz="0" w:space="0" w:color="auto"/>
        <w:left w:val="none" w:sz="0" w:space="0" w:color="auto"/>
        <w:bottom w:val="none" w:sz="0" w:space="0" w:color="auto"/>
        <w:right w:val="none" w:sz="0" w:space="0" w:color="auto"/>
      </w:divBdr>
    </w:div>
    <w:div w:id="1999268692">
      <w:bodyDiv w:val="1"/>
      <w:marLeft w:val="0"/>
      <w:marRight w:val="0"/>
      <w:marTop w:val="0"/>
      <w:marBottom w:val="0"/>
      <w:divBdr>
        <w:top w:val="none" w:sz="0" w:space="0" w:color="auto"/>
        <w:left w:val="none" w:sz="0" w:space="0" w:color="auto"/>
        <w:bottom w:val="none" w:sz="0" w:space="0" w:color="auto"/>
        <w:right w:val="none" w:sz="0" w:space="0" w:color="auto"/>
      </w:divBdr>
      <w:divsChild>
        <w:div w:id="1719745810">
          <w:marLeft w:val="0"/>
          <w:marRight w:val="0"/>
          <w:marTop w:val="0"/>
          <w:marBottom w:val="0"/>
          <w:divBdr>
            <w:top w:val="none" w:sz="0" w:space="0" w:color="auto"/>
            <w:left w:val="none" w:sz="0" w:space="0" w:color="auto"/>
            <w:bottom w:val="none" w:sz="0" w:space="0" w:color="auto"/>
            <w:right w:val="none" w:sz="0" w:space="0" w:color="auto"/>
          </w:divBdr>
        </w:div>
        <w:div w:id="25450599">
          <w:marLeft w:val="0"/>
          <w:marRight w:val="0"/>
          <w:marTop w:val="0"/>
          <w:marBottom w:val="0"/>
          <w:divBdr>
            <w:top w:val="none" w:sz="0" w:space="0" w:color="auto"/>
            <w:left w:val="none" w:sz="0" w:space="0" w:color="auto"/>
            <w:bottom w:val="none" w:sz="0" w:space="0" w:color="auto"/>
            <w:right w:val="none" w:sz="0" w:space="0" w:color="auto"/>
          </w:divBdr>
          <w:divsChild>
            <w:div w:id="214554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sites/entrez?Db=pubmed&amp;Cmd=ShowDetailView&amp;TermToSearch=17112688&amp;ordinalpos=1&amp;itool=EntrezSystem2.PEntrez.Pubmed.Pubmed_ResultsPanel.Pubmed_RVDocSum" TargetMode="External"/><Relationship Id="rId13" Type="http://schemas.openxmlformats.org/officeDocument/2006/relationships/hyperlink" Target="https://www.ncbi.nlm.nih.gov/m/pubmed/?term=Hu%20Y%5BAuthor%5D&amp;sort=ac&amp;from=/18499276/ac" TargetMode="External"/><Relationship Id="rId18" Type="http://schemas.openxmlformats.org/officeDocument/2006/relationships/hyperlink" Target="http://www.oie.int"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cbi.nlm.nih.gov/m/pubmed/?term=Xue%20J%5BAuthor%5D&amp;sort=ac&amp;from=/18499276/ac" TargetMode="External"/><Relationship Id="rId17" Type="http://schemas.openxmlformats.org/officeDocument/2006/relationships/hyperlink" Target="http://www.oie.int/en/scientific-expertise/reference-laboratories/list-of-laborator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m/pubmed/?term=Xu%20W%5BAuthor%5D&amp;sort=ac&amp;from=/18499276/a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m/pubmed/?term=Hu%20B%5BAuthor%5D&amp;sort=ac&amp;from=/18499276/ac"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ncbi.nlm.nih.gov/m/pubmed/?term=Wang%20D%5BAuthor%5D&amp;sort=ac&amp;from=/18499276/ac" TargetMode="External"/><Relationship Id="rId23" Type="http://schemas.openxmlformats.org/officeDocument/2006/relationships/header" Target="header3.xml"/><Relationship Id="rId10" Type="http://schemas.openxmlformats.org/officeDocument/2006/relationships/hyperlink" Target="https://www.ncbi.nlm.nih.gov/m/pubmed/?term=Wang%20F%5BAuthor%5D&amp;sort=ac&amp;from=/18499276/a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cbi.nlm.nih.gov/m/pubmed/?term=Yang%20L%5BAuthor%5D&amp;sort=ac&amp;from=/18499276/ac" TargetMode="External"/><Relationship Id="rId14" Type="http://schemas.openxmlformats.org/officeDocument/2006/relationships/hyperlink" Target="https://www.ncbi.nlm.nih.gov/m/pubmed/?term=Zhou%20B%5BAuthor%5D&amp;sort=ac&amp;from=/18499276/ac" TargetMode="External"/><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BF52-DE67-45CC-B7E8-675853AB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32</TotalTime>
  <Pages>21</Pages>
  <Words>14376</Words>
  <Characters>81947</Characters>
  <Application>Microsoft Office Word</Application>
  <DocSecurity>0</DocSecurity>
  <Lines>682</Lines>
  <Paragraphs>192</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fmd with viaa test incl.</vt:lpstr>
      <vt:lpstr>fmd with viaa test incl.</vt:lpstr>
      <vt:lpstr>fmd with viaa test incl.</vt:lpstr>
    </vt:vector>
  </TitlesOfParts>
  <Company>Hewlett-Packard Company</Company>
  <LinksUpToDate>false</LinksUpToDate>
  <CharactersWithSpaces>96131</CharactersWithSpaces>
  <SharedDoc>false</SharedDoc>
  <HLinks>
    <vt:vector size="18" baseType="variant">
      <vt:variant>
        <vt:i4>3932281</vt:i4>
      </vt:variant>
      <vt:variant>
        <vt:i4>6</vt:i4>
      </vt:variant>
      <vt:variant>
        <vt:i4>0</vt:i4>
      </vt:variant>
      <vt:variant>
        <vt:i4>5</vt:i4>
      </vt:variant>
      <vt:variant>
        <vt:lpwstr>http://www.oie.int/</vt:lpwstr>
      </vt:variant>
      <vt:variant>
        <vt:lpwstr/>
      </vt:variant>
      <vt:variant>
        <vt:i4>4063330</vt:i4>
      </vt:variant>
      <vt:variant>
        <vt:i4>3</vt:i4>
      </vt:variant>
      <vt:variant>
        <vt:i4>0</vt:i4>
      </vt:variant>
      <vt:variant>
        <vt:i4>5</vt:i4>
      </vt:variant>
      <vt:variant>
        <vt:lpwstr>http://www.ncbi.nlm.nih.gov/sites/entrez?Db=pubmed&amp;Cmd=ShowDetailView&amp;TermToSearch=17010038&amp;ordinalpos=2&amp;itool=EntrezSystem2.PEntrez.Pubmed.Pubmed_ResultsPanel.Pubmed_RVDocSum</vt:lpwstr>
      </vt:variant>
      <vt:variant>
        <vt:lpwstr/>
      </vt:variant>
      <vt:variant>
        <vt:i4>3473508</vt:i4>
      </vt:variant>
      <vt:variant>
        <vt:i4>0</vt:i4>
      </vt:variant>
      <vt:variant>
        <vt:i4>0</vt:i4>
      </vt:variant>
      <vt:variant>
        <vt:i4>5</vt:i4>
      </vt:variant>
      <vt:variant>
        <vt:lpwstr>http://www.ncbi.nlm.nih.gov/sites/entrez?Db=pubmed&amp;Cmd=ShowDetailView&amp;TermToSearch=17112688&amp;ordinalpos=1&amp;itool=EntrezSystem2.PEntrez.Pubmed.Pubmed_ResultsPanel.Pubmed_RVDocSum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2015-08-17T09:04:00Z</cp:lastPrinted>
  <dcterms:created xsi:type="dcterms:W3CDTF">2020-03-12T15:48:00Z</dcterms:created>
  <dcterms:modified xsi:type="dcterms:W3CDTF">2020-03-12T16:22:00Z</dcterms:modified>
</cp:coreProperties>
</file>