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2019年度国家科学技术奖提名公示内容</w:t>
      </w:r>
    </w:p>
    <w:p>
      <w:pPr>
        <w:pStyle w:val="3"/>
        <w:keepNext/>
        <w:keepLines/>
        <w:pageBreakBefore w:val="0"/>
        <w:widowControl w:val="0"/>
        <w:numPr>
          <w:ilvl w:val="0"/>
          <w:numId w:val="0"/>
        </w:numPr>
        <w:kinsoku/>
        <w:wordWrap/>
        <w:overflowPunct/>
        <w:topLinePunct w:val="0"/>
        <w:autoSpaceDE/>
        <w:autoSpaceDN/>
        <w:bidi w:val="0"/>
        <w:adjustRightInd/>
        <w:snapToGrid/>
        <w:textAlignment w:val="auto"/>
        <w:outlineLvl w:val="1"/>
        <w:rPr>
          <w:b w:val="0"/>
          <w:bCs/>
          <w:szCs w:val="32"/>
        </w:rPr>
      </w:pPr>
      <w:r>
        <w:rPr>
          <w:rFonts w:hint="eastAsia"/>
          <w:lang w:val="en-US" w:eastAsia="zh-CN"/>
        </w:rPr>
        <w:t>一、</w:t>
      </w:r>
      <w:r>
        <w:rPr>
          <w:rFonts w:hint="eastAsia"/>
        </w:rPr>
        <w:t>项目名称</w:t>
      </w:r>
    </w:p>
    <w:p>
      <w:r>
        <w:rPr>
          <w:rFonts w:hint="eastAsia"/>
        </w:rPr>
        <w:t>植物免疫诱导蛋白新生物农药的研制技术</w:t>
      </w:r>
    </w:p>
    <w:p>
      <w:pPr>
        <w:pStyle w:val="3"/>
        <w:adjustRightInd w:val="0"/>
        <w:snapToGrid w:val="0"/>
        <w:spacing w:line="360" w:lineRule="exact"/>
        <w:rPr>
          <w:b w:val="0"/>
          <w:bCs/>
          <w:szCs w:val="32"/>
        </w:rPr>
      </w:pPr>
      <w:r>
        <w:rPr>
          <w:rFonts w:hint="eastAsia"/>
        </w:rPr>
        <w:t>二、提名者及提名意见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pPr>
        <w:rPr>
          <w:rFonts w:hint="eastAsia"/>
        </w:rPr>
      </w:pPr>
      <w:r>
        <w:rPr>
          <w:rFonts w:hint="eastAsia"/>
        </w:rPr>
        <w:t>增强植物自身免疫力、保障作物健康生长是减轻有害生物危害、减少农药使用的重要途径，也是保障国家农产品安全和生态安全的重大战略需求。该项目着眼于国家战略大局，从提高植物自身免疫的角度出发，提出了“蛋白质植物免疫诱导剂”概念，为新生物农药的开发奠定了重要理论基础。针对缺乏植物免疫诱导蛋白新生物农药挖掘和评价技术难题，创建了蛋白定向筛选新技术和多指标综合评价技术体系。发明了植物免疫诱导蛋白新生物农药的生产新工艺，研制出我国第一个植物免疫诱导蛋白新生物农药，开创了蛋白生物农药新产业，产品大规模推广应用5000万亩次，取得了显著的经济效益、社会效益和生态效益，整体达到国际领先水平。该成果共获授权国家发明专利</w:t>
      </w:r>
      <w:r>
        <w:t>9</w:t>
      </w:r>
      <w:r>
        <w:rPr>
          <w:rFonts w:hint="eastAsia"/>
        </w:rPr>
        <w:t>项，发表研究论文</w:t>
      </w:r>
      <w:r>
        <w:t>1</w:t>
      </w:r>
      <w:r>
        <w:rPr>
          <w:rFonts w:hint="eastAsia"/>
        </w:rPr>
        <w:t>04篇，出版专著</w:t>
      </w:r>
      <w:r>
        <w:t>2</w:t>
      </w:r>
      <w:r>
        <w:rPr>
          <w:rFonts w:hint="eastAsia"/>
        </w:rPr>
        <w:t>部。</w:t>
      </w:r>
    </w:p>
    <w:p>
      <w:pPr>
        <w:rPr>
          <w:rFonts w:hint="eastAsia"/>
        </w:rPr>
      </w:pPr>
      <w:r>
        <w:rPr>
          <w:rFonts w:hint="eastAsia"/>
        </w:rPr>
        <w:t>提名该项目</w:t>
      </w:r>
      <w:r>
        <w:rPr>
          <w:rFonts w:hint="eastAsia"/>
          <w:lang w:eastAsia="zh-CN"/>
        </w:rPr>
        <w:t>为</w:t>
      </w:r>
      <w:bookmarkStart w:id="0" w:name="_GoBack"/>
      <w:bookmarkEnd w:id="0"/>
      <w:r>
        <w:t>201</w:t>
      </w:r>
      <w:r>
        <w:rPr>
          <w:rFonts w:hint="eastAsia"/>
        </w:rPr>
        <w:t>9年度国家技术发明奖</w:t>
      </w:r>
      <w:r>
        <w:rPr>
          <w:rFonts w:hint="eastAsia"/>
          <w:lang w:val="en-US" w:eastAsia="zh-CN"/>
        </w:rPr>
        <w:t>二等奖</w:t>
      </w:r>
      <w:r>
        <w:rPr>
          <w:rFonts w:hint="eastAsia"/>
        </w:rPr>
        <w:t>。</w:t>
      </w:r>
    </w:p>
    <w:p>
      <w:pPr>
        <w:pStyle w:val="3"/>
        <w:rPr>
          <w:b w:val="0"/>
          <w:bCs/>
          <w:szCs w:val="32"/>
        </w:rPr>
      </w:pPr>
      <w:r>
        <w:rPr>
          <w:rFonts w:hint="eastAsia"/>
        </w:rPr>
        <w:t>三、项目简介</w:t>
      </w:r>
    </w:p>
    <w:p>
      <w:pPr>
        <w:ind w:left="0" w:leftChars="0" w:firstLine="640" w:firstLineChars="200"/>
      </w:pPr>
      <w:r>
        <w:t>实施农药零增长和保障农产品质量安全是国家重大战略需求。新型免疫诱导蛋白生物农药创制与应用是实现国家农业绿色发展战略的重要举措。增强植物自身免疫能力、提高植物抗性是转变农作物有害生物防控方式的重要途径。针对植物免疫诱导蛋白科学评价技术</w:t>
      </w:r>
      <w:r>
        <w:rPr>
          <w:rFonts w:hint="eastAsia"/>
        </w:rPr>
        <w:t>和</w:t>
      </w:r>
      <w:r>
        <w:t>产品缺乏等问题，</w:t>
      </w:r>
      <w:r>
        <w:rPr>
          <w:rFonts w:hint="eastAsia"/>
        </w:rPr>
        <w:t>项目研发</w:t>
      </w:r>
      <w:r>
        <w:t>团队历经十多年科技攻关，在</w:t>
      </w:r>
      <w:r>
        <w:rPr>
          <w:rFonts w:hint="eastAsia"/>
        </w:rPr>
        <w:t>生物农药理论创新和</w:t>
      </w:r>
      <w:r>
        <w:t>蛋白产品创制等方面取得了多项创新与突破。</w:t>
      </w: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pPr>
      <w:r>
        <w:rPr>
          <w:rFonts w:hint="default" w:ascii="Times New Roman" w:hAnsi="Times New Roman" w:eastAsia="仿宋" w:cs="Times New Roman"/>
          <w:kern w:val="0"/>
          <w:sz w:val="32"/>
          <w:szCs w:val="32"/>
        </w:rPr>
        <w:t>1</w:t>
      </w:r>
      <w:r>
        <w:rPr>
          <w:rFonts w:hint="default"/>
          <w:b/>
          <w:bCs/>
        </w:rPr>
        <w:t xml:space="preserve">. </w:t>
      </w:r>
      <w:r>
        <w:rPr>
          <w:rFonts w:hint="eastAsia" w:ascii="仿宋" w:hAnsi="仿宋" w:eastAsia="仿宋" w:cs="仿宋"/>
          <w:b/>
          <w:sz w:val="32"/>
          <w:szCs w:val="32"/>
        </w:rPr>
        <w:t>国内外最早提出“蛋白质植物免疫诱导剂”概念，为新生物农药的开发奠定了重要理论基础。</w:t>
      </w:r>
      <w:r>
        <w:rPr>
          <w:rFonts w:hint="eastAsia"/>
        </w:rPr>
        <w:t>首次从极细链格孢（</w:t>
      </w:r>
      <w:r>
        <w:t>Alternaria tenuissima</w:t>
      </w:r>
      <w:r>
        <w:rPr>
          <w:rFonts w:hint="eastAsia"/>
        </w:rPr>
        <w:t>）菌株JH505中发现了诱导植物免疫的新蛋白</w:t>
      </w:r>
      <w:r>
        <w:t>PeaT1</w:t>
      </w:r>
      <w:r>
        <w:rPr>
          <w:rFonts w:hint="eastAsia"/>
        </w:rPr>
        <w:t>，提出了以激发植物免疫抗性和植物健康生长为目标的生物农药筛选新模式，阐明了植物免疫诱导剂类似于植物疫苗，可以有效减轻农作物有害生物的危害，减少化学农药使用量。出版了《植物免疫与植物疫苗》和《蛋白质生物农药》专著，阐述了利用植物免疫诱导剂是农作物有害生物绿色防控的新途径，是实现“药肥双减”战略目标的重要技术保障。</w:t>
      </w:r>
      <w:r>
        <w:t xml:space="preserve"> </w:t>
      </w:r>
    </w:p>
    <w:p>
      <w:r>
        <w:rPr>
          <w:rFonts w:hint="default"/>
          <w:b/>
          <w:bCs/>
        </w:rPr>
        <w:t>2. 发明了蛋白新生物农药定向筛选和评价的新技术方法，为植物免疫诱导蛋白产业发展提供了关键技术保障。</w:t>
      </w:r>
      <w:r>
        <w:rPr>
          <w:rFonts w:hint="eastAsia"/>
        </w:rPr>
        <w:t>基于植物免疫诱导蛋白</w:t>
      </w:r>
      <w:r>
        <w:t>PeaT1</w:t>
      </w:r>
      <w:r>
        <w:rPr>
          <w:rFonts w:hint="eastAsia"/>
        </w:rPr>
        <w:t>的分离技术，创立了从微生物中直接获取功能蛋白的定向筛选新技术，攻克了从基因文库反复调取基因片段拼接全长蛋白筛选时的效率低、周期长和非定向等技术瓶颈，活性蛋白筛选效率提高</w:t>
      </w:r>
      <w:r>
        <w:t>50%</w:t>
      </w:r>
      <w:r>
        <w:rPr>
          <w:rFonts w:hint="eastAsia"/>
        </w:rPr>
        <w:t>以上；创建了植物过敏性反应、氧爆发、</w:t>
      </w:r>
      <w:r>
        <w:t xml:space="preserve">TMV </w:t>
      </w:r>
      <w:r>
        <w:rPr>
          <w:rFonts w:hint="eastAsia"/>
        </w:rPr>
        <w:t>抗性和根系生长等多项指标的综合评价技术体系。应用该技术从</w:t>
      </w:r>
      <w:r>
        <w:t xml:space="preserve">1007 </w:t>
      </w:r>
      <w:r>
        <w:rPr>
          <w:rFonts w:hint="eastAsia"/>
        </w:rPr>
        <w:t>种微生物中获得</w:t>
      </w:r>
      <w:r>
        <w:rPr>
          <w:rFonts w:hint="default" w:ascii="Times New Roman" w:hAnsi="Times New Roman" w:cs="Times New Roman"/>
        </w:rPr>
        <w:t>了</w:t>
      </w:r>
      <w:r>
        <w:rPr>
          <w:rFonts w:hint="eastAsia" w:cs="Times New Roman"/>
          <w:lang w:val="en-US" w:eastAsia="zh-CN"/>
        </w:rPr>
        <w:t>9</w:t>
      </w:r>
      <w:r>
        <w:rPr>
          <w:rFonts w:hint="default" w:ascii="Times New Roman" w:hAnsi="Times New Roman" w:cs="Times New Roman"/>
        </w:rPr>
        <w:t>个</w:t>
      </w:r>
      <w:r>
        <w:rPr>
          <w:rFonts w:hint="eastAsia"/>
        </w:rPr>
        <w:t>具有诱导植物免疫功能的新蛋白，为植物免疫诱导蛋白新生物农药的创制提供了重要的技术支撑。</w:t>
      </w:r>
    </w:p>
    <w:p>
      <w:r>
        <w:rPr>
          <w:b/>
          <w:bCs/>
        </w:rPr>
        <w:t xml:space="preserve">3. </w:t>
      </w:r>
      <w:r>
        <w:rPr>
          <w:rFonts w:hint="eastAsia"/>
          <w:b/>
          <w:bCs/>
        </w:rPr>
        <w:t>发明了免疫诱导蛋白生物农药生产新工艺，研制出我国第一个免疫诱导蛋白新农药，开创了免疫诱导蛋白生物农药新产业。</w:t>
      </w:r>
      <w:r>
        <w:rPr>
          <w:rFonts w:hint="eastAsia"/>
        </w:rPr>
        <w:t xml:space="preserve">系统研究了植物免疫诱导蛋白生物农药产业化新技术，创建了规模化蛋白制备和高效蛋白制剂生产新工艺，解决了蛋白产量低、易降解和产品货架期短的技术难题，蛋白产量比规模化生产初期提高 </w:t>
      </w:r>
      <w:r>
        <w:t xml:space="preserve">4 </w:t>
      </w:r>
      <w:r>
        <w:rPr>
          <w:rFonts w:hint="eastAsia"/>
        </w:rPr>
        <w:t>倍以上，生产成本降低了</w:t>
      </w:r>
      <w:r>
        <w:t>60%</w:t>
      </w:r>
      <w:r>
        <w:rPr>
          <w:rFonts w:hint="eastAsia"/>
        </w:rPr>
        <w:t>；突破了蛋白不稳定的产业化技术瓶颈，制剂货架期由</w:t>
      </w:r>
      <w:r>
        <w:t xml:space="preserve">6 </w:t>
      </w:r>
      <w:r>
        <w:rPr>
          <w:rFonts w:hint="eastAsia"/>
        </w:rPr>
        <w:t xml:space="preserve">个月提高到 </w:t>
      </w:r>
      <w:r>
        <w:t>2</w:t>
      </w:r>
      <w:r>
        <w:rPr>
          <w:rFonts w:hint="eastAsia"/>
        </w:rPr>
        <w:t xml:space="preserve"> 年以上，建立了规模化生产线，创制了我国第一个植物免疫诱导蛋白新生物农药并获得农药登记证，实现了大面积推广应用，为绿色农业发展提供了重要技术支撑。</w:t>
      </w:r>
    </w:p>
    <w:p>
      <w:r>
        <w:t>本项目自主创制的植物免疫诱导蛋白产品是从蛋白序列到生产工艺均全新的生物农药。</w:t>
      </w:r>
      <w:r>
        <w:rPr>
          <w:rFonts w:hint="eastAsia"/>
        </w:rPr>
        <w:t>自2014年2月获得农药登记证以来</w:t>
      </w:r>
      <w:r>
        <w:t>，在全国28个省市地区累计推广应用</w:t>
      </w:r>
      <w:r>
        <w:rPr>
          <w:rFonts w:hint="eastAsia"/>
        </w:rPr>
        <w:t>5120</w:t>
      </w:r>
      <w:r>
        <w:t>万亩次，对农作物病毒病等重要病害的平均防效达</w:t>
      </w:r>
      <w:r>
        <w:rPr>
          <w:rFonts w:hint="eastAsia"/>
        </w:rPr>
        <w:t>70</w:t>
      </w:r>
      <w:r>
        <w:t>%，减少化学</w:t>
      </w:r>
      <w:r>
        <w:rPr>
          <w:rFonts w:hint="eastAsia"/>
        </w:rPr>
        <w:t>农药</w:t>
      </w:r>
      <w:r>
        <w:t>用量20%以上；近3年推广应用3500万亩次，社会、生态效益显著。本项目获授权</w:t>
      </w:r>
      <w:r>
        <w:rPr>
          <w:rFonts w:hint="eastAsia"/>
        </w:rPr>
        <w:t>中国</w:t>
      </w:r>
      <w:r>
        <w:t>发明专利9项，出版专著2部</w:t>
      </w:r>
      <w:r>
        <w:rPr>
          <w:rFonts w:hint="eastAsia"/>
        </w:rPr>
        <w:t>，发表</w:t>
      </w:r>
      <w:r>
        <w:t>论文1</w:t>
      </w:r>
      <w:r>
        <w:rPr>
          <w:rFonts w:hint="eastAsia"/>
        </w:rPr>
        <w:t>04</w:t>
      </w:r>
      <w:r>
        <w:t>篇。</w:t>
      </w:r>
    </w:p>
    <w:p/>
    <w:p>
      <w:pPr>
        <w:pStyle w:val="3"/>
      </w:pPr>
      <w:r>
        <w:rPr>
          <w:rFonts w:hint="eastAsia"/>
        </w:rPr>
        <w:t>四、客观评价</w:t>
      </w:r>
    </w:p>
    <w:p>
      <w:pPr>
        <w:rPr>
          <w:b/>
          <w:bCs/>
        </w:rPr>
      </w:pPr>
      <w:r>
        <w:rPr>
          <w:rFonts w:hint="eastAsia"/>
          <w:b/>
          <w:bCs/>
        </w:rPr>
        <w:t>1.科技部评价：</w:t>
      </w:r>
    </w:p>
    <w:p>
      <w:pPr>
        <w:pStyle w:val="12"/>
        <w:rPr>
          <w:rFonts w:hint="eastAsia"/>
          <w:lang w:val="en-US" w:eastAsia="zh-CN"/>
        </w:rPr>
      </w:pPr>
      <w:r>
        <w:rPr>
          <w:rFonts w:hint="eastAsia" w:ascii="Times New Roman" w:hAnsi="Times New Roman" w:eastAsia="仿宋" w:cstheme="minorBidi"/>
          <w:spacing w:val="0"/>
          <w:kern w:val="2"/>
          <w:sz w:val="32"/>
          <w:szCs w:val="22"/>
          <w:lang w:val="en-US" w:eastAsia="zh-CN" w:bidi="ar-SA"/>
        </w:rPr>
        <w:t>2016年10月20日，</w:t>
      </w:r>
      <w:r>
        <w:rPr>
          <w:rFonts w:hint="eastAsia"/>
          <w:b/>
          <w:bCs/>
          <w:lang w:val="en-US" w:eastAsia="zh-CN"/>
        </w:rPr>
        <w:t>科技部认定的第三方评价机构农业部科技发展中心</w:t>
      </w:r>
      <w:r>
        <w:rPr>
          <w:rFonts w:hint="eastAsia"/>
          <w:lang w:val="en-US" w:eastAsia="zh-CN"/>
        </w:rPr>
        <w:t>组织专家对“蛋白质植物免疫诱导剂的创制与应用”项目做出</w:t>
      </w:r>
      <w:r>
        <w:rPr>
          <w:rFonts w:hint="default"/>
          <w:lang w:val="en-US" w:eastAsia="zh-CN"/>
        </w:rPr>
        <w:t>科技成果评价，认为项目</w:t>
      </w:r>
      <w:r>
        <w:rPr>
          <w:rFonts w:hint="eastAsia"/>
          <w:lang w:val="en-US" w:eastAsia="zh-CN"/>
        </w:rPr>
        <w:t>“</w:t>
      </w:r>
      <w:r>
        <w:rPr>
          <w:rFonts w:hint="default"/>
          <w:lang w:val="en-US" w:eastAsia="zh-CN"/>
        </w:rPr>
        <w:t>创建了免疫诱抗蛋白定向筛选和综合评价技术体系；建立了高效低成本的免疫蛋白生产工艺流程，创制了具有自主知识产权的新农药——6%寡糖•链蛋白可湿性粉剂（注册商标</w:t>
      </w:r>
      <w:r>
        <w:rPr>
          <w:rFonts w:hint="eastAsia"/>
          <w:lang w:val="en-US" w:eastAsia="zh-CN"/>
        </w:rPr>
        <w:t>“</w:t>
      </w:r>
      <w:r>
        <w:rPr>
          <w:rFonts w:hint="default"/>
          <w:lang w:val="en-US" w:eastAsia="zh-CN"/>
        </w:rPr>
        <w:t>阿泰灵</w:t>
      </w:r>
      <w:r>
        <w:rPr>
          <w:rFonts w:hint="eastAsia"/>
          <w:lang w:val="en-US" w:eastAsia="zh-CN"/>
        </w:rPr>
        <w:t>”</w:t>
      </w:r>
      <w:r>
        <w:rPr>
          <w:rFonts w:hint="default"/>
          <w:lang w:val="en-US" w:eastAsia="zh-CN"/>
        </w:rPr>
        <w:t>）；建立了阿泰灵等蛋白质植物免疫诱导剂的应用技术规程，实现了大规模推广应用，对水稻番茄等作物病</w:t>
      </w:r>
      <w:r>
        <w:rPr>
          <w:rFonts w:hint="eastAsia"/>
          <w:lang w:val="en-US" w:eastAsia="zh-CN"/>
        </w:rPr>
        <w:t>害的防控效果达65%以上，减少化学农药使用量30%。</w:t>
      </w:r>
      <w:r>
        <w:rPr>
          <w:rFonts w:hint="eastAsia"/>
          <w:b/>
          <w:bCs/>
          <w:lang w:val="en-US" w:eastAsia="zh-CN"/>
        </w:rPr>
        <w:t>成果整体处于国际同类研究先进水平，阿泰灵等蛋白质植物免疫诱导剂创制技术达到国际领先水平</w:t>
      </w:r>
      <w:r>
        <w:rPr>
          <w:rFonts w:hint="eastAsia"/>
          <w:b w:val="0"/>
          <w:bCs w:val="0"/>
          <w:lang w:val="en-US" w:eastAsia="zh-CN"/>
        </w:rPr>
        <w:t>”（</w:t>
      </w:r>
      <w:r>
        <w:rPr>
          <w:rFonts w:hint="eastAsia"/>
          <w:lang w:val="en-US" w:eastAsia="zh-CN"/>
        </w:rPr>
        <w:t>附件26）。</w:t>
      </w:r>
    </w:p>
    <w:p>
      <w:pPr>
        <w:rPr>
          <w:rFonts w:hint="eastAsia"/>
          <w:b/>
          <w:bCs/>
        </w:rPr>
      </w:pPr>
      <w:r>
        <w:rPr>
          <w:rFonts w:hint="eastAsia"/>
          <w:b/>
          <w:bCs/>
        </w:rPr>
        <w:t>2. 农业部评价：</w:t>
      </w:r>
    </w:p>
    <w:p>
      <w:r>
        <w:rPr>
          <w:rFonts w:hint="eastAsia"/>
          <w:b/>
          <w:bCs/>
        </w:rPr>
        <w:t>科技成果鉴定：</w:t>
      </w:r>
      <w:r>
        <w:rPr>
          <w:rFonts w:hint="eastAsia"/>
        </w:rPr>
        <w:t>2013年12月25日，农业部委托吴孔明院士等专家对“激活植物免疫的链格孢菌蛋白生物农药创制”项目做出科技成果评价，认为“该成果首创的两种激活蛋白农药对多种植物病害具有较高的防治效果，取得了显著的经济、生态和社会效益，为激活蛋白类生物农药的研发提供了理论和技术支撑。</w:t>
      </w:r>
      <w:r>
        <w:rPr>
          <w:rFonts w:hint="eastAsia"/>
          <w:b/>
          <w:bCs/>
        </w:rPr>
        <w:t>总体达到了同类研究的国际先进水平</w:t>
      </w:r>
      <w:r>
        <w:rPr>
          <w:rFonts w:hint="eastAsia"/>
          <w:b w:val="0"/>
          <w:bCs w:val="0"/>
        </w:rPr>
        <w:t>”</w:t>
      </w:r>
      <w:r>
        <w:rPr>
          <w:rFonts w:hint="eastAsia"/>
        </w:rPr>
        <w:t>（附件27）。</w:t>
      </w:r>
    </w:p>
    <w:p>
      <w:pPr>
        <w:rPr>
          <w:rFonts w:hint="eastAsia"/>
          <w:b/>
          <w:bCs/>
        </w:rPr>
      </w:pPr>
      <w:r>
        <w:rPr>
          <w:rFonts w:hint="eastAsia"/>
          <w:b/>
          <w:bCs/>
        </w:rPr>
        <w:t>3. 查新报告结论：</w:t>
      </w:r>
    </w:p>
    <w:p>
      <w:pPr>
        <w:rPr>
          <w:rFonts w:hint="eastAsia" w:eastAsia="仿宋"/>
          <w:lang w:eastAsia="zh-CN"/>
        </w:rPr>
      </w:pPr>
      <w:r>
        <w:rPr>
          <w:rFonts w:hint="eastAsia"/>
        </w:rPr>
        <w:t>“本项目提出的</w:t>
      </w:r>
      <w:r>
        <w:rPr>
          <w:rFonts w:hint="eastAsia"/>
          <w:lang w:eastAsia="zh-CN"/>
        </w:rPr>
        <w:t>‘</w:t>
      </w:r>
      <w:r>
        <w:rPr>
          <w:rFonts w:hint="eastAsia"/>
        </w:rPr>
        <w:t>植物疫苗</w:t>
      </w:r>
      <w:r>
        <w:rPr>
          <w:rFonts w:hint="eastAsia"/>
          <w:lang w:eastAsia="zh-CN"/>
        </w:rPr>
        <w:t>’</w:t>
      </w:r>
      <w:r>
        <w:rPr>
          <w:rFonts w:hint="eastAsia"/>
        </w:rPr>
        <w:t>生物农药新理念，建立的免疫蛋白发掘和技术评价体系以及免疫蛋白产品创制工艺技术等为主要内容的科学技术要点，除本项目单位有相关报道外，</w:t>
      </w:r>
      <w:r>
        <w:rPr>
          <w:rFonts w:hint="eastAsia"/>
          <w:b/>
          <w:bCs/>
        </w:rPr>
        <w:t>未见其它单位相同报道，具有原创性和新颖性</w:t>
      </w:r>
      <w:r>
        <w:rPr>
          <w:rFonts w:hint="eastAsia"/>
        </w:rPr>
        <w:t>”（附件28）</w:t>
      </w:r>
      <w:r>
        <w:rPr>
          <w:rFonts w:hint="eastAsia"/>
          <w:lang w:eastAsia="zh-CN"/>
        </w:rPr>
        <w:t>。</w:t>
      </w:r>
    </w:p>
    <w:p>
      <w:pPr>
        <w:rPr>
          <w:rFonts w:hint="eastAsia"/>
          <w:b/>
          <w:bCs/>
        </w:rPr>
      </w:pPr>
      <w:r>
        <w:rPr>
          <w:rFonts w:hint="eastAsia"/>
          <w:b/>
          <w:bCs/>
        </w:rPr>
        <w:t>4. 专家评价：</w:t>
      </w:r>
    </w:p>
    <w:p>
      <w:r>
        <w:rPr>
          <w:rFonts w:hint="eastAsia"/>
          <w:b/>
          <w:bCs/>
        </w:rPr>
        <w:t>（1）项目验收专家对3个研究课题的验收评价：</w:t>
      </w:r>
      <w:r>
        <w:rPr>
          <w:rFonts w:hint="eastAsia"/>
        </w:rPr>
        <w:t>国家“</w:t>
      </w:r>
      <w:r>
        <w:t>973</w:t>
      </w:r>
      <w:r>
        <w:rPr>
          <w:rFonts w:hint="eastAsia"/>
        </w:rPr>
        <w:t>”课题（</w:t>
      </w:r>
      <w:r>
        <w:t>2003CB114204</w:t>
      </w:r>
      <w:r>
        <w:rPr>
          <w:rFonts w:hint="eastAsia"/>
        </w:rPr>
        <w:t>）、</w:t>
      </w:r>
      <w:r>
        <w:t>国家</w:t>
      </w:r>
      <w:r>
        <w:rPr>
          <w:rFonts w:hint="eastAsia"/>
        </w:rPr>
        <w:t>“</w:t>
      </w:r>
      <w:r>
        <w:t>863</w:t>
      </w:r>
      <w:r>
        <w:rPr>
          <w:rFonts w:hint="eastAsia"/>
        </w:rPr>
        <w:t>”</w:t>
      </w:r>
      <w:r>
        <w:t>课题</w:t>
      </w:r>
      <w:r>
        <w:rPr>
          <w:rFonts w:hint="eastAsia"/>
        </w:rPr>
        <w:t>（</w:t>
      </w:r>
      <w:r>
        <w:t>2003AA241130</w:t>
      </w:r>
      <w:r>
        <w:rPr>
          <w:rFonts w:hint="eastAsia"/>
        </w:rPr>
        <w:t>；</w:t>
      </w:r>
      <w:r>
        <w:t>2006AA10A210</w:t>
      </w:r>
      <w:r>
        <w:rPr>
          <w:rFonts w:hint="eastAsia"/>
        </w:rPr>
        <w:t>）分别通过了以黄大昉首席、陈焕春院士、邓子新院士等为组长的</w:t>
      </w:r>
      <w:r>
        <w:t>专家组验收</w:t>
      </w:r>
      <w:r>
        <w:rPr>
          <w:rFonts w:hint="eastAsia"/>
        </w:rPr>
        <w:t>，专家们对不同阶段的研究成果均给予了高度评价（</w:t>
      </w:r>
      <w:r>
        <w:t>附件</w:t>
      </w:r>
      <w:r>
        <w:rPr>
          <w:rFonts w:hint="eastAsia"/>
        </w:rPr>
        <w:t>29～30）</w:t>
      </w:r>
      <w:r>
        <w:t>。</w:t>
      </w:r>
    </w:p>
    <w:p>
      <w:r>
        <w:rPr>
          <w:rFonts w:hint="eastAsia"/>
          <w:b/>
          <w:bCs/>
        </w:rPr>
        <w:t>（2）院士</w:t>
      </w:r>
      <w:r>
        <w:rPr>
          <w:b/>
          <w:bCs/>
        </w:rPr>
        <w:t>评价</w:t>
      </w:r>
      <w:r>
        <w:rPr>
          <w:rFonts w:hint="eastAsia"/>
          <w:b/>
          <w:bCs/>
        </w:rPr>
        <w:t>：</w:t>
      </w:r>
      <w:r>
        <w:rPr>
          <w:rFonts w:hint="eastAsia"/>
        </w:rPr>
        <w:t>党的十九大期间，中国工程院院士唐华俊在2018年10月21日举行的“农业科技创新”记者会上，提及“绿色投入品的开发研究应用”时，</w:t>
      </w:r>
      <w:r>
        <w:rPr>
          <w:rFonts w:hint="eastAsia"/>
          <w:b/>
          <w:bCs/>
        </w:rPr>
        <w:t>特别以植物免疫诱导剂“阿泰灵”为例，强调了科技创新对支撑我国农业发展、推进农业供给侧结构性改革的重要贡献。</w:t>
      </w:r>
    </w:p>
    <w:p>
      <w:pPr>
        <w:rPr>
          <w:rFonts w:hint="eastAsia"/>
          <w:b/>
          <w:bCs/>
        </w:rPr>
      </w:pPr>
      <w:r>
        <w:rPr>
          <w:rFonts w:hint="eastAsia"/>
          <w:b/>
          <w:bCs/>
        </w:rPr>
        <w:t>5. 业界同行评价：</w:t>
      </w:r>
    </w:p>
    <w:p>
      <w:r>
        <w:rPr>
          <w:rFonts w:hint="eastAsia"/>
          <w:b/>
          <w:bCs/>
        </w:rPr>
        <w:t>（1）与国际知名农化企业签订海外独家代理合作协议：</w:t>
      </w:r>
      <w:r>
        <w:rPr>
          <w:rFonts w:hint="eastAsia"/>
        </w:rPr>
        <w:t>2014年起，</w:t>
      </w:r>
      <w:r>
        <w:t>世界知名农化</w:t>
      </w:r>
      <w:r>
        <w:rPr>
          <w:rFonts w:hint="eastAsia"/>
        </w:rPr>
        <w:t>企业</w:t>
      </w:r>
      <w:r>
        <w:t>美国爱利思达生命科学有限公司（Arysta</w:t>
      </w:r>
      <w:r>
        <w:rPr>
          <w:rFonts w:hint="eastAsia"/>
        </w:rPr>
        <w:t xml:space="preserve"> </w:t>
      </w:r>
      <w:r>
        <w:t>Life</w:t>
      </w:r>
      <w:r>
        <w:rPr>
          <w:rFonts w:hint="eastAsia"/>
        </w:rPr>
        <w:t xml:space="preserve"> </w:t>
      </w:r>
      <w:r>
        <w:t>Science）</w:t>
      </w:r>
      <w:r>
        <w:rPr>
          <w:rFonts w:hint="eastAsia"/>
        </w:rPr>
        <w:t>，分别在欧洲、美洲、非洲、亚洲等9个国家，对“阿泰灵”产品进行</w:t>
      </w:r>
      <w:r>
        <w:t xml:space="preserve">35 </w:t>
      </w:r>
      <w:r>
        <w:rPr>
          <w:rFonts w:hint="eastAsia"/>
        </w:rPr>
        <w:t>项生物测定，</w:t>
      </w:r>
      <w:r>
        <w:rPr>
          <w:rFonts w:hint="eastAsia"/>
          <w:b/>
          <w:bCs/>
        </w:rPr>
        <w:t>认定“阿泰灵”的主要技术参数产品已处于国际领先水平</w:t>
      </w:r>
      <w:r>
        <w:rPr>
          <w:rFonts w:hint="eastAsia"/>
          <w:b w:val="0"/>
          <w:bCs w:val="0"/>
        </w:rPr>
        <w:t>。</w:t>
      </w:r>
      <w:r>
        <w:rPr>
          <w:rFonts w:hint="eastAsia"/>
        </w:rPr>
        <w:t>2016年2月，该公司与中国农业科学院植物保护研究所签署了“阿泰灵”的海外独家代理合作协议（附件32</w:t>
      </w:r>
      <w:r>
        <w:t>）</w:t>
      </w:r>
      <w:r>
        <w:rPr>
          <w:rFonts w:hint="eastAsia"/>
        </w:rPr>
        <w:t>, 成为</w:t>
      </w:r>
      <w:r>
        <w:t>我国第一个</w:t>
      </w:r>
      <w:r>
        <w:rPr>
          <w:rFonts w:hint="eastAsia"/>
        </w:rPr>
        <w:t>走向世界前列的</w:t>
      </w:r>
      <w:r>
        <w:t>蛋白质生物农药</w:t>
      </w:r>
      <w:r>
        <w:rPr>
          <w:rFonts w:hint="eastAsia"/>
        </w:rPr>
        <w:t>。</w:t>
      </w:r>
    </w:p>
    <w:p>
      <w:r>
        <w:rPr>
          <w:rFonts w:hint="eastAsia"/>
          <w:b/>
          <w:bCs/>
        </w:rPr>
        <w:t>（2）获</w:t>
      </w:r>
      <w:r>
        <w:rPr>
          <w:b/>
          <w:bCs/>
        </w:rPr>
        <w:t>2016</w:t>
      </w:r>
      <w:r>
        <w:rPr>
          <w:rFonts w:hint="eastAsia"/>
          <w:b/>
          <w:bCs/>
        </w:rPr>
        <w:t>年世界农化奖提名：</w:t>
      </w:r>
      <w:r>
        <w:t>2016</w:t>
      </w:r>
      <w:r>
        <w:rPr>
          <w:rFonts w:hint="eastAsia"/>
        </w:rPr>
        <w:t>年</w:t>
      </w:r>
      <w:r>
        <w:t>9</w:t>
      </w:r>
      <w:r>
        <w:rPr>
          <w:rFonts w:hint="eastAsia"/>
        </w:rPr>
        <w:t>月，蛋白质植物免疫诱导剂“阿泰灵”获得在英国伦敦召开的世界农化奖（</w:t>
      </w:r>
      <w:r>
        <w:t>Agrow Awards</w:t>
      </w:r>
      <w:r>
        <w:rPr>
          <w:rFonts w:hint="eastAsia"/>
        </w:rPr>
        <w:t>）“最佳新生物农药（</w:t>
      </w:r>
      <w:r>
        <w:t>Best New Biopesticide</w:t>
      </w:r>
      <w:r>
        <w:rPr>
          <w:rFonts w:hint="eastAsia"/>
        </w:rPr>
        <w:t>）”提名（附件33），</w:t>
      </w:r>
      <w:r>
        <w:rPr>
          <w:rFonts w:hint="eastAsia"/>
          <w:b/>
          <w:bCs/>
        </w:rPr>
        <w:t>标志着我国拥有自主知识产权的生物农药在世界范围内得到广泛认可</w:t>
      </w:r>
      <w:r>
        <w:rPr>
          <w:rFonts w:hint="eastAsia"/>
        </w:rPr>
        <w:t>。</w:t>
      </w:r>
    </w:p>
    <w:p>
      <w:r>
        <w:rPr>
          <w:rFonts w:hint="eastAsia"/>
          <w:b/>
          <w:bCs/>
        </w:rPr>
        <w:t>（3</w:t>
      </w:r>
      <w:r>
        <w:rPr>
          <w:b/>
          <w:bCs/>
        </w:rPr>
        <w:t>）</w:t>
      </w:r>
      <w:r>
        <w:rPr>
          <w:rFonts w:hint="eastAsia"/>
          <w:b/>
          <w:bCs/>
        </w:rPr>
        <w:t>获得多项国内行业奖励：</w:t>
      </w:r>
      <w:r>
        <w:t>2015</w:t>
      </w:r>
      <w:r>
        <w:rPr>
          <w:rFonts w:hint="eastAsia"/>
        </w:rPr>
        <w:t>、</w:t>
      </w:r>
      <w:r>
        <w:t>2016</w:t>
      </w:r>
      <w:r>
        <w:rPr>
          <w:rFonts w:hint="eastAsia"/>
        </w:rPr>
        <w:t>连续两年获得“</w:t>
      </w:r>
      <w:r>
        <w:t>中国植保市场生物农药畅销品牌产品</w:t>
      </w:r>
      <w:r>
        <w:rPr>
          <w:rFonts w:hint="eastAsia"/>
        </w:rPr>
        <w:t>”和“</w:t>
      </w:r>
      <w:r>
        <w:t>2015中国植保市场最具市场爆发力品牌产品</w:t>
      </w:r>
      <w:r>
        <w:rPr>
          <w:rFonts w:hint="eastAsia"/>
        </w:rPr>
        <w:t>”；获“</w:t>
      </w:r>
      <w:r>
        <w:t>2014</w:t>
      </w:r>
      <w:r>
        <w:rPr>
          <w:rFonts w:hint="eastAsia"/>
        </w:rPr>
        <w:t>年中国农化风云榜年度农药技术奖”、获“</w:t>
      </w:r>
      <w:r>
        <w:t>2017</w:t>
      </w:r>
      <w:r>
        <w:rPr>
          <w:rFonts w:hint="eastAsia"/>
        </w:rPr>
        <w:t>中国农化风云榜：供给侧改革明星农药产品”奖；获中国农药工业协会颁发的</w:t>
      </w:r>
      <w:r>
        <w:t>2017</w:t>
      </w:r>
      <w:r>
        <w:rPr>
          <w:rFonts w:hint="eastAsia"/>
        </w:rPr>
        <w:t>年度优秀创制产品奖（附件34）；2018年“阿泰灵”入选北京市绿色防控产品推荐名录，并被正式列入烟用农药合理使用技术表中。</w:t>
      </w:r>
      <w:r>
        <w:rPr>
          <w:rFonts w:hint="eastAsia"/>
          <w:b/>
          <w:bCs/>
        </w:rPr>
        <w:t>阿泰灵已经成为国内生物农药第一品牌</w:t>
      </w:r>
      <w:r>
        <w:rPr>
          <w:rFonts w:hint="eastAsia"/>
        </w:rPr>
        <w:t>。</w:t>
      </w:r>
    </w:p>
    <w:p>
      <w:r>
        <w:rPr>
          <w:b/>
          <w:bCs/>
        </w:rPr>
        <w:t>（</w:t>
      </w:r>
      <w:r>
        <w:rPr>
          <w:rFonts w:hint="eastAsia"/>
          <w:b/>
          <w:bCs/>
        </w:rPr>
        <w:t>4</w:t>
      </w:r>
      <w:r>
        <w:rPr>
          <w:b/>
          <w:bCs/>
        </w:rPr>
        <w:t>）</w:t>
      </w:r>
      <w:r>
        <w:rPr>
          <w:rFonts w:hint="eastAsia"/>
          <w:b/>
          <w:bCs/>
        </w:rPr>
        <w:t>科技奖励：</w:t>
      </w:r>
      <w:r>
        <w:rPr>
          <w:rFonts w:hint="eastAsia"/>
        </w:rPr>
        <w:t>“蛋白质诱导植物免疫技术体系的建立与产品创制”2016年获得中国植物保护学会科学技术奖科学研究类一等奖（附件35）。</w:t>
      </w:r>
    </w:p>
    <w:p>
      <w:pPr>
        <w:pStyle w:val="3"/>
        <w:rPr>
          <w:rFonts w:hint="eastAsia"/>
        </w:rPr>
      </w:pPr>
      <w:r>
        <w:rPr>
          <w:rFonts w:hint="eastAsia"/>
        </w:rPr>
        <w:t>五、应用情况</w:t>
      </w:r>
    </w:p>
    <w:p>
      <w:pPr>
        <w:rPr>
          <w:rFonts w:hint="eastAsia"/>
        </w:rPr>
      </w:pPr>
      <w:r>
        <w:rPr>
          <w:rFonts w:hint="eastAsia"/>
        </w:rPr>
        <w:t>本项目研制的植物免疫诱导蛋白新生物农药“阿泰灵”，自2014年获得农药登记以来，在全国1500多个县市、2万多个乡镇开展试验示范和推广，培训人数23000人次，发放技术资料100万份，在烟草、番茄、辣椒、水稻等作物上累计推广应用5000万亩次。“阿泰灵”年产量已达200吨，每年推广面积1000万亩次以上。几年来，全国农业技术推广服务中心安排了多地多点试验示范和推广应用，累计1000万亩次（附件7）。建立了以诱导植物免疫、提高植物抗性为核心的病害综合防控技术体系，在北京、天津、河北、辽宁、湖南、广西等地推广应用效果表明，“阿泰灵”对番茄、辣椒、黄瓜、水稻、玉米、</w:t>
      </w:r>
      <w:r>
        <w:t>烟草</w:t>
      </w:r>
      <w:r>
        <w:rPr>
          <w:rFonts w:hint="eastAsia"/>
        </w:rPr>
        <w:t>、草莓等作物的病毒病、真菌性和细菌性病害平均防治效果</w:t>
      </w:r>
      <w:r>
        <w:t>达</w:t>
      </w:r>
      <w:r>
        <w:rPr>
          <w:rFonts w:hint="eastAsia"/>
        </w:rPr>
        <w:t>70</w:t>
      </w:r>
      <w:r>
        <w:t>%</w:t>
      </w:r>
      <w:r>
        <w:rPr>
          <w:rFonts w:hint="eastAsia"/>
        </w:rPr>
        <w:t>以上</w:t>
      </w:r>
      <w:r>
        <w:t>，</w:t>
      </w:r>
      <w:r>
        <w:rPr>
          <w:rFonts w:hint="eastAsia"/>
        </w:rPr>
        <w:t>减少农药用量20%以上，</w:t>
      </w:r>
      <w:r>
        <w:t>提高产量1</w:t>
      </w:r>
      <w:r>
        <w:rPr>
          <w:rFonts w:hint="eastAsia"/>
        </w:rPr>
        <w:t>5</w:t>
      </w:r>
      <w:r>
        <w:t>%以上，并能</w:t>
      </w:r>
      <w:r>
        <w:rPr>
          <w:rFonts w:hint="eastAsia"/>
        </w:rPr>
        <w:t>显著</w:t>
      </w:r>
      <w:r>
        <w:t>提高农产品品质</w:t>
      </w:r>
      <w:r>
        <w:rPr>
          <w:rFonts w:hint="eastAsia"/>
        </w:rPr>
        <w:t>。“阿泰灵”对称之为“植物癌症”的植物病毒具有不可替代的防控效果，在我国农作物有害生物绿色防控上发挥了重要作用。</w:t>
      </w:r>
    </w:p>
    <w:p>
      <w:pPr>
        <w:rPr>
          <w:rFonts w:hint="eastAsia"/>
        </w:rPr>
      </w:pPr>
      <w:r>
        <w:rPr>
          <w:rFonts w:hint="eastAsia"/>
          <w:b/>
          <w:bCs/>
        </w:rPr>
        <w:t>（1）对番茄病毒病有显著控制作用：</w:t>
      </w:r>
      <w:r>
        <w:rPr>
          <w:rFonts w:hint="eastAsia"/>
        </w:rPr>
        <w:t>2015-2018年，阿泰灵在山东、广西和江西等地的保护地和露地番茄进行了有害生物全程绿色防控，建立了苗圃喷施壮秧苗、沾根移栽促缓苗以及大田喷雾增抗性的技术规程，结合其他绿色防控技术，对番茄病毒病综合防控效果达到了72.37%～75.8%，提高产量25%～35%，处理区比对照区减少用药4次以上，同时番茄果品商品价值提升，果农收入大幅度提高。</w:t>
      </w:r>
    </w:p>
    <w:p>
      <w:r>
        <w:rPr>
          <w:rFonts w:hint="eastAsia"/>
          <w:b/>
          <w:bCs/>
        </w:rPr>
        <w:t>（2）对烟草病毒病控制效果显著：</w:t>
      </w:r>
      <w:r>
        <w:rPr>
          <w:rFonts w:hint="eastAsia"/>
        </w:rPr>
        <w:t>2014-2018年，在山东昌邑和湖南郴州等地进行了“阿泰灵”的应用推广，阿泰灵处理区植株健壮、叶片浓绿，叶片厚，病毒发病率和病情指数明显降低，对烟草花叶病毒病的防治效果在58%～76%，平均增产18~21%。鉴于“阿泰灵”对烟草病毒病的良好控制效果，2018年“阿泰灵”被正式列入烟用农药合理使用技术表，在烟草绿色生产中大面积推广。</w:t>
      </w:r>
    </w:p>
    <w:p>
      <w:r>
        <w:rPr>
          <w:rFonts w:hint="eastAsia"/>
          <w:b/>
          <w:bCs/>
        </w:rPr>
        <w:t>（3）有效控制水稻病毒病：</w:t>
      </w:r>
      <w:r>
        <w:rPr>
          <w:rFonts w:hint="eastAsia"/>
        </w:rPr>
        <w:t>2014年在湖南省江华瑶族自治县码市镇下湾村</w:t>
      </w:r>
      <w:r>
        <w:t>(</w:t>
      </w:r>
      <w:r>
        <w:rPr>
          <w:rFonts w:hint="eastAsia"/>
        </w:rPr>
        <w:t>南方水稻黑条矮缩病重发区</w:t>
      </w:r>
      <w:r>
        <w:t>)</w:t>
      </w:r>
      <w:r>
        <w:rPr>
          <w:rFonts w:hint="eastAsia"/>
        </w:rPr>
        <w:t>及湖南省长沙县五美社区樟树组水稻田进行“阿泰灵”试验示范，在水稻秧苗</w:t>
      </w:r>
      <w:r>
        <w:t>3</w:t>
      </w:r>
      <w:r>
        <w:rPr>
          <w:rFonts w:hint="eastAsia"/>
        </w:rPr>
        <w:t>叶</w:t>
      </w:r>
      <w:r>
        <w:t>1</w:t>
      </w:r>
      <w:r>
        <w:rPr>
          <w:rFonts w:hint="eastAsia"/>
        </w:rPr>
        <w:t>心期、</w:t>
      </w:r>
      <w:r>
        <w:t>5~6</w:t>
      </w:r>
      <w:r>
        <w:rPr>
          <w:rFonts w:hint="eastAsia"/>
        </w:rPr>
        <w:t>叶期及分蘖盛末期，分别喷施“阿泰灵”一次，对南方水稻黑条矮缩病的防效达</w:t>
      </w:r>
      <w:r>
        <w:t>5.87%~98.27%</w:t>
      </w:r>
      <w:r>
        <w:rPr>
          <w:rFonts w:hint="eastAsia"/>
        </w:rPr>
        <w:t>，且其实际产量较空白对照区增产</w:t>
      </w:r>
      <w:r>
        <w:t xml:space="preserve">2.07~3.11 </w:t>
      </w:r>
      <w:r>
        <w:rPr>
          <w:rFonts w:hint="eastAsia"/>
        </w:rPr>
        <w:t>吨</w:t>
      </w:r>
      <w:r>
        <w:t>/hm</w:t>
      </w:r>
      <w:r>
        <w:rPr>
          <w:vertAlign w:val="superscript"/>
        </w:rPr>
        <w:t>2</w:t>
      </w:r>
      <w:r>
        <w:rPr>
          <w:rFonts w:hint="eastAsia"/>
        </w:rPr>
        <w:t>。</w:t>
      </w:r>
      <w:r>
        <w:t>2015</w:t>
      </w:r>
      <w:r>
        <w:rPr>
          <w:rFonts w:hint="eastAsia"/>
        </w:rPr>
        <w:t>年在浙江诸暨“水稻绿色高产增效示范基地”阿泰灵处理区对水稻稻瘟病的防治效果达</w:t>
      </w:r>
      <w:r>
        <w:t>69.2%</w:t>
      </w:r>
      <w:r>
        <w:rPr>
          <w:rFonts w:hint="eastAsia"/>
        </w:rPr>
        <w:t>。同时“稻春优</w:t>
      </w:r>
      <w:r>
        <w:t>84</w:t>
      </w:r>
      <w:r>
        <w:rPr>
          <w:rFonts w:hint="eastAsia"/>
        </w:rPr>
        <w:t>”品种的有效穗增加</w:t>
      </w:r>
      <w:r>
        <w:t>11.5%</w:t>
      </w:r>
      <w:r>
        <w:rPr>
          <w:rFonts w:hint="eastAsia"/>
        </w:rPr>
        <w:t>，每穗粒数增加</w:t>
      </w:r>
      <w:r>
        <w:t>8.4%</w:t>
      </w:r>
      <w:r>
        <w:rPr>
          <w:rFonts w:hint="eastAsia"/>
        </w:rPr>
        <w:t>，处理区水稻增产</w:t>
      </w:r>
      <w:r>
        <w:t>15%</w:t>
      </w:r>
      <w:r>
        <w:rPr>
          <w:rFonts w:hint="eastAsia"/>
        </w:rPr>
        <w:t>以上。</w:t>
      </w:r>
    </w:p>
    <w:p>
      <w:pPr>
        <w:rPr>
          <w:rFonts w:hint="eastAsia"/>
          <w:b/>
          <w:sz w:val="28"/>
        </w:rPr>
      </w:pPr>
      <w:r>
        <w:rPr>
          <w:rFonts w:hint="eastAsia"/>
          <w:b/>
          <w:bCs/>
        </w:rPr>
        <w:t>（4）对辣椒病毒病的防控作用明显。</w:t>
      </w:r>
      <w:r>
        <w:rPr>
          <w:rFonts w:hint="eastAsia"/>
        </w:rPr>
        <w:t>2014年在湖南衡阳蔬菜所进行了田间试验，5月15日开始（辣椒处于花蕾期）每隔15天喷施一次，共喷4次，分别调查记录药后7天、15天对辣椒病毒病、炭疽病及其它病害的诱抗效果，以及对辣椒生长的影响。结果表明，阿泰灵对辣椒病毒病有很好的预防控制效果。第3次喷药后7天和15天控制效果分别为60.99%和66.59%；随着时间的延长，第4次喷药后15天控制效果达74.53%，进一步研究发现，阿泰灵与病毒A具有协同增效作用，对病毒病的控制效果高于单独使用的效果。</w:t>
      </w:r>
    </w:p>
    <w:p>
      <w:pPr>
        <w:keepNext w:val="0"/>
        <w:keepLines w:val="0"/>
        <w:pageBreakBefore w:val="0"/>
        <w:widowControl w:val="0"/>
        <w:tabs>
          <w:tab w:val="left" w:pos="720"/>
          <w:tab w:val="left" w:pos="1080"/>
          <w:tab w:val="left" w:pos="1134"/>
          <w:tab w:val="left" w:pos="6804"/>
        </w:tabs>
        <w:kinsoku/>
        <w:wordWrap/>
        <w:overflowPunct/>
        <w:topLinePunct w:val="0"/>
        <w:autoSpaceDE/>
        <w:autoSpaceDN/>
        <w:bidi w:val="0"/>
        <w:adjustRightInd w:val="0"/>
        <w:snapToGrid w:val="0"/>
        <w:ind w:left="0" w:firstLine="0" w:firstLineChars="0"/>
        <w:jc w:val="center"/>
        <w:textAlignment w:val="auto"/>
        <w:outlineLvl w:val="9"/>
        <w:rPr>
          <w:b/>
          <w:sz w:val="28"/>
          <w:szCs w:val="28"/>
        </w:rPr>
      </w:pPr>
      <w:r>
        <w:rPr>
          <w:rFonts w:hint="eastAsia"/>
          <w:b/>
          <w:sz w:val="28"/>
          <w:szCs w:val="28"/>
        </w:rPr>
        <w:t>主要应用单位</w:t>
      </w:r>
    </w:p>
    <w:tbl>
      <w:tblPr>
        <w:tblStyle w:val="9"/>
        <w:tblW w:w="9354"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58"/>
        <w:gridCol w:w="1099"/>
        <w:gridCol w:w="1520"/>
        <w:gridCol w:w="3808"/>
        <w:gridCol w:w="899"/>
        <w:gridCol w:w="147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sz w:val="21"/>
                <w:szCs w:val="21"/>
              </w:rPr>
            </w:pPr>
            <w:r>
              <w:rPr>
                <w:rFonts w:hint="eastAsia"/>
                <w:b/>
                <w:sz w:val="21"/>
                <w:szCs w:val="21"/>
              </w:rPr>
              <w:t>序号</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sz w:val="21"/>
                <w:szCs w:val="21"/>
              </w:rPr>
            </w:pPr>
            <w:r>
              <w:rPr>
                <w:b/>
                <w:sz w:val="21"/>
                <w:szCs w:val="21"/>
              </w:rPr>
              <w:t>单位名称</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sz w:val="21"/>
                <w:szCs w:val="21"/>
              </w:rPr>
            </w:pPr>
            <w:r>
              <w:rPr>
                <w:b/>
                <w:sz w:val="21"/>
                <w:szCs w:val="21"/>
              </w:rPr>
              <w:t>应用技术</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color w:val="0D0D0D"/>
                <w:sz w:val="21"/>
                <w:szCs w:val="21"/>
              </w:rPr>
            </w:pPr>
            <w:r>
              <w:rPr>
                <w:rFonts w:hint="eastAsia"/>
                <w:b/>
                <w:color w:val="0D0D0D"/>
                <w:sz w:val="21"/>
                <w:szCs w:val="21"/>
              </w:rPr>
              <w:t>应用对象及规模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sz w:val="21"/>
                <w:szCs w:val="21"/>
              </w:rPr>
            </w:pPr>
            <w:r>
              <w:rPr>
                <w:b/>
                <w:color w:val="0D0D0D"/>
                <w:sz w:val="21"/>
                <w:szCs w:val="21"/>
              </w:rPr>
              <w:t>应用起止时间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b/>
                <w:sz w:val="21"/>
                <w:szCs w:val="21"/>
              </w:rPr>
            </w:pPr>
            <w:r>
              <w:rPr>
                <w:b/>
                <w:color w:val="0D0D0D"/>
                <w:sz w:val="21"/>
                <w:szCs w:val="21"/>
              </w:rPr>
              <w:t>应用单位联系人/电话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00000"/>
                <w:sz w:val="21"/>
                <w:szCs w:val="21"/>
              </w:rPr>
            </w:pPr>
            <w:r>
              <w:rPr>
                <w:rFonts w:hint="eastAsia" w:hAnsi="宋体"/>
                <w:color w:val="000000"/>
                <w:sz w:val="21"/>
                <w:szCs w:val="21"/>
              </w:rPr>
              <w:t>全国农业技术服务推广中心</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在水稻、小麦、玉米、蔬菜上推广，</w:t>
            </w:r>
            <w:r>
              <w:rPr>
                <w:rFonts w:hint="eastAsia"/>
                <w:color w:val="000000"/>
                <w:sz w:val="21"/>
                <w:szCs w:val="21"/>
              </w:rPr>
              <w:t>2014</w:t>
            </w:r>
            <w:r>
              <w:rPr>
                <w:rFonts w:hint="eastAsia" w:hAnsiTheme="minorEastAsia"/>
                <w:color w:val="000000"/>
                <w:sz w:val="21"/>
                <w:szCs w:val="21"/>
              </w:rPr>
              <w:t>年至</w:t>
            </w:r>
            <w:r>
              <w:rPr>
                <w:rFonts w:hint="eastAsia"/>
                <w:color w:val="000000"/>
                <w:sz w:val="21"/>
                <w:szCs w:val="21"/>
              </w:rPr>
              <w:t>2018</w:t>
            </w:r>
            <w:r>
              <w:rPr>
                <w:rFonts w:hint="eastAsia" w:hAnsiTheme="minorEastAsia"/>
                <w:color w:val="000000"/>
                <w:sz w:val="21"/>
                <w:szCs w:val="21"/>
              </w:rPr>
              <w:t>年，推广应用</w:t>
            </w:r>
            <w:r>
              <w:rPr>
                <w:rFonts w:hint="eastAsia"/>
                <w:color w:val="000000"/>
                <w:sz w:val="21"/>
                <w:szCs w:val="21"/>
              </w:rPr>
              <w:t>1000</w:t>
            </w:r>
            <w:r>
              <w:rPr>
                <w:rFonts w:hint="eastAsia" w:hAnsiTheme="minorEastAsia"/>
                <w:color w:val="000000"/>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color w:val="0D0D0D"/>
                <w:sz w:val="21"/>
                <w:szCs w:val="21"/>
              </w:rPr>
              <w:t>201</w:t>
            </w:r>
            <w:r>
              <w:rPr>
                <w:rFonts w:hint="eastAsia"/>
                <w:color w:val="0D0D0D"/>
                <w:sz w:val="21"/>
                <w:szCs w:val="21"/>
              </w:rPr>
              <w:t>4</w:t>
            </w:r>
            <w:r>
              <w:rPr>
                <w:color w:val="0D0D0D"/>
                <w:sz w:val="21"/>
                <w:szCs w:val="21"/>
              </w:rPr>
              <w:t>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color w:val="0D0D0D"/>
                <w:sz w:val="21"/>
                <w:szCs w:val="21"/>
              </w:rPr>
              <w:t>李永平</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color w:val="0D0D0D"/>
                <w:sz w:val="21"/>
                <w:szCs w:val="21"/>
              </w:rPr>
              <w:t>13311277526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2</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安徽省植物保护站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sz w:val="21"/>
                <w:szCs w:val="21"/>
              </w:rPr>
              <w:t>在水稻、</w:t>
            </w:r>
            <w:r>
              <w:rPr>
                <w:rFonts w:hint="eastAsia"/>
                <w:sz w:val="21"/>
                <w:szCs w:val="21"/>
              </w:rPr>
              <w:t>蔬菜</w:t>
            </w:r>
            <w:r>
              <w:rPr>
                <w:sz w:val="21"/>
                <w:szCs w:val="21"/>
              </w:rPr>
              <w:t>、</w:t>
            </w:r>
            <w:r>
              <w:rPr>
                <w:rFonts w:hint="eastAsia"/>
                <w:sz w:val="21"/>
                <w:szCs w:val="21"/>
              </w:rPr>
              <w:t>果树</w:t>
            </w:r>
            <w:r>
              <w:rPr>
                <w:sz w:val="21"/>
                <w:szCs w:val="21"/>
              </w:rPr>
              <w:t>上</w:t>
            </w:r>
            <w:r>
              <w:rPr>
                <w:rFonts w:hint="eastAsia"/>
                <w:sz w:val="21"/>
                <w:szCs w:val="21"/>
              </w:rPr>
              <w:t>应用</w:t>
            </w:r>
            <w:r>
              <w:rPr>
                <w:sz w:val="21"/>
                <w:szCs w:val="21"/>
              </w:rPr>
              <w:t>，主要表现为</w:t>
            </w:r>
            <w:r>
              <w:rPr>
                <w:rFonts w:hint="eastAsia"/>
                <w:sz w:val="21"/>
                <w:szCs w:val="21"/>
              </w:rPr>
              <w:t>植株</w:t>
            </w:r>
            <w:r>
              <w:rPr>
                <w:sz w:val="21"/>
                <w:szCs w:val="21"/>
              </w:rPr>
              <w:t>长势良好，</w:t>
            </w:r>
            <w:r>
              <w:rPr>
                <w:rFonts w:hint="eastAsia"/>
                <w:sz w:val="21"/>
                <w:szCs w:val="21"/>
              </w:rPr>
              <w:t>抗病性增强，</w:t>
            </w:r>
            <w:r>
              <w:rPr>
                <w:sz w:val="21"/>
                <w:szCs w:val="21"/>
              </w:rPr>
              <w:t>产量</w:t>
            </w:r>
            <w:r>
              <w:rPr>
                <w:rFonts w:hint="eastAsia"/>
                <w:sz w:val="21"/>
                <w:szCs w:val="21"/>
              </w:rPr>
              <w:t>和</w:t>
            </w:r>
            <w:r>
              <w:rPr>
                <w:sz w:val="21"/>
                <w:szCs w:val="21"/>
              </w:rPr>
              <w:t>品质都有明显提高。推广应用</w:t>
            </w:r>
            <w:r>
              <w:rPr>
                <w:rFonts w:hint="eastAsia"/>
                <w:sz w:val="21"/>
                <w:szCs w:val="21"/>
              </w:rPr>
              <w:t>240</w:t>
            </w:r>
            <w:r>
              <w:rPr>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张启勇</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18956048033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61"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3</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辽宁省植物保护站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主要在</w:t>
            </w:r>
            <w:r>
              <w:rPr>
                <w:rFonts w:hint="eastAsia"/>
                <w:color w:val="0D0D0D"/>
                <w:sz w:val="21"/>
                <w:szCs w:val="21"/>
              </w:rPr>
              <w:t>玉米</w:t>
            </w:r>
            <w:r>
              <w:rPr>
                <w:color w:val="0D0D0D"/>
                <w:sz w:val="21"/>
                <w:szCs w:val="21"/>
              </w:rPr>
              <w:t>、</w:t>
            </w:r>
            <w:r>
              <w:rPr>
                <w:rFonts w:hint="eastAsia"/>
                <w:color w:val="0D0D0D"/>
                <w:sz w:val="21"/>
                <w:szCs w:val="21"/>
              </w:rPr>
              <w:t>果树</w:t>
            </w:r>
            <w:r>
              <w:rPr>
                <w:color w:val="0D0D0D"/>
                <w:sz w:val="21"/>
                <w:szCs w:val="21"/>
              </w:rPr>
              <w:t>上推广应用，</w:t>
            </w:r>
            <w:r>
              <w:rPr>
                <w:rFonts w:hint="eastAsia"/>
                <w:color w:val="0D0D0D"/>
                <w:sz w:val="21"/>
                <w:szCs w:val="21"/>
              </w:rPr>
              <w:t>植株健壮，病害减轻</w:t>
            </w:r>
            <w:r>
              <w:rPr>
                <w:color w:val="0D0D0D"/>
                <w:sz w:val="21"/>
                <w:szCs w:val="21"/>
              </w:rPr>
              <w:t>，</w:t>
            </w:r>
            <w:r>
              <w:rPr>
                <w:rFonts w:hint="eastAsia"/>
                <w:color w:val="0D0D0D"/>
                <w:sz w:val="21"/>
                <w:szCs w:val="21"/>
              </w:rPr>
              <w:t>减少农药防治次数，</w:t>
            </w:r>
            <w:r>
              <w:rPr>
                <w:color w:val="0D0D0D"/>
                <w:sz w:val="21"/>
                <w:szCs w:val="21"/>
              </w:rPr>
              <w:t>经济效益和社会效益</w:t>
            </w:r>
            <w:r>
              <w:rPr>
                <w:rFonts w:hint="eastAsia"/>
                <w:color w:val="0D0D0D"/>
                <w:sz w:val="21"/>
                <w:szCs w:val="21"/>
              </w:rPr>
              <w:t>显著</w:t>
            </w:r>
            <w:r>
              <w:rPr>
                <w:color w:val="0D0D0D"/>
                <w:sz w:val="21"/>
                <w:szCs w:val="21"/>
              </w:rPr>
              <w:t>。推广应用</w:t>
            </w:r>
            <w:r>
              <w:rPr>
                <w:rFonts w:hint="eastAsia"/>
                <w:color w:val="0D0D0D"/>
                <w:sz w:val="21"/>
                <w:szCs w:val="21"/>
              </w:rPr>
              <w:t>309</w:t>
            </w:r>
            <w:r>
              <w:rPr>
                <w:color w:val="0D0D0D"/>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w:t>
            </w:r>
            <w:r>
              <w:rPr>
                <w:rFonts w:hint="eastAsia"/>
                <w:color w:val="0D0D0D"/>
                <w:sz w:val="21"/>
                <w:szCs w:val="21"/>
              </w:rPr>
              <w:t>4</w:t>
            </w:r>
            <w:r>
              <w:rPr>
                <w:color w:val="0D0D0D"/>
                <w:sz w:val="21"/>
                <w:szCs w:val="21"/>
              </w:rPr>
              <w:t>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张贵峰</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13066568199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4</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sz w:val="21"/>
                <w:szCs w:val="21"/>
              </w:rPr>
              <w:t>山东</w:t>
            </w:r>
            <w:r>
              <w:rPr>
                <w:rFonts w:hint="eastAsia"/>
                <w:sz w:val="21"/>
                <w:szCs w:val="21"/>
              </w:rPr>
              <w:t>省植物保护站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在玉米、</w:t>
            </w:r>
            <w:r>
              <w:rPr>
                <w:rFonts w:hint="eastAsia"/>
                <w:color w:val="0D0D0D"/>
                <w:sz w:val="21"/>
                <w:szCs w:val="21"/>
              </w:rPr>
              <w:t>小麦</w:t>
            </w:r>
            <w:r>
              <w:rPr>
                <w:color w:val="0D0D0D"/>
                <w:sz w:val="21"/>
                <w:szCs w:val="21"/>
              </w:rPr>
              <w:t>、</w:t>
            </w:r>
            <w:r>
              <w:rPr>
                <w:rFonts w:hint="eastAsia"/>
                <w:color w:val="0D0D0D"/>
                <w:sz w:val="21"/>
                <w:szCs w:val="21"/>
              </w:rPr>
              <w:t>蔬菜</w:t>
            </w:r>
            <w:r>
              <w:rPr>
                <w:color w:val="0D0D0D"/>
                <w:sz w:val="21"/>
                <w:szCs w:val="21"/>
              </w:rPr>
              <w:t>等作物上</w:t>
            </w:r>
            <w:r>
              <w:rPr>
                <w:rFonts w:hint="eastAsia"/>
                <w:color w:val="0D0D0D"/>
                <w:sz w:val="21"/>
                <w:szCs w:val="21"/>
              </w:rPr>
              <w:t>应用，</w:t>
            </w:r>
            <w:r>
              <w:rPr>
                <w:color w:val="0D0D0D"/>
                <w:sz w:val="21"/>
                <w:szCs w:val="21"/>
              </w:rPr>
              <w:t>改善作物长势，提高抗病能力。推广应用</w:t>
            </w:r>
            <w:r>
              <w:rPr>
                <w:rFonts w:hint="eastAsia"/>
                <w:color w:val="0D0D0D"/>
                <w:sz w:val="21"/>
                <w:szCs w:val="21"/>
              </w:rPr>
              <w:t>394</w:t>
            </w:r>
            <w:r>
              <w:rPr>
                <w:color w:val="0D0D0D"/>
                <w:sz w:val="21"/>
                <w:szCs w:val="21"/>
              </w:rPr>
              <w:t>万亩次</w:t>
            </w:r>
            <w:r>
              <w:rPr>
                <w:rFonts w:hint="eastAsia"/>
                <w:color w:val="0D0D0D"/>
                <w:sz w:val="21"/>
                <w:szCs w:val="21"/>
              </w:rPr>
              <w:t>.</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林彦如</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sz w:val="21"/>
                <w:szCs w:val="21"/>
              </w:rPr>
              <w:t>13505319591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5</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河北省植保植检站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在大豆、小麦等作物上</w:t>
            </w:r>
            <w:r>
              <w:rPr>
                <w:rFonts w:hint="eastAsia"/>
                <w:color w:val="0D0D0D"/>
                <w:sz w:val="21"/>
                <w:szCs w:val="21"/>
              </w:rPr>
              <w:t>应用</w:t>
            </w:r>
            <w:r>
              <w:rPr>
                <w:color w:val="0D0D0D"/>
                <w:sz w:val="21"/>
                <w:szCs w:val="21"/>
              </w:rPr>
              <w:t>，改善作物长势，提高作物抗病能力，作物增产增收。推广应用</w:t>
            </w:r>
            <w:r>
              <w:rPr>
                <w:rFonts w:hint="eastAsia"/>
                <w:color w:val="0D0D0D"/>
                <w:sz w:val="21"/>
                <w:szCs w:val="21"/>
              </w:rPr>
              <w:t>259</w:t>
            </w:r>
            <w:r>
              <w:rPr>
                <w:color w:val="0D0D0D"/>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席建英</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0311-86685230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6</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四川省农业厅植物保护站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植物免疫诱抗</w:t>
            </w:r>
            <w:r>
              <w:rPr>
                <w:rFonts w:hint="eastAsia"/>
                <w:color w:val="0D0D0D"/>
                <w:sz w:val="21"/>
                <w:szCs w:val="21"/>
              </w:rPr>
              <w:t>蛋白</w:t>
            </w:r>
            <w:r>
              <w:rPr>
                <w:color w:val="0D0D0D"/>
                <w:sz w:val="21"/>
                <w:szCs w:val="21"/>
              </w:rPr>
              <w:t>制剂</w:t>
            </w:r>
            <w:r>
              <w:rPr>
                <w:rFonts w:hint="eastAsia"/>
                <w:color w:val="0D0D0D"/>
                <w:sz w:val="21"/>
                <w:szCs w:val="21"/>
              </w:rPr>
              <w:t>“</w:t>
            </w:r>
            <w:r>
              <w:rPr>
                <w:color w:val="0D0D0D"/>
                <w:sz w:val="21"/>
                <w:szCs w:val="21"/>
              </w:rPr>
              <w:t>阿泰灵</w:t>
            </w:r>
            <w:r>
              <w:rPr>
                <w:rFonts w:hint="eastAsia"/>
                <w:color w:val="0D0D0D"/>
                <w:sz w:val="21"/>
                <w:szCs w:val="21"/>
              </w:rPr>
              <w:t>”</w:t>
            </w:r>
            <w:r>
              <w:rPr>
                <w:color w:val="0D0D0D"/>
                <w:sz w:val="21"/>
                <w:szCs w:val="21"/>
              </w:rPr>
              <w:t>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在水稻、辣椒、</w:t>
            </w:r>
            <w:r>
              <w:rPr>
                <w:rFonts w:hint="eastAsia"/>
                <w:color w:val="0D0D0D"/>
                <w:sz w:val="21"/>
                <w:szCs w:val="21"/>
              </w:rPr>
              <w:t>蔬菜</w:t>
            </w:r>
            <w:r>
              <w:rPr>
                <w:color w:val="0D0D0D"/>
                <w:sz w:val="21"/>
                <w:szCs w:val="21"/>
              </w:rPr>
              <w:t>上推广应用，</w:t>
            </w:r>
            <w:r>
              <w:rPr>
                <w:rFonts w:hint="eastAsia"/>
                <w:color w:val="0D0D0D"/>
                <w:sz w:val="21"/>
                <w:szCs w:val="21"/>
              </w:rPr>
              <w:t>显著</w:t>
            </w:r>
            <w:r>
              <w:rPr>
                <w:color w:val="0D0D0D"/>
                <w:sz w:val="21"/>
                <w:szCs w:val="21"/>
              </w:rPr>
              <w:t>提高产品质量及产量</w:t>
            </w:r>
            <w:r>
              <w:rPr>
                <w:rFonts w:hint="eastAsia"/>
                <w:color w:val="0D0D0D"/>
                <w:sz w:val="21"/>
                <w:szCs w:val="21"/>
              </w:rPr>
              <w:t>，</w:t>
            </w:r>
            <w:r>
              <w:rPr>
                <w:color w:val="0D0D0D"/>
                <w:sz w:val="21"/>
                <w:szCs w:val="21"/>
              </w:rPr>
              <w:t>推广应用43</w:t>
            </w:r>
            <w:r>
              <w:rPr>
                <w:rFonts w:hint="eastAsia"/>
                <w:color w:val="0D0D0D"/>
                <w:sz w:val="21"/>
                <w:szCs w:val="21"/>
              </w:rPr>
              <w:t>6</w:t>
            </w:r>
            <w:r>
              <w:rPr>
                <w:color w:val="0D0D0D"/>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2014至201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张伟</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13730897787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7</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内蒙古自治区植保植检站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在蔬菜</w:t>
            </w:r>
            <w:r>
              <w:rPr>
                <w:rFonts w:hint="eastAsia"/>
                <w:color w:val="0D0D0D"/>
                <w:sz w:val="21"/>
                <w:szCs w:val="21"/>
              </w:rPr>
              <w:t>、经济作物上应用</w:t>
            </w:r>
            <w:r>
              <w:rPr>
                <w:color w:val="0D0D0D"/>
                <w:sz w:val="21"/>
                <w:szCs w:val="21"/>
              </w:rPr>
              <w:t>，改善</w:t>
            </w:r>
            <w:r>
              <w:rPr>
                <w:rFonts w:hint="eastAsia"/>
                <w:color w:val="0D0D0D"/>
                <w:sz w:val="21"/>
                <w:szCs w:val="21"/>
              </w:rPr>
              <w:t>植株</w:t>
            </w:r>
            <w:r>
              <w:rPr>
                <w:color w:val="0D0D0D"/>
                <w:sz w:val="21"/>
                <w:szCs w:val="21"/>
              </w:rPr>
              <w:t>长势，提高抗病能力。推广应用 2</w:t>
            </w:r>
            <w:r>
              <w:rPr>
                <w:rFonts w:hint="eastAsia"/>
                <w:color w:val="0D0D0D"/>
                <w:sz w:val="21"/>
                <w:szCs w:val="21"/>
              </w:rPr>
              <w:t>24</w:t>
            </w:r>
            <w:r>
              <w:rPr>
                <w:color w:val="0D0D0D"/>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黄俊霞</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sz w:val="21"/>
                <w:szCs w:val="21"/>
              </w:rPr>
              <w:t>13847131998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8</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河南省植保植检站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color w:val="0D0D0D"/>
                <w:sz w:val="21"/>
                <w:szCs w:val="21"/>
              </w:rPr>
              <w:t>主要在蔬菜作物（辣椒、冬瓜、西红柿等）上推广应用，对提高蔬菜抗逆性、增产增收上表现明显。推广应用2</w:t>
            </w:r>
            <w:r>
              <w:rPr>
                <w:rFonts w:hint="eastAsia"/>
                <w:color w:val="0D0D0D"/>
                <w:sz w:val="21"/>
                <w:szCs w:val="21"/>
              </w:rPr>
              <w:t>39</w:t>
            </w:r>
            <w:r>
              <w:rPr>
                <w:color w:val="0D0D0D"/>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hAnsi="宋体"/>
                <w:sz w:val="21"/>
                <w:szCs w:val="21"/>
              </w:rPr>
              <w:t>楚桂芬</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sz w:val="21"/>
                <w:szCs w:val="21"/>
              </w:rPr>
              <w:t>13803892722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45" w:hRule="atLeast"/>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9</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Ansi="宋体"/>
                <w:color w:val="000000"/>
                <w:sz w:val="21"/>
                <w:szCs w:val="21"/>
              </w:rPr>
              <w:t>弋阳县植保植检站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rFonts w:ascii="Times New Roman" w:eastAsia="仿宋"/>
                <w:color w:val="000000"/>
                <w:sz w:val="21"/>
                <w:szCs w:val="21"/>
              </w:rPr>
            </w:pPr>
            <w:r>
              <w:rPr>
                <w:rFonts w:hint="eastAsia" w:ascii="Times New Roman" w:hAnsi="宋体" w:eastAsia="仿宋"/>
                <w:sz w:val="21"/>
                <w:szCs w:val="21"/>
              </w:rPr>
              <w:t>在水稻、烟草、柑橘上应用表现突出，</w:t>
            </w:r>
            <w:r>
              <w:rPr>
                <w:rFonts w:hint="eastAsia" w:ascii="Times New Roman" w:eastAsia="仿宋"/>
                <w:sz w:val="21"/>
                <w:szCs w:val="21"/>
              </w:rPr>
              <w:t>2</w:t>
            </w:r>
            <w:r>
              <w:rPr>
                <w:rFonts w:ascii="Times New Roman" w:eastAsia="仿宋"/>
                <w:sz w:val="21"/>
                <w:szCs w:val="21"/>
              </w:rPr>
              <w:t>0</w:t>
            </w:r>
            <w:r>
              <w:rPr>
                <w:rFonts w:hint="eastAsia" w:ascii="Times New Roman" w:eastAsia="仿宋"/>
                <w:sz w:val="21"/>
                <w:szCs w:val="21"/>
              </w:rPr>
              <w:t>15</w:t>
            </w:r>
            <w:r>
              <w:rPr>
                <w:rFonts w:ascii="Times New Roman" w:hAnsi="宋体" w:eastAsia="仿宋"/>
                <w:sz w:val="21"/>
                <w:szCs w:val="21"/>
              </w:rPr>
              <w:t>年至</w:t>
            </w:r>
            <w:r>
              <w:rPr>
                <w:rFonts w:hint="eastAsia" w:ascii="Times New Roman" w:eastAsia="仿宋"/>
                <w:sz w:val="21"/>
                <w:szCs w:val="21"/>
              </w:rPr>
              <w:t>2018</w:t>
            </w:r>
            <w:r>
              <w:rPr>
                <w:rFonts w:hint="eastAsia" w:ascii="Times New Roman" w:hAnsi="宋体" w:eastAsia="仿宋"/>
                <w:sz w:val="21"/>
                <w:szCs w:val="21"/>
              </w:rPr>
              <w:t>年</w:t>
            </w:r>
            <w:r>
              <w:rPr>
                <w:rFonts w:ascii="Times New Roman" w:hAnsi="宋体" w:eastAsia="仿宋"/>
                <w:sz w:val="21"/>
                <w:szCs w:val="21"/>
              </w:rPr>
              <w:t>，</w:t>
            </w:r>
            <w:r>
              <w:rPr>
                <w:rFonts w:hint="eastAsia" w:ascii="Times New Roman" w:hAnsi="宋体" w:eastAsia="仿宋"/>
                <w:sz w:val="21"/>
                <w:szCs w:val="21"/>
              </w:rPr>
              <w:t>该</w:t>
            </w:r>
            <w:r>
              <w:rPr>
                <w:rFonts w:ascii="Times New Roman" w:hAnsi="宋体" w:eastAsia="仿宋"/>
                <w:sz w:val="21"/>
                <w:szCs w:val="21"/>
              </w:rPr>
              <w:t>技术在我省推广应用</w:t>
            </w:r>
            <w:r>
              <w:rPr>
                <w:rFonts w:hint="eastAsia" w:ascii="Times New Roman" w:eastAsia="仿宋"/>
                <w:sz w:val="21"/>
                <w:szCs w:val="21"/>
              </w:rPr>
              <w:t>352.07</w:t>
            </w:r>
            <w:r>
              <w:rPr>
                <w:rFonts w:ascii="Times New Roman" w:hAnsi="宋体" w:eastAsia="仿宋"/>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color w:val="0D0D0D"/>
                <w:sz w:val="21"/>
                <w:szCs w:val="21"/>
              </w:rPr>
              <w:t>2015</w:t>
            </w:r>
            <w:r>
              <w:rPr>
                <w:rFonts w:hint="eastAsia"/>
                <w:color w:val="0D0D0D"/>
                <w:sz w:val="21"/>
                <w:szCs w:val="21"/>
              </w:rPr>
              <w:t>至</w:t>
            </w:r>
            <w:r>
              <w:rPr>
                <w:color w:val="0D0D0D"/>
                <w:sz w:val="21"/>
                <w:szCs w:val="21"/>
              </w:rPr>
              <w:t>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AnsiTheme="minorEastAsia"/>
                <w:color w:val="0D0D0D"/>
                <w:sz w:val="21"/>
                <w:szCs w:val="21"/>
              </w:rPr>
              <w:t>周银生</w:t>
            </w:r>
          </w:p>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rFonts w:ascii="Times New Roman" w:eastAsia="仿宋"/>
                <w:color w:val="000000"/>
                <w:sz w:val="21"/>
                <w:szCs w:val="21"/>
              </w:rPr>
            </w:pPr>
            <w:r>
              <w:rPr>
                <w:rFonts w:ascii="Times New Roman" w:eastAsia="仿宋"/>
                <w:sz w:val="21"/>
                <w:szCs w:val="21"/>
              </w:rPr>
              <w:t>13755328399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10</w:t>
            </w:r>
          </w:p>
        </w:tc>
        <w:tc>
          <w:tcPr>
            <w:tcW w:w="109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rFonts w:ascii="Times New Roman" w:eastAsia="仿宋"/>
                <w:color w:val="000000"/>
                <w:sz w:val="21"/>
                <w:szCs w:val="21"/>
              </w:rPr>
            </w:pPr>
            <w:r>
              <w:rPr>
                <w:rFonts w:hint="eastAsia" w:ascii="Times New Roman" w:eastAsia="仿宋"/>
                <w:sz w:val="21"/>
                <w:szCs w:val="21"/>
              </w:rPr>
              <w:t>河南省宁陵县植保植检站</w:t>
            </w:r>
          </w:p>
        </w:tc>
        <w:tc>
          <w:tcPr>
            <w:tcW w:w="152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rFonts w:ascii="Times New Roman" w:eastAsia="仿宋"/>
                <w:color w:val="0D0D0D"/>
                <w:sz w:val="21"/>
                <w:szCs w:val="21"/>
              </w:rPr>
            </w:pPr>
            <w:r>
              <w:rPr>
                <w:rFonts w:ascii="Times New Roman" w:eastAsia="仿宋"/>
                <w:color w:val="0D0D0D"/>
                <w:sz w:val="21"/>
                <w:szCs w:val="21"/>
              </w:rPr>
              <w:t>植物免疫诱导蛋白新农药的创制与应用</w:t>
            </w:r>
          </w:p>
        </w:tc>
        <w:tc>
          <w:tcPr>
            <w:tcW w:w="3808"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rFonts w:ascii="Times New Roman" w:eastAsia="仿宋"/>
                <w:color w:val="000000"/>
                <w:sz w:val="21"/>
                <w:szCs w:val="21"/>
              </w:rPr>
            </w:pPr>
            <w:r>
              <w:rPr>
                <w:rFonts w:hint="eastAsia" w:ascii="Times New Roman" w:hAnsi="宋体" w:eastAsia="仿宋"/>
                <w:sz w:val="21"/>
                <w:szCs w:val="21"/>
              </w:rPr>
              <w:t>此技术在蔬菜、果树、玉米上推广应用，对病毒病的防治效果明显。</w:t>
            </w:r>
            <w:r>
              <w:rPr>
                <w:rFonts w:hint="eastAsia" w:ascii="Times New Roman" w:eastAsia="仿宋"/>
                <w:sz w:val="21"/>
                <w:szCs w:val="21"/>
              </w:rPr>
              <w:t>2</w:t>
            </w:r>
            <w:r>
              <w:rPr>
                <w:rFonts w:ascii="Times New Roman" w:eastAsia="仿宋"/>
                <w:sz w:val="21"/>
                <w:szCs w:val="21"/>
              </w:rPr>
              <w:t>0</w:t>
            </w:r>
            <w:r>
              <w:rPr>
                <w:rFonts w:hint="eastAsia" w:ascii="Times New Roman" w:eastAsia="仿宋"/>
                <w:sz w:val="21"/>
                <w:szCs w:val="21"/>
              </w:rPr>
              <w:t>15</w:t>
            </w:r>
            <w:r>
              <w:rPr>
                <w:rFonts w:ascii="Times New Roman" w:hAnsi="宋体" w:eastAsia="仿宋"/>
                <w:sz w:val="21"/>
                <w:szCs w:val="21"/>
              </w:rPr>
              <w:t>年至</w:t>
            </w:r>
            <w:r>
              <w:rPr>
                <w:rFonts w:hint="eastAsia" w:ascii="Times New Roman" w:eastAsia="仿宋"/>
                <w:sz w:val="21"/>
                <w:szCs w:val="21"/>
              </w:rPr>
              <w:t>2018</w:t>
            </w:r>
            <w:r>
              <w:rPr>
                <w:rFonts w:hint="eastAsia" w:ascii="Times New Roman" w:hAnsi="宋体" w:eastAsia="仿宋"/>
                <w:sz w:val="21"/>
                <w:szCs w:val="21"/>
              </w:rPr>
              <w:t>年</w:t>
            </w:r>
            <w:r>
              <w:rPr>
                <w:rFonts w:ascii="Times New Roman" w:hAnsi="宋体" w:eastAsia="仿宋"/>
                <w:sz w:val="21"/>
                <w:szCs w:val="21"/>
              </w:rPr>
              <w:t>，</w:t>
            </w:r>
            <w:r>
              <w:rPr>
                <w:rFonts w:hint="eastAsia" w:ascii="Times New Roman" w:hAnsi="宋体" w:eastAsia="仿宋"/>
                <w:sz w:val="21"/>
                <w:szCs w:val="21"/>
              </w:rPr>
              <w:t>该</w:t>
            </w:r>
            <w:r>
              <w:rPr>
                <w:rFonts w:ascii="Times New Roman" w:hAnsi="宋体" w:eastAsia="仿宋"/>
                <w:sz w:val="21"/>
                <w:szCs w:val="21"/>
              </w:rPr>
              <w:t>技术在我省推广应用</w:t>
            </w:r>
            <w:r>
              <w:rPr>
                <w:rFonts w:hint="eastAsia" w:ascii="Times New Roman" w:eastAsia="仿宋"/>
                <w:sz w:val="21"/>
                <w:szCs w:val="21"/>
              </w:rPr>
              <w:t>307.44</w:t>
            </w:r>
            <w:r>
              <w:rPr>
                <w:rFonts w:ascii="Times New Roman" w:hAnsi="宋体" w:eastAsia="仿宋"/>
                <w:sz w:val="21"/>
                <w:szCs w:val="21"/>
              </w:rPr>
              <w:t>万亩次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color w:val="0D0D0D"/>
                <w:sz w:val="21"/>
                <w:szCs w:val="21"/>
              </w:rPr>
              <w:t>2015至2018年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hAnsi="宋体"/>
                <w:color w:val="0D0D0D"/>
                <w:sz w:val="21"/>
                <w:szCs w:val="21"/>
              </w:rPr>
              <w:t>赫建奎</w:t>
            </w:r>
          </w:p>
          <w:p>
            <w:pPr>
              <w:pStyle w:val="4"/>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rFonts w:ascii="Times New Roman" w:eastAsia="仿宋"/>
                <w:color w:val="000000"/>
                <w:sz w:val="21"/>
                <w:szCs w:val="21"/>
              </w:rPr>
            </w:pPr>
            <w:r>
              <w:rPr>
                <w:rFonts w:ascii="Times New Roman" w:eastAsia="仿宋"/>
                <w:color w:val="0D0D0D"/>
                <w:sz w:val="21"/>
                <w:szCs w:val="21"/>
              </w:rPr>
              <w:t>15937070203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55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sz w:val="21"/>
                <w:szCs w:val="21"/>
              </w:rPr>
            </w:pPr>
            <w:r>
              <w:rPr>
                <w:rFonts w:hint="eastAsia"/>
                <w:sz w:val="21"/>
                <w:szCs w:val="21"/>
              </w:rPr>
              <w:t>11</w:t>
            </w:r>
          </w:p>
        </w:tc>
        <w:tc>
          <w:tcPr>
            <w:tcW w:w="10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rFonts w:hint="eastAsia"/>
                <w:sz w:val="21"/>
                <w:szCs w:val="21"/>
              </w:rPr>
              <w:t>湖南省永州市植保植检站</w:t>
            </w:r>
          </w:p>
        </w:tc>
        <w:tc>
          <w:tcPr>
            <w:tcW w:w="15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sz w:val="21"/>
                <w:szCs w:val="21"/>
              </w:rPr>
            </w:pPr>
            <w:r>
              <w:rPr>
                <w:color w:val="0D0D0D"/>
                <w:sz w:val="21"/>
                <w:szCs w:val="21"/>
              </w:rPr>
              <w:t>植物免疫诱导蛋白新农药的创制与应用</w:t>
            </w:r>
          </w:p>
        </w:tc>
        <w:tc>
          <w:tcPr>
            <w:tcW w:w="380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left"/>
              <w:textAlignment w:val="auto"/>
              <w:outlineLvl w:val="9"/>
              <w:rPr>
                <w:color w:val="0D0D0D"/>
                <w:sz w:val="21"/>
                <w:szCs w:val="21"/>
              </w:rPr>
            </w:pPr>
            <w:r>
              <w:rPr>
                <w:rFonts w:hint="eastAsia"/>
                <w:color w:val="0D0D0D"/>
                <w:sz w:val="21"/>
                <w:szCs w:val="21"/>
              </w:rPr>
              <w:t>主要</w:t>
            </w:r>
            <w:r>
              <w:rPr>
                <w:color w:val="0D0D0D"/>
                <w:sz w:val="21"/>
                <w:szCs w:val="21"/>
              </w:rPr>
              <w:t>应用烟草上，抗病增产、保花保果</w:t>
            </w:r>
            <w:r>
              <w:rPr>
                <w:rFonts w:hint="eastAsia"/>
                <w:color w:val="0D0D0D"/>
                <w:sz w:val="21"/>
                <w:szCs w:val="21"/>
              </w:rPr>
              <w:t>效果明显</w:t>
            </w:r>
            <w:r>
              <w:rPr>
                <w:color w:val="0D0D0D"/>
                <w:sz w:val="21"/>
                <w:szCs w:val="21"/>
              </w:rPr>
              <w:t>，减少病虫害的发生</w:t>
            </w:r>
            <w:r>
              <w:rPr>
                <w:rFonts w:hint="eastAsia"/>
                <w:color w:val="0D0D0D"/>
                <w:sz w:val="21"/>
                <w:szCs w:val="21"/>
              </w:rPr>
              <w:t>，相对防效达到60%-70%</w:t>
            </w:r>
            <w:r>
              <w:rPr>
                <w:color w:val="0D0D0D"/>
                <w:sz w:val="21"/>
                <w:szCs w:val="21"/>
              </w:rPr>
              <w:t>。推广应用</w:t>
            </w:r>
            <w:r>
              <w:rPr>
                <w:rFonts w:hint="eastAsia"/>
                <w:color w:val="0D0D0D"/>
                <w:sz w:val="21"/>
                <w:szCs w:val="21"/>
              </w:rPr>
              <w:t>2万</w:t>
            </w:r>
            <w:r>
              <w:rPr>
                <w:color w:val="0D0D0D"/>
                <w:sz w:val="21"/>
                <w:szCs w:val="21"/>
              </w:rPr>
              <w:t>亩次。</w:t>
            </w:r>
          </w:p>
        </w:tc>
        <w:tc>
          <w:tcPr>
            <w:tcW w:w="89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color w:val="0D0D0D"/>
                <w:sz w:val="21"/>
                <w:szCs w:val="21"/>
              </w:rPr>
              <w:t>2015至201</w:t>
            </w:r>
            <w:r>
              <w:rPr>
                <w:rFonts w:hint="eastAsia"/>
                <w:color w:val="0D0D0D"/>
                <w:sz w:val="21"/>
                <w:szCs w:val="21"/>
              </w:rPr>
              <w:t>8</w:t>
            </w:r>
            <w:r>
              <w:rPr>
                <w:color w:val="0D0D0D"/>
                <w:sz w:val="21"/>
                <w:szCs w:val="21"/>
              </w:rPr>
              <w:t>年</w:t>
            </w:r>
          </w:p>
        </w:tc>
        <w:tc>
          <w:tcPr>
            <w:tcW w:w="147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rFonts w:hint="eastAsia"/>
                <w:color w:val="0D0D0D"/>
                <w:sz w:val="21"/>
                <w:szCs w:val="21"/>
              </w:rPr>
              <w:t>周涛</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center"/>
              <w:textAlignment w:val="auto"/>
              <w:outlineLvl w:val="9"/>
              <w:rPr>
                <w:color w:val="0D0D0D"/>
                <w:sz w:val="21"/>
                <w:szCs w:val="21"/>
              </w:rPr>
            </w:pPr>
            <w:r>
              <w:rPr>
                <w:color w:val="0D0D0D"/>
                <w:sz w:val="21"/>
                <w:szCs w:val="21"/>
              </w:rPr>
              <w:t>13707</w:t>
            </w:r>
            <w:r>
              <w:rPr>
                <w:rFonts w:hint="eastAsia"/>
                <w:color w:val="0D0D0D"/>
                <w:sz w:val="21"/>
                <w:szCs w:val="21"/>
              </w:rPr>
              <w:t>463693</w:t>
            </w:r>
          </w:p>
        </w:tc>
      </w:tr>
    </w:tbl>
    <w:p>
      <w:pPr>
        <w:pStyle w:val="3"/>
      </w:pPr>
      <w:r>
        <w:t>六、主要知识产权</w:t>
      </w:r>
      <w:r>
        <w:rPr>
          <w:rFonts w:hint="eastAsia"/>
        </w:rPr>
        <w:t>和标准规范等</w:t>
      </w:r>
      <w:r>
        <w:t>目录</w:t>
      </w:r>
    </w:p>
    <w:tbl>
      <w:tblPr>
        <w:tblStyle w:val="8"/>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知识产权（标准）类别</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知识产权（标准）具体名称</w:t>
            </w:r>
          </w:p>
        </w:tc>
        <w:tc>
          <w:tcPr>
            <w:tcW w:w="68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（地区）</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授权号（标准编号）</w:t>
            </w:r>
          </w:p>
        </w:tc>
        <w:tc>
          <w:tcPr>
            <w:tcW w:w="102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授权（标准发布）日期</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证书编号</w:t>
            </w:r>
            <w:r>
              <w:rPr>
                <w:rFonts w:hint="default" w:ascii="Times New Roman" w:hAnsi="Times New Roman" w:eastAsia="仿宋" w:cs="Times New Roman"/>
                <w:b/>
                <w:bCs/>
                <w:color w:val="000000"/>
                <w:sz w:val="21"/>
                <w:szCs w:val="21"/>
              </w:rPr>
              <w:br w:type="textWrapping"/>
            </w:r>
            <w:r>
              <w:rPr>
                <w:rFonts w:hint="default" w:ascii="Times New Roman" w:hAnsi="Times New Roman" w:eastAsia="仿宋" w:cs="Times New Roman"/>
                <w:b/>
                <w:bCs/>
                <w:color w:val="000000"/>
                <w:sz w:val="21"/>
                <w:szCs w:val="21"/>
              </w:rPr>
              <w:t>（标准批准发布部门）</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权利人（标准起草单位）</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发明人（标准起草人）</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一种提高植物抗性促进植物生长的蛋白质及其编码基因</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ZL200610152700.8</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2010-05-19</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621495</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邱德文，刘峥，杨秀芬，龙承祖，赵明治，张宁，董健伸，李乘雷，袁京京</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提高植物抗性和诱导植物防御反应的蛋白质及其基因、应用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ZL201110149203.3</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2011-06-03</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1187081</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邱德文，杨秀芬，曾洪梅，郭立华，袁京京，马赫什.萨克哈莱姆.库勒</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防治植物病毒病的生物复配制剂及其应用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ZL201110073801.7</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2013-08-28</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1261636</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邱德文，曾洪梅，杨秀芬，郭立华</w:t>
            </w:r>
            <w:r>
              <w:rPr>
                <w:rFonts w:hint="eastAsia" w:cs="Times New Roman"/>
                <w:sz w:val="21"/>
                <w:szCs w:val="21"/>
                <w:lang w:eastAsia="zh-CN"/>
              </w:rPr>
              <w:t>，</w:t>
            </w:r>
            <w:r>
              <w:rPr>
                <w:rFonts w:hint="default" w:ascii="Times New Roman" w:hAnsi="Times New Roman" w:eastAsia="仿宋" w:cs="Times New Roman"/>
                <w:sz w:val="21"/>
                <w:szCs w:val="21"/>
              </w:rPr>
              <w:t>袁京京</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蛋白激发子Hrip1在提高和改善植物的耐盐和抗旱能力中的作用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ZL201310097741.1</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2014-12-24</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1549502</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邱德文，刘峥，杨秀芬，曾洪梅，郭立华，袁京京，彭学聪</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提高植物抗性和诱导植物防御反应的稻瘟菌分离蛋白及其基因、应用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ZL201210035653.4</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2013-08-06</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1309610</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曾洪梅，邱德文，杨秀芬，郭立华，刘峥，袁京京</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大丽轮枝菌分离的蛋白质多核苷酸及其应用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ZL201010593488.5</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2014-03-26</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1369588</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邱德文，曾洪梅，杨秀芬，郭立华，袁京京，王炳楠</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灰葡萄孢菌分泌型蛋白激发子BcGS1及其应用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ZL201310016741.4</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2016-01-06</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1912771</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邱德文，杨秀芬，张云华，曾洪梅，郭立华，袁京京</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侧孢短芽孢杆菌A60激发子PeBL1及其编码基因和应用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ZL201410392400.1</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2016-10-05</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2257364</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郭立华、邱德文、杨秀芬、曾洪梅、袁京京、王颢潜</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一种植物免疫诱抗蛋白组合物及其制备方法和应用</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ZL201310752331.6</w:t>
            </w:r>
          </w:p>
        </w:tc>
        <w:tc>
          <w:tcPr>
            <w:tcW w:w="1020"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2017-11-24</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2709746</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北京绿色农华作物科技有限公司/河北绿色农华作物科技有限公司/绩溪农华生物科技有限公司/中国农业科学院植物保护研究所</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张云华、徐万涛、张雄鹏、李鹏、邱德文、杨秀芬</w:t>
            </w:r>
          </w:p>
        </w:tc>
        <w:tc>
          <w:tcPr>
            <w:tcW w:w="8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有效</w:t>
            </w:r>
          </w:p>
        </w:tc>
      </w:tr>
    </w:tbl>
    <w:p>
      <w:pPr>
        <w:pStyle w:val="3"/>
      </w:pPr>
      <w:r>
        <w:rPr>
          <w:rFonts w:hint="eastAsia"/>
        </w:rPr>
        <w:t>七、主要完成人情况</w:t>
      </w:r>
    </w:p>
    <w:tbl>
      <w:tblPr>
        <w:tblStyle w:val="9"/>
        <w:tblW w:w="9354" w:type="dxa"/>
        <w:jc w:val="center"/>
        <w:tblInd w:w="-102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46" w:hRule="atLeast"/>
          <w:jc w:val="center"/>
        </w:trPr>
        <w:tc>
          <w:tcPr>
            <w:tcW w:w="850"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sz w:val="21"/>
                <w:szCs w:val="21"/>
              </w:rPr>
              <w:t>姓</w:t>
            </w:r>
            <w:r>
              <w:rPr>
                <w:rFonts w:hint="eastAsia"/>
                <w:b/>
                <w:sz w:val="21"/>
                <w:szCs w:val="21"/>
              </w:rPr>
              <w:t xml:space="preserve"> </w:t>
            </w:r>
            <w:r>
              <w:rPr>
                <w:b/>
                <w:sz w:val="21"/>
                <w:szCs w:val="21"/>
              </w:rPr>
              <w:t>名</w:t>
            </w:r>
          </w:p>
        </w:tc>
        <w:tc>
          <w:tcPr>
            <w:tcW w:w="454"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rFonts w:hint="eastAsia"/>
                <w:b/>
                <w:sz w:val="21"/>
                <w:szCs w:val="21"/>
              </w:rPr>
              <w:t>行政</w:t>
            </w:r>
          </w:p>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rFonts w:hint="eastAsia"/>
                <w:b/>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rFonts w:hint="eastAsia"/>
                <w:b/>
                <w:sz w:val="21"/>
                <w:szCs w:val="21"/>
              </w:rPr>
              <w:t>技术</w:t>
            </w:r>
          </w:p>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sz w:val="21"/>
                <w:szCs w:val="21"/>
              </w:rPr>
              <w:t>工作</w:t>
            </w:r>
          </w:p>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rFonts w:hint="eastAsia"/>
                <w:b/>
                <w:color w:val="0D0D0D"/>
                <w:sz w:val="21"/>
                <w:szCs w:val="21"/>
              </w:rPr>
            </w:pPr>
            <w:r>
              <w:rPr>
                <w:rFonts w:hint="eastAsia"/>
                <w:b/>
                <w:color w:val="0D0D0D"/>
                <w:sz w:val="21"/>
                <w:szCs w:val="21"/>
              </w:rPr>
              <w:t>完成</w:t>
            </w:r>
          </w:p>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color w:val="0D0D0D"/>
                <w:sz w:val="21"/>
                <w:szCs w:val="21"/>
              </w:rPr>
            </w:pPr>
            <w:r>
              <w:rPr>
                <w:rFonts w:hint="eastAsia"/>
                <w:b/>
                <w:color w:val="0D0D0D"/>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spacing w:line="250" w:lineRule="exact"/>
              <w:ind w:firstLine="0" w:firstLineChars="0"/>
              <w:jc w:val="center"/>
              <w:textAlignment w:val="auto"/>
              <w:outlineLvl w:val="9"/>
              <w:rPr>
                <w:b/>
                <w:sz w:val="21"/>
                <w:szCs w:val="21"/>
              </w:rPr>
            </w:pPr>
            <w:r>
              <w:rPr>
                <w:b/>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邱德文</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eastAsia="仿宋"/>
                <w:sz w:val="21"/>
                <w:szCs w:val="21"/>
                <w:lang w:val="en-US" w:eastAsia="zh-CN"/>
              </w:rPr>
            </w:pPr>
            <w:r>
              <w:rPr>
                <w:rFonts w:hint="eastAsia"/>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中国农业科学院植物保护研究所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ascii="Times New Roman" w:eastAsia="仿宋" w:cstheme="minorBidi"/>
                <w:sz w:val="21"/>
                <w:szCs w:val="21"/>
              </w:rPr>
            </w:pPr>
            <w:r>
              <w:rPr>
                <w:rFonts w:hint="eastAsia" w:ascii="Times New Roman" w:eastAsia="仿宋" w:cstheme="minorBidi"/>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sz w:val="21"/>
                <w:szCs w:val="21"/>
              </w:rPr>
            </w:pPr>
            <w:r>
              <w:rPr>
                <w:rFonts w:hint="eastAsia"/>
                <w:sz w:val="21"/>
                <w:szCs w:val="21"/>
              </w:rPr>
              <w:t>项目第一完成人，是3个核心专利及5项其他专利的第一发明人（附件1～3，附件18～23）。对创新点1贡献：阐述了免疫诱导蛋白增强植物抗性和健康生长的作用机制，创建了利用诱导植物抗性和植物健康指标筛选农药的新策略，提出了植物疫苗防控植物有害生物的新理念，主编出版两部专著、发表相关论文86篇（附件24）。对创新点2贡献：主持创建了免疫诱导蛋白的定向筛选新技术和多指标综合评价体系（附件25）。对创新点3贡献：主持并参与创制了我国第一个蛋白质生物农药（附件3，附件5），指导工厂化生产技术、组织并参与应用推广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sz w:val="21"/>
                <w:szCs w:val="21"/>
              </w:rPr>
            </w:pPr>
            <w:r>
              <w:rPr>
                <w:rFonts w:hint="eastAsia"/>
                <w:sz w:val="21"/>
                <w:szCs w:val="21"/>
              </w:rPr>
              <w:t>杨秀芬</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sz w:val="21"/>
                <w:szCs w:val="21"/>
              </w:rPr>
            </w:pPr>
            <w:r>
              <w:rPr>
                <w:rFonts w:hint="eastAsia"/>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eastAsia="仿宋"/>
                <w:sz w:val="21"/>
                <w:szCs w:val="21"/>
                <w:lang w:val="en-US" w:eastAsia="zh-CN"/>
              </w:rPr>
            </w:pPr>
            <w:r>
              <w:rPr>
                <w:rFonts w:hint="eastAsia"/>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中国农业科学院植物保护研究所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ascii="Times New Roman" w:eastAsia="仿宋" w:cstheme="minorBidi"/>
                <w:sz w:val="21"/>
                <w:szCs w:val="21"/>
              </w:rPr>
            </w:pPr>
            <w:r>
              <w:rPr>
                <w:rFonts w:hint="eastAsia" w:ascii="Times New Roman" w:eastAsia="仿宋" w:cstheme="minorBidi"/>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rFonts w:hint="eastAsia"/>
                <w:sz w:val="21"/>
                <w:szCs w:val="21"/>
              </w:rPr>
            </w:pPr>
            <w:r>
              <w:rPr>
                <w:rFonts w:hint="eastAsia"/>
                <w:sz w:val="21"/>
                <w:szCs w:val="21"/>
              </w:rPr>
              <w:t>项目第二完成人，是本项目所有专利的发明人之一（附件1～3，附件18～23），是发明点1-3的主要贡献者。对发明点</w:t>
            </w:r>
            <w:r>
              <w:rPr>
                <w:sz w:val="21"/>
                <w:szCs w:val="21"/>
              </w:rPr>
              <w:t>1的</w:t>
            </w:r>
            <w:r>
              <w:rPr>
                <w:rFonts w:hint="eastAsia"/>
                <w:sz w:val="21"/>
                <w:szCs w:val="21"/>
              </w:rPr>
              <w:t>主要贡献是：研究了植物免疫诱导剂提高植物广谱抗性的作用机制，是《植物免疫与植物疫苗》和《蛋白质生物农药》专著的副主编和编委（附件24）。对主要技术发明点2</w:t>
            </w:r>
            <w:r>
              <w:rPr>
                <w:sz w:val="21"/>
                <w:szCs w:val="21"/>
              </w:rPr>
              <w:t>的</w:t>
            </w:r>
            <w:r>
              <w:rPr>
                <w:rFonts w:hint="eastAsia"/>
                <w:sz w:val="21"/>
                <w:szCs w:val="21"/>
              </w:rPr>
              <w:t>主要贡献是：从微生物中分离获得4个免疫诱导蛋白，参与建立了蛋白定向筛选和多指标评价技术体系（附件25.1～4, 25.6～17）。对发明点3</w:t>
            </w:r>
            <w:r>
              <w:rPr>
                <w:sz w:val="21"/>
                <w:szCs w:val="21"/>
              </w:rPr>
              <w:t>的</w:t>
            </w:r>
            <w:r>
              <w:rPr>
                <w:rFonts w:hint="eastAsia"/>
                <w:sz w:val="21"/>
                <w:szCs w:val="21"/>
              </w:rPr>
              <w:t>主要贡献是：系统研究了极细链格孢高产蛋白发酵新工艺，参与</w:t>
            </w:r>
            <w:r>
              <w:rPr>
                <w:sz w:val="21"/>
                <w:szCs w:val="21"/>
              </w:rPr>
              <w:t>创制了6％寡糖•链蛋白可湿性粉剂</w:t>
            </w:r>
            <w:r>
              <w:rPr>
                <w:rFonts w:hint="eastAsia"/>
                <w:sz w:val="21"/>
                <w:szCs w:val="21"/>
              </w:rPr>
              <w:t>阿泰灵（附件3，附件5）。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sz w:val="21"/>
                <w:szCs w:val="21"/>
              </w:rPr>
            </w:pPr>
            <w:r>
              <w:rPr>
                <w:rFonts w:hint="eastAsia"/>
                <w:sz w:val="21"/>
                <w:szCs w:val="21"/>
              </w:rPr>
              <w:t>曾洪梅</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sz w:val="21"/>
                <w:szCs w:val="21"/>
              </w:rPr>
            </w:pPr>
            <w:r>
              <w:rPr>
                <w:rFonts w:hint="eastAsia"/>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hint="eastAsia" w:eastAsia="仿宋"/>
                <w:sz w:val="21"/>
                <w:szCs w:val="21"/>
                <w:lang w:val="en-US" w:eastAsia="zh-CN"/>
              </w:rPr>
            </w:pPr>
            <w:r>
              <w:rPr>
                <w:rFonts w:hint="eastAsia"/>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sz w:val="21"/>
                <w:szCs w:val="21"/>
              </w:rPr>
            </w:pPr>
            <w:r>
              <w:rPr>
                <w:rFonts w:hint="eastAsia"/>
                <w:sz w:val="21"/>
                <w:szCs w:val="21"/>
              </w:rPr>
              <w:t>中国农业科学院植物保护研究所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center"/>
              <w:textAlignment w:val="auto"/>
              <w:outlineLvl w:val="9"/>
              <w:rPr>
                <w:rFonts w:ascii="Times New Roman" w:eastAsia="仿宋" w:cstheme="minorBidi"/>
                <w:sz w:val="21"/>
                <w:szCs w:val="21"/>
              </w:rPr>
            </w:pPr>
            <w:r>
              <w:rPr>
                <w:rFonts w:hint="eastAsia" w:ascii="Times New Roman" w:eastAsia="仿宋" w:cstheme="minorBidi"/>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50" w:lineRule="exact"/>
              <w:ind w:firstLine="0" w:firstLineChars="0"/>
              <w:jc w:val="left"/>
              <w:textAlignment w:val="auto"/>
              <w:outlineLvl w:val="9"/>
              <w:rPr>
                <w:rFonts w:hint="eastAsia"/>
                <w:sz w:val="21"/>
                <w:szCs w:val="21"/>
              </w:rPr>
            </w:pPr>
            <w:r>
              <w:rPr>
                <w:rFonts w:hint="eastAsia"/>
                <w:sz w:val="21"/>
                <w:szCs w:val="21"/>
              </w:rPr>
              <w:t>项目的第三完成人，是技术发明点1和2的主要贡献者，技术发明点3的参与者。是7项发明专利的发明人之一。对发明点1贡献：参与蛋白质农药研发新理念和植物有害生物防控新策略的提出，参加《植物免疫与植物疫苗》和《蛋白质生物农药》两本专著的撰写（附件24）。对发明点2贡献：获得了新型植物免疫诱导蛋白MoHrip1和MoHrip2，参加获得其他5个新蛋白，参加免疫诱导蛋白综合评价技术体系的构建（附件25.7～13）。对发明点3贡献：参加蛋白质农药生产工艺和产品创制（附件3，附件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陈昶</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总经理</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北京中保绿农科技集团有限公司</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Times New Roman" w:eastAsia="仿宋" w:cstheme="minorBidi"/>
                <w:sz w:val="21"/>
                <w:szCs w:val="21"/>
              </w:rPr>
            </w:pPr>
            <w:r>
              <w:rPr>
                <w:rFonts w:hint="eastAsia" w:ascii="Times New Roman" w:eastAsia="仿宋" w:cstheme="minorBidi"/>
                <w:sz w:val="21"/>
                <w:szCs w:val="21"/>
              </w:rPr>
              <w:t>北京中保绿农科技集团有限公司</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sz w:val="21"/>
                <w:szCs w:val="21"/>
              </w:rPr>
            </w:pPr>
            <w:r>
              <w:rPr>
                <w:sz w:val="21"/>
                <w:szCs w:val="21"/>
              </w:rPr>
              <w:t>项目第</w:t>
            </w:r>
            <w:r>
              <w:rPr>
                <w:rFonts w:hint="eastAsia"/>
                <w:sz w:val="21"/>
                <w:szCs w:val="21"/>
              </w:rPr>
              <w:t>四</w:t>
            </w:r>
            <w:r>
              <w:rPr>
                <w:sz w:val="21"/>
                <w:szCs w:val="21"/>
              </w:rPr>
              <w:t>完成人，是发明点</w:t>
            </w:r>
            <w:r>
              <w:rPr>
                <w:rFonts w:hint="eastAsia"/>
                <w:sz w:val="21"/>
                <w:szCs w:val="21"/>
              </w:rPr>
              <w:t>3</w:t>
            </w:r>
            <w:r>
              <w:rPr>
                <w:sz w:val="21"/>
                <w:szCs w:val="21"/>
              </w:rPr>
              <w:t>的突出贡献者。作为产品产业化和推广应用的第一负责人，主导了植物免疫诱导蛋白农药登记、产品上市、应用推广的关键步骤：负责6％寡糖•链蛋白可湿性粉剂的农药登记，获得农药登记证（附件</w:t>
            </w:r>
            <w:r>
              <w:rPr>
                <w:rFonts w:hint="eastAsia"/>
                <w:sz w:val="21"/>
                <w:szCs w:val="21"/>
              </w:rPr>
              <w:t>5</w:t>
            </w:r>
            <w:r>
              <w:rPr>
                <w:sz w:val="21"/>
                <w:szCs w:val="21"/>
              </w:rPr>
              <w:t>）；构建产品上市策略（营销设计、渠道建设、专业化推广等），在创新性生物农药市场定位和市场占有率中贡献突出（附件</w:t>
            </w:r>
            <w:r>
              <w:rPr>
                <w:rFonts w:hint="eastAsia"/>
                <w:sz w:val="21"/>
                <w:szCs w:val="21"/>
              </w:rPr>
              <w:t>32～37</w:t>
            </w:r>
            <w:r>
              <w:rPr>
                <w:sz w:val="21"/>
                <w:szCs w:val="21"/>
              </w:rPr>
              <w:t>）；创建产品应用推广平台，组织实施技术交流、试验示范、线上、线下咨询等，获得大量产品应用技术数据，</w:t>
            </w:r>
            <w:r>
              <w:rPr>
                <w:rFonts w:hint="eastAsia"/>
                <w:sz w:val="21"/>
                <w:szCs w:val="21"/>
              </w:rPr>
              <w:t>主</w:t>
            </w:r>
            <w:r>
              <w:rPr>
                <w:sz w:val="21"/>
                <w:szCs w:val="21"/>
              </w:rPr>
              <w:t>编</w:t>
            </w:r>
            <w:r>
              <w:rPr>
                <w:rFonts w:hint="eastAsia"/>
                <w:sz w:val="21"/>
                <w:szCs w:val="21"/>
              </w:rPr>
              <w:t>了阿泰灵</w:t>
            </w:r>
            <w:r>
              <w:rPr>
                <w:sz w:val="21"/>
                <w:szCs w:val="21"/>
              </w:rPr>
              <w:t>应用技术规程（附件</w:t>
            </w:r>
            <w:r>
              <w:rPr>
                <w:rFonts w:hint="eastAsia"/>
                <w:sz w:val="21"/>
                <w:szCs w:val="21"/>
              </w:rPr>
              <w:t>37</w:t>
            </w:r>
            <w:r>
              <w:rPr>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张云华</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主任</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sz w:val="21"/>
                <w:szCs w:val="21"/>
              </w:rPr>
              <w:t>高级农艺师</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sz w:val="21"/>
                <w:szCs w:val="21"/>
              </w:rPr>
              <w:t>北京绿色农华作物科技有限公司</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Times New Roman" w:eastAsia="仿宋" w:cstheme="minorBidi"/>
                <w:sz w:val="21"/>
                <w:szCs w:val="21"/>
              </w:rPr>
            </w:pPr>
            <w:r>
              <w:rPr>
                <w:rFonts w:ascii="Times New Roman" w:eastAsia="仿宋" w:cstheme="minorBidi"/>
                <w:sz w:val="21"/>
                <w:szCs w:val="21"/>
              </w:rPr>
              <w:t>北京绿色农华作物科技有限公司</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sz w:val="21"/>
                <w:szCs w:val="21"/>
              </w:rPr>
            </w:pPr>
            <w:r>
              <w:rPr>
                <w:rFonts w:hint="eastAsia"/>
                <w:sz w:val="21"/>
                <w:szCs w:val="21"/>
              </w:rPr>
              <w:t>项目第五完成人</w:t>
            </w:r>
            <w:r>
              <w:rPr>
                <w:sz w:val="21"/>
                <w:szCs w:val="21"/>
              </w:rPr>
              <w:t>，是2项专利的第1和第3发明人（附件</w:t>
            </w:r>
            <w:r>
              <w:rPr>
                <w:rFonts w:hint="eastAsia"/>
                <w:sz w:val="21"/>
                <w:szCs w:val="21"/>
              </w:rPr>
              <w:t>20，附件23</w:t>
            </w:r>
            <w:r>
              <w:rPr>
                <w:sz w:val="21"/>
                <w:szCs w:val="21"/>
              </w:rPr>
              <w:t>）</w:t>
            </w:r>
            <w:r>
              <w:rPr>
                <w:rFonts w:hint="eastAsia"/>
                <w:sz w:val="21"/>
                <w:szCs w:val="21"/>
              </w:rPr>
              <w:t>，</w:t>
            </w:r>
            <w:r>
              <w:rPr>
                <w:sz w:val="21"/>
                <w:szCs w:val="21"/>
              </w:rPr>
              <w:t>是</w:t>
            </w:r>
            <w:r>
              <w:rPr>
                <w:rFonts w:hint="eastAsia"/>
                <w:sz w:val="21"/>
                <w:szCs w:val="21"/>
              </w:rPr>
              <w:t>发明</w:t>
            </w:r>
            <w:r>
              <w:rPr>
                <w:sz w:val="21"/>
                <w:szCs w:val="21"/>
              </w:rPr>
              <w:t>点</w:t>
            </w:r>
            <w:r>
              <w:rPr>
                <w:rFonts w:hint="eastAsia"/>
                <w:sz w:val="21"/>
                <w:szCs w:val="21"/>
              </w:rPr>
              <w:t>1、2的主要贡献者</w:t>
            </w:r>
            <w:r>
              <w:rPr>
                <w:sz w:val="21"/>
                <w:szCs w:val="21"/>
              </w:rPr>
              <w:t>。对创新点</w:t>
            </w:r>
            <w:r>
              <w:rPr>
                <w:rFonts w:hint="eastAsia"/>
                <w:sz w:val="21"/>
                <w:szCs w:val="21"/>
              </w:rPr>
              <w:t>1的贡献：分离了免疫</w:t>
            </w:r>
            <w:r>
              <w:rPr>
                <w:sz w:val="21"/>
                <w:szCs w:val="21"/>
              </w:rPr>
              <w:t>诱导蛋白PebC1和BcGS1</w:t>
            </w:r>
            <w:r>
              <w:rPr>
                <w:rFonts w:hint="eastAsia"/>
                <w:sz w:val="21"/>
                <w:szCs w:val="21"/>
              </w:rPr>
              <w:t>，研究了其诱导植物抗病性的作用机制，发表相关论文8篇，参与编写《植物免疫与植物疫苗》，是</w:t>
            </w:r>
            <w:r>
              <w:rPr>
                <w:sz w:val="21"/>
                <w:szCs w:val="21"/>
              </w:rPr>
              <w:t>专著</w:t>
            </w:r>
            <w:r>
              <w:rPr>
                <w:rFonts w:hint="eastAsia"/>
                <w:sz w:val="21"/>
                <w:szCs w:val="21"/>
              </w:rPr>
              <w:t>《蛋白质农药》的</w:t>
            </w:r>
            <w:r>
              <w:rPr>
                <w:sz w:val="21"/>
                <w:szCs w:val="21"/>
              </w:rPr>
              <w:t>编</w:t>
            </w:r>
            <w:r>
              <w:rPr>
                <w:rFonts w:hint="eastAsia"/>
                <w:sz w:val="21"/>
                <w:szCs w:val="21"/>
              </w:rPr>
              <w:t>委（附件24）；</w:t>
            </w:r>
            <w:r>
              <w:rPr>
                <w:sz w:val="21"/>
                <w:szCs w:val="21"/>
              </w:rPr>
              <w:t>对创新点</w:t>
            </w:r>
            <w:r>
              <w:rPr>
                <w:rFonts w:hint="eastAsia"/>
                <w:sz w:val="21"/>
                <w:szCs w:val="21"/>
              </w:rPr>
              <w:t>2的贡献：明确了</w:t>
            </w:r>
            <w:r>
              <w:rPr>
                <w:sz w:val="21"/>
                <w:szCs w:val="21"/>
              </w:rPr>
              <w:t>BcGS1</w:t>
            </w:r>
            <w:r>
              <w:rPr>
                <w:rFonts w:hint="eastAsia"/>
                <w:sz w:val="21"/>
                <w:szCs w:val="21"/>
              </w:rPr>
              <w:t>激发番茄抗性早期防御反应，</w:t>
            </w:r>
            <w:r>
              <w:rPr>
                <w:sz w:val="21"/>
                <w:szCs w:val="21"/>
              </w:rPr>
              <w:t>参与植物免疫诱导蛋白作用机理研究和功能评价体系的建立</w:t>
            </w:r>
            <w:r>
              <w:rPr>
                <w:rFonts w:hint="eastAsia"/>
                <w:sz w:val="21"/>
                <w:szCs w:val="21"/>
              </w:rPr>
              <w:t>（</w:t>
            </w:r>
            <w:r>
              <w:rPr>
                <w:sz w:val="21"/>
                <w:szCs w:val="21"/>
              </w:rPr>
              <w:t>附</w:t>
            </w:r>
            <w:r>
              <w:rPr>
                <w:rFonts w:hint="eastAsia"/>
                <w:sz w:val="21"/>
                <w:szCs w:val="21"/>
              </w:rPr>
              <w:t>件25.10～12）；</w:t>
            </w:r>
            <w:r>
              <w:rPr>
                <w:sz w:val="21"/>
                <w:szCs w:val="21"/>
              </w:rPr>
              <w:t>对创新点</w:t>
            </w:r>
            <w:r>
              <w:rPr>
                <w:rFonts w:hint="eastAsia"/>
                <w:sz w:val="21"/>
                <w:szCs w:val="21"/>
              </w:rPr>
              <w:t>3的贡献：参与产品生产工艺研究以及产品推广应用</w:t>
            </w:r>
            <w:r>
              <w:rPr>
                <w:sz w:val="21"/>
                <w:szCs w:val="21"/>
              </w:rPr>
              <w:t>（附件</w:t>
            </w:r>
            <w:r>
              <w:rPr>
                <w:rFonts w:hint="eastAsia"/>
                <w:sz w:val="21"/>
                <w:szCs w:val="21"/>
              </w:rPr>
              <w:t>5，附件37</w:t>
            </w:r>
            <w:r>
              <w:rPr>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郭立华</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eastAsia="仿宋"/>
                <w:sz w:val="21"/>
                <w:szCs w:val="21"/>
                <w:lang w:val="en-US" w:eastAsia="zh-CN"/>
              </w:rPr>
            </w:pPr>
            <w:r>
              <w:rPr>
                <w:rFonts w:hint="eastAsia"/>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sz w:val="21"/>
                <w:szCs w:val="21"/>
              </w:rPr>
            </w:pPr>
            <w:r>
              <w:rPr>
                <w:rFonts w:hint="eastAsia"/>
                <w:sz w:val="21"/>
                <w:szCs w:val="21"/>
              </w:rPr>
              <w:t>中国农业科学院植物保护研究所</w:t>
            </w:r>
          </w:p>
        </w:tc>
        <w:tc>
          <w:tcPr>
            <w:tcW w:w="96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Times New Roman" w:eastAsia="仿宋" w:cstheme="minorBidi"/>
                <w:sz w:val="21"/>
                <w:szCs w:val="21"/>
              </w:rPr>
            </w:pPr>
            <w:r>
              <w:rPr>
                <w:rFonts w:hint="eastAsia" w:ascii="Times New Roman" w:eastAsia="仿宋" w:cstheme="minorBidi"/>
                <w:sz w:val="21"/>
                <w:szCs w:val="21"/>
              </w:rPr>
              <w:t>中国农业科学院植物保护研究所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outlineLvl w:val="9"/>
              <w:rPr>
                <w:rFonts w:hint="eastAsia"/>
                <w:sz w:val="21"/>
                <w:szCs w:val="21"/>
              </w:rPr>
            </w:pPr>
            <w:r>
              <w:rPr>
                <w:sz w:val="21"/>
                <w:szCs w:val="21"/>
              </w:rPr>
              <w:t>项目第六完成人，是本项目7个专利发明人之一（附件1</w:t>
            </w:r>
            <w:r>
              <w:rPr>
                <w:rFonts w:hint="eastAsia"/>
                <w:sz w:val="21"/>
                <w:szCs w:val="21"/>
              </w:rPr>
              <w:t>～3，附件18～23</w:t>
            </w:r>
            <w:r>
              <w:rPr>
                <w:sz w:val="21"/>
                <w:szCs w:val="21"/>
              </w:rPr>
              <w:t>），其中是</w:t>
            </w:r>
            <w:r>
              <w:rPr>
                <w:rFonts w:hint="eastAsia"/>
                <w:sz w:val="21"/>
                <w:szCs w:val="21"/>
              </w:rPr>
              <w:t>2个核心专利的</w:t>
            </w:r>
            <w:r>
              <w:rPr>
                <w:sz w:val="21"/>
                <w:szCs w:val="21"/>
              </w:rPr>
              <w:t>第3</w:t>
            </w:r>
            <w:r>
              <w:rPr>
                <w:rFonts w:hint="eastAsia"/>
                <w:sz w:val="21"/>
                <w:szCs w:val="21"/>
              </w:rPr>
              <w:t>和</w:t>
            </w:r>
            <w:r>
              <w:rPr>
                <w:sz w:val="21"/>
                <w:szCs w:val="21"/>
              </w:rPr>
              <w:t>第</w:t>
            </w:r>
            <w:r>
              <w:rPr>
                <w:rFonts w:hint="eastAsia"/>
                <w:sz w:val="21"/>
                <w:szCs w:val="21"/>
              </w:rPr>
              <w:t>4</w:t>
            </w:r>
            <w:r>
              <w:rPr>
                <w:sz w:val="21"/>
                <w:szCs w:val="21"/>
              </w:rPr>
              <w:t>发明人，</w:t>
            </w:r>
            <w:r>
              <w:rPr>
                <w:rFonts w:hint="eastAsia"/>
                <w:sz w:val="21"/>
                <w:szCs w:val="21"/>
              </w:rPr>
              <w:t>其他</w:t>
            </w:r>
            <w:r>
              <w:rPr>
                <w:sz w:val="21"/>
                <w:szCs w:val="21"/>
              </w:rPr>
              <w:t>专利的第一发明人</w:t>
            </w:r>
            <w:r>
              <w:rPr>
                <w:rFonts w:hint="eastAsia"/>
                <w:sz w:val="21"/>
                <w:szCs w:val="21"/>
              </w:rPr>
              <w:t>（附件22）</w:t>
            </w:r>
            <w:r>
              <w:rPr>
                <w:sz w:val="21"/>
                <w:szCs w:val="21"/>
              </w:rPr>
              <w:t>。对发明点1的主要贡献：</w:t>
            </w:r>
            <w:r>
              <w:rPr>
                <w:rFonts w:hint="eastAsia"/>
                <w:sz w:val="21"/>
                <w:szCs w:val="21"/>
              </w:rPr>
              <w:t>参与</w:t>
            </w:r>
            <w:r>
              <w:rPr>
                <w:sz w:val="21"/>
                <w:szCs w:val="21"/>
              </w:rPr>
              <w:t>从极细链格孢中分离了1个免疫诱导蛋白（附件1）；参编专著《蛋白质农药》，参与提出了植物疫苗防控植物有害生物的新理念（附件</w:t>
            </w:r>
            <w:r>
              <w:rPr>
                <w:rFonts w:hint="eastAsia"/>
                <w:sz w:val="21"/>
                <w:szCs w:val="21"/>
              </w:rPr>
              <w:t>24</w:t>
            </w:r>
            <w:r>
              <w:rPr>
                <w:sz w:val="21"/>
                <w:szCs w:val="21"/>
              </w:rPr>
              <w:t>）</w:t>
            </w:r>
            <w:r>
              <w:rPr>
                <w:rFonts w:hint="eastAsia"/>
                <w:sz w:val="21"/>
                <w:szCs w:val="21"/>
              </w:rPr>
              <w:t>。</w:t>
            </w:r>
            <w:r>
              <w:rPr>
                <w:sz w:val="21"/>
                <w:szCs w:val="21"/>
              </w:rPr>
              <w:t>对发明点2的主要贡献：</w:t>
            </w:r>
            <w:r>
              <w:rPr>
                <w:rFonts w:hint="eastAsia"/>
                <w:sz w:val="21"/>
                <w:szCs w:val="21"/>
              </w:rPr>
              <w:t>参与</w:t>
            </w:r>
            <w:r>
              <w:rPr>
                <w:sz w:val="21"/>
                <w:szCs w:val="21"/>
              </w:rPr>
              <w:t>从侧孢</w:t>
            </w:r>
            <w:r>
              <w:rPr>
                <w:rFonts w:hint="eastAsia"/>
                <w:sz w:val="21"/>
                <w:szCs w:val="21"/>
              </w:rPr>
              <w:t>短</w:t>
            </w:r>
            <w:r>
              <w:rPr>
                <w:sz w:val="21"/>
                <w:szCs w:val="21"/>
              </w:rPr>
              <w:t>芽孢杆菌及其他真菌中分离获得</w:t>
            </w:r>
            <w:r>
              <w:rPr>
                <w:rFonts w:hint="eastAsia"/>
                <w:sz w:val="21"/>
                <w:szCs w:val="21"/>
              </w:rPr>
              <w:t>5</w:t>
            </w:r>
            <w:r>
              <w:rPr>
                <w:sz w:val="21"/>
                <w:szCs w:val="21"/>
              </w:rPr>
              <w:t>个免疫诱导蛋白，并进行诱导抗病功能鉴定（附件</w:t>
            </w:r>
            <w:r>
              <w:rPr>
                <w:rFonts w:hint="eastAsia"/>
                <w:sz w:val="21"/>
                <w:szCs w:val="21"/>
              </w:rPr>
              <w:t>25.3, 25.7, 25.10，25</w:t>
            </w:r>
            <w:r>
              <w:rPr>
                <w:sz w:val="21"/>
                <w:szCs w:val="21"/>
              </w:rPr>
              <w:t>.</w:t>
            </w:r>
            <w:r>
              <w:rPr>
                <w:rFonts w:hint="eastAsia"/>
                <w:sz w:val="21"/>
                <w:szCs w:val="21"/>
              </w:rPr>
              <w:t>12～15</w:t>
            </w:r>
            <w:r>
              <w:rPr>
                <w:sz w:val="21"/>
                <w:szCs w:val="21"/>
              </w:rPr>
              <w:t>）。对发明点3的主要贡献是：参与创制抗植物病毒病的蛋白质植物免疫诱导剂新产品（</w:t>
            </w:r>
            <w:r>
              <w:rPr>
                <w:rFonts w:hint="eastAsia"/>
                <w:sz w:val="21"/>
                <w:szCs w:val="21"/>
              </w:rPr>
              <w:t>附件3，</w:t>
            </w:r>
            <w:r>
              <w:rPr>
                <w:sz w:val="21"/>
                <w:szCs w:val="21"/>
              </w:rPr>
              <w:t>附件</w:t>
            </w:r>
            <w:r>
              <w:rPr>
                <w:rFonts w:hint="eastAsia"/>
                <w:sz w:val="21"/>
                <w:szCs w:val="21"/>
              </w:rPr>
              <w:t>5）。</w:t>
            </w:r>
          </w:p>
        </w:tc>
      </w:tr>
    </w:tbl>
    <w:p>
      <w:pPr>
        <w:spacing w:line="240" w:lineRule="atLeast"/>
        <w:rPr>
          <w:sz w:val="21"/>
          <w:szCs w:val="21"/>
        </w:rPr>
      </w:pPr>
    </w:p>
    <w:p>
      <w:pPr>
        <w:pStyle w:val="3"/>
      </w:pPr>
      <w:r>
        <w:rPr>
          <w:rFonts w:hint="eastAsia"/>
        </w:rPr>
        <w:t>八、完成人合作关系说明</w:t>
      </w:r>
    </w:p>
    <w:p>
      <w:r>
        <w:t>本项目以</w:t>
      </w:r>
      <w:r>
        <w:rPr>
          <w:rFonts w:hint="eastAsia"/>
        </w:rPr>
        <w:t>诱导</w:t>
      </w:r>
      <w:r>
        <w:t>或提高植物自身免疫抗性的病害防治新理念为指导，筛选获得了多个提高植物免疫抗性的蛋白质，建立了植物免疫诱导蛋白发掘和功能评价的技术体系</w:t>
      </w:r>
      <w:r>
        <w:rPr>
          <w:rFonts w:hint="eastAsia"/>
        </w:rPr>
        <w:t>，</w:t>
      </w:r>
      <w:r>
        <w:t>构建了植物免疫蛋白诱抗剂生物农药创制技术平台，自主研发了蛋白生物农药新产品，填补我国植物免疫诱导蛋白产品的空白。</w:t>
      </w:r>
    </w:p>
    <w:p>
      <w:r>
        <w:t>2003</w:t>
      </w:r>
      <w:r>
        <w:rPr>
          <w:rFonts w:hint="eastAsia"/>
        </w:rPr>
        <w:t>和</w:t>
      </w:r>
      <w:r>
        <w:t>2006年第</w:t>
      </w:r>
      <w:r>
        <w:rPr>
          <w:rFonts w:hint="eastAsia"/>
        </w:rPr>
        <w:t>一</w:t>
      </w:r>
      <w:r>
        <w:t>完成人邱德文</w:t>
      </w:r>
      <w:r>
        <w:rPr>
          <w:rFonts w:hint="eastAsia"/>
        </w:rPr>
        <w:t>分别</w:t>
      </w:r>
      <w:r>
        <w:t>主持了</w:t>
      </w:r>
      <w:r>
        <w:rPr>
          <w:rFonts w:hint="eastAsia"/>
        </w:rPr>
        <w:t>“</w:t>
      </w:r>
      <w:r>
        <w:t>新型多功能生物农药创制关键技术研究与产品开发（编号：2003AA241130）</w:t>
      </w:r>
      <w:r>
        <w:rPr>
          <w:rFonts w:hint="eastAsia"/>
        </w:rPr>
        <w:t>”和“微生物杀菌剂的研究与产品创制</w:t>
      </w:r>
      <w:r>
        <w:t>（编号：20</w:t>
      </w:r>
      <w:r>
        <w:rPr>
          <w:rFonts w:hint="eastAsia"/>
        </w:rPr>
        <w:t>11A</w:t>
      </w:r>
      <w:r>
        <w:t>A</w:t>
      </w:r>
      <w:r>
        <w:rPr>
          <w:rFonts w:hint="eastAsia"/>
        </w:rPr>
        <w:t>10A205</w:t>
      </w:r>
      <w:r>
        <w:t>）</w:t>
      </w:r>
      <w:r>
        <w:rPr>
          <w:rFonts w:hint="eastAsia"/>
        </w:rPr>
        <w:t>”</w:t>
      </w:r>
      <w:r>
        <w:t>2项国家</w:t>
      </w:r>
      <w:r>
        <w:rPr>
          <w:rFonts w:hint="eastAsia"/>
        </w:rPr>
        <w:t>“</w:t>
      </w:r>
      <w:r>
        <w:t>863</w:t>
      </w:r>
      <w:r>
        <w:rPr>
          <w:rFonts w:hint="eastAsia"/>
        </w:rPr>
        <w:t>”</w:t>
      </w:r>
      <w:r>
        <w:t>计划课题</w:t>
      </w:r>
      <w:r>
        <w:rPr>
          <w:rFonts w:hint="eastAsia"/>
        </w:rPr>
        <w:t>。</w:t>
      </w:r>
      <w:r>
        <w:t>期间第</w:t>
      </w:r>
      <w:r>
        <w:rPr>
          <w:rFonts w:hint="eastAsia"/>
        </w:rPr>
        <w:t>1</w:t>
      </w:r>
      <w:r>
        <w:t>完成人邱德文研究员与团队成员杨秀芬，曾洪梅</w:t>
      </w:r>
      <w:r>
        <w:rPr>
          <w:rFonts w:hint="eastAsia"/>
        </w:rPr>
        <w:t>和</w:t>
      </w:r>
      <w:r>
        <w:t>郭立华研究员共同开展了新免疫蛋白的发掘和功能评价研究；分离了10个具有诱导植物抗性和调控植物生长的免疫诱导蛋白，创建立了免疫诱导大白发掘和评价技术体系；通过真菌发酵条件的优化，初步建立了免疫诱导蛋白生产工艺。第</w:t>
      </w:r>
      <w:r>
        <w:rPr>
          <w:rFonts w:hint="eastAsia"/>
        </w:rPr>
        <w:t>一</w:t>
      </w:r>
      <w:r>
        <w:t>完成人</w:t>
      </w:r>
      <w:r>
        <w:rPr>
          <w:rFonts w:hint="eastAsia"/>
        </w:rPr>
        <w:t>、</w:t>
      </w:r>
      <w:r>
        <w:t>第</w:t>
      </w:r>
      <w:r>
        <w:rPr>
          <w:rFonts w:hint="eastAsia"/>
        </w:rPr>
        <w:t>二</w:t>
      </w:r>
      <w:r>
        <w:t>完成人杨秀芬、第</w:t>
      </w:r>
      <w:r>
        <w:rPr>
          <w:rFonts w:hint="eastAsia"/>
        </w:rPr>
        <w:t>三</w:t>
      </w:r>
      <w:r>
        <w:t>完成人曾洪梅</w:t>
      </w:r>
      <w:r>
        <w:rPr>
          <w:rFonts w:hint="eastAsia"/>
        </w:rPr>
        <w:t>和</w:t>
      </w:r>
      <w:r>
        <w:t>第</w:t>
      </w:r>
      <w:r>
        <w:rPr>
          <w:rFonts w:hint="eastAsia"/>
        </w:rPr>
        <w:t>六</w:t>
      </w:r>
      <w:r>
        <w:t>完成人郭立华共同发表多篇研究论文，合作出版了《蛋白质农药》和《植物免疫和植物疫苗》两部专著。</w:t>
      </w:r>
    </w:p>
    <w:p>
      <w:r>
        <w:t>为了进一步完善免疫诱导蛋白生产工艺、推进产业化进程和产品的登记工作，与陈昶总经理负责的北京中保绿农科技集团开展技术开发合作，第一完成人邱德文研究员与第</w:t>
      </w:r>
      <w:r>
        <w:rPr>
          <w:rFonts w:hint="eastAsia"/>
        </w:rPr>
        <w:t>4</w:t>
      </w:r>
      <w:r>
        <w:t>完成人陈昶总经理在产品研发、登记、推广等方面进行了广泛的研讨与合作，在双方共同努力下，2014年2月首个抗植物病毒蛋白诱抗剂产品阿泰灵获得农药登记，并实现了大面积推广应用；利用现有互联网平台与传统推广渠道相结合的方式，在全国1500多个县市、2万多个乡镇积极推广阿泰灵应用技术，召开省级培训会议30余场，累计培训人数10000人次，发放技术资料100万份，接受线上线下咨询5万人次，媒体宣传300余次，联动开展产品宣传与技术服务，取得了良好的效果。</w:t>
      </w:r>
    </w:p>
    <w:p>
      <w:r>
        <w:rPr>
          <w:rFonts w:hint="eastAsia"/>
        </w:rPr>
        <w:t>成果</w:t>
      </w:r>
      <w:r>
        <w:t>第</w:t>
      </w:r>
      <w:r>
        <w:rPr>
          <w:rFonts w:hint="eastAsia"/>
        </w:rPr>
        <w:t>5</w:t>
      </w:r>
      <w:r>
        <w:t>完成人张云华2006-2013年在第1完成人邱德文的指导下进行博士论文课题研究和博士后工作；期间进行植物免疫蛋白的分离纯化及作用机理研究，并参与植物免疫蛋白产品的研发工作；合作发表植物免疫诱导蛋白相关论文多篇；合作</w:t>
      </w:r>
      <w:r>
        <w:rPr>
          <w:rFonts w:hint="eastAsia"/>
        </w:rPr>
        <w:t>授权</w:t>
      </w:r>
      <w:r>
        <w:t>国家发明专利1项</w:t>
      </w:r>
      <w:r>
        <w:rPr>
          <w:rFonts w:hint="eastAsia"/>
        </w:rPr>
        <w:t>，</w:t>
      </w:r>
      <w:r>
        <w:t>合作编写专著《蛋白质生物农药》。张云华2013年出站后，进入北京绿色农华作物科技有限公司工作，继续与项目第1完成人邱德文合作开展植物免疫诱导蛋白产品创制与应用技术研究以及免疫蛋白诱抗剂的推广工作，在全国建立</w:t>
      </w:r>
      <w:r>
        <w:rPr>
          <w:rFonts w:hint="eastAsia"/>
        </w:rPr>
        <w:t>了</w:t>
      </w:r>
      <w:r>
        <w:t>30多个种植服务中心，为农民提供产品+技术+服务的作物生产全程解决方案。</w:t>
      </w:r>
      <w:r>
        <w:tab/>
      </w:r>
    </w:p>
    <w:p>
      <w:pPr>
        <w:keepNext w:val="0"/>
        <w:keepLines w:val="0"/>
        <w:pageBreakBefore w:val="0"/>
        <w:widowControl w:val="0"/>
        <w:kinsoku/>
        <w:wordWrap w:val="0"/>
        <w:overflowPunct/>
        <w:topLinePunct w:val="0"/>
        <w:autoSpaceDE/>
        <w:autoSpaceDN/>
        <w:bidi w:val="0"/>
        <w:adjustRightInd/>
        <w:snapToGrid/>
        <w:ind w:firstLine="0" w:firstLineChars="0"/>
        <w:jc w:val="center"/>
        <w:textAlignment w:val="auto"/>
        <w:outlineLvl w:val="9"/>
        <w:rPr>
          <w:b/>
          <w:color w:val="000000"/>
          <w:sz w:val="24"/>
          <w:szCs w:val="24"/>
        </w:rPr>
      </w:pPr>
      <w:r>
        <w:rPr>
          <w:rFonts w:hint="eastAsia"/>
          <w:b/>
          <w:color w:val="0D0D0D"/>
          <w:sz w:val="28"/>
        </w:rPr>
        <w:t>完成人合作关系情况汇总表</w:t>
      </w:r>
    </w:p>
    <w:tbl>
      <w:tblPr>
        <w:tblStyle w:val="8"/>
        <w:tblW w:w="909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6"/>
        <w:gridCol w:w="1132"/>
        <w:gridCol w:w="1132"/>
        <w:gridCol w:w="821"/>
        <w:gridCol w:w="3099"/>
        <w:gridCol w:w="1029"/>
        <w:gridCol w:w="1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adjustRightInd w:val="0"/>
              <w:snapToGrid w:val="0"/>
              <w:spacing w:line="240" w:lineRule="auto"/>
              <w:ind w:left="-170" w:leftChars="-53" w:right="-163" w:rightChars="-51"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序号</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left="-163" w:leftChars="-51" w:right="-163" w:rightChars="-51"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合作方式</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合作者/</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项目排名</w:t>
            </w:r>
          </w:p>
        </w:tc>
        <w:tc>
          <w:tcPr>
            <w:tcW w:w="821"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合作</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时间</w:t>
            </w:r>
          </w:p>
        </w:tc>
        <w:tc>
          <w:tcPr>
            <w:tcW w:w="3099" w:type="dxa"/>
            <w:vAlign w:val="center"/>
          </w:tcPr>
          <w:p>
            <w:pPr>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合作成果</w:t>
            </w:r>
          </w:p>
        </w:tc>
        <w:tc>
          <w:tcPr>
            <w:tcW w:w="1029" w:type="dxa"/>
            <w:vAlign w:val="center"/>
          </w:tcPr>
          <w:p>
            <w:pPr>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证明</w:t>
            </w:r>
          </w:p>
          <w:p>
            <w:pPr>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材料</w:t>
            </w:r>
          </w:p>
        </w:tc>
        <w:tc>
          <w:tcPr>
            <w:tcW w:w="1312" w:type="dxa"/>
            <w:vAlign w:val="center"/>
          </w:tcPr>
          <w:p>
            <w:pPr>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cs="Times New Roman"/>
                <w:b/>
                <w:color w:val="0D0D0D"/>
                <w:sz w:val="21"/>
                <w:szCs w:val="21"/>
              </w:rPr>
            </w:pPr>
            <w:r>
              <w:rPr>
                <w:rFonts w:hint="default" w:ascii="Times New Roman" w:hAnsi="Times New Roman" w:cs="Times New Roman"/>
                <w:b/>
                <w:color w:val="0D0D0D"/>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1</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共同立项专利合作</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专著合著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论文合著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共同获奖</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杨秀芬/2</w:t>
            </w:r>
          </w:p>
        </w:tc>
        <w:tc>
          <w:tcPr>
            <w:tcW w:w="821"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2003-</w:t>
            </w:r>
          </w:p>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2018</w:t>
            </w:r>
          </w:p>
        </w:tc>
        <w:tc>
          <w:tcPr>
            <w:tcW w:w="3099" w:type="dxa"/>
          </w:tcPr>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核心专利：ZL200610152700.8</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核心专利：ZL201110149203.3</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核心专利：ZL201110073801.7</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其他专利：ZL201310097741.1</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其他专利：ZL201210035653.4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其他专利：ZL201010593488.5</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其他专利：ZL201310016741.4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其他专利：ZL201410392400.1</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其他专利：ZL201310752331.6</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b/>
                <w:bCs/>
                <w:kern w:val="0"/>
                <w:sz w:val="21"/>
                <w:szCs w:val="21"/>
              </w:rPr>
              <w:t>专著：</w:t>
            </w:r>
            <w:r>
              <w:rPr>
                <w:rFonts w:hint="default" w:ascii="Times New Roman" w:hAnsi="Times New Roman" w:cs="Times New Roman"/>
                <w:kern w:val="0"/>
                <w:sz w:val="21"/>
                <w:szCs w:val="21"/>
              </w:rPr>
              <w:t>植物免疫与植物疫苗</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b/>
                <w:bCs/>
                <w:kern w:val="0"/>
                <w:sz w:val="21"/>
                <w:szCs w:val="21"/>
              </w:rPr>
              <w:t>专著：</w:t>
            </w:r>
            <w:r>
              <w:rPr>
                <w:rFonts w:hint="default" w:ascii="Times New Roman" w:hAnsi="Times New Roman" w:cs="Times New Roman"/>
                <w:kern w:val="0"/>
                <w:sz w:val="21"/>
                <w:szCs w:val="21"/>
              </w:rPr>
              <w:t>蛋白质生物农药</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b/>
                <w:bCs/>
                <w:kern w:val="0"/>
                <w:sz w:val="21"/>
                <w:szCs w:val="21"/>
              </w:rPr>
              <w:t>科技奖励：</w:t>
            </w:r>
            <w:r>
              <w:rPr>
                <w:rFonts w:hint="default" w:ascii="Times New Roman" w:hAnsi="Times New Roman" w:cs="Times New Roman"/>
                <w:kern w:val="0"/>
                <w:sz w:val="21"/>
                <w:szCs w:val="21"/>
              </w:rPr>
              <w:t>蛋白质诱导植物免疫技术体系的建立与产品创制</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b/>
                <w:bCs/>
                <w:iCs/>
                <w:kern w:val="0"/>
                <w:sz w:val="21"/>
                <w:szCs w:val="21"/>
              </w:rPr>
              <w:t>SCI论文</w:t>
            </w:r>
          </w:p>
        </w:tc>
        <w:tc>
          <w:tcPr>
            <w:tcW w:w="1029" w:type="dxa"/>
          </w:tcPr>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附件1</w:t>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附件3</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附件18</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附件19</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附件20</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附件21</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附件22</w:t>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附件23</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附件35</w:t>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w:t>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25.3, 25.9-12,</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color w:val="0D0D0D"/>
                <w:sz w:val="21"/>
                <w:szCs w:val="21"/>
              </w:rPr>
            </w:pPr>
            <w:r>
              <w:rPr>
                <w:rFonts w:hint="default" w:ascii="Times New Roman" w:hAnsi="Times New Roman" w:cs="Times New Roman"/>
                <w:kern w:val="0"/>
                <w:sz w:val="21"/>
                <w:szCs w:val="21"/>
              </w:rPr>
              <w:t>25.15-17</w:t>
            </w:r>
          </w:p>
        </w:tc>
        <w:tc>
          <w:tcPr>
            <w:tcW w:w="1312" w:type="dxa"/>
          </w:tcPr>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第2发明人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第2发明人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第3发明人</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第6发明人</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编委</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副主编</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第2完成人</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通讯作者</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color w:val="0D0D0D"/>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共同立项专利合作</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专著合著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论文合著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共同获奖</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曾洪梅/3</w:t>
            </w:r>
          </w:p>
        </w:tc>
        <w:tc>
          <w:tcPr>
            <w:tcW w:w="821"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2006-</w:t>
            </w:r>
          </w:p>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2018</w:t>
            </w:r>
          </w:p>
        </w:tc>
        <w:tc>
          <w:tcPr>
            <w:tcW w:w="3099" w:type="dxa"/>
          </w:tcPr>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iCs/>
                <w:kern w:val="0"/>
                <w:sz w:val="21"/>
                <w:szCs w:val="21"/>
              </w:rPr>
              <w:t>核心专利：</w:t>
            </w:r>
            <w:r>
              <w:rPr>
                <w:rFonts w:hint="default" w:ascii="Times New Roman" w:hAnsi="Times New Roman" w:cs="Times New Roman"/>
                <w:sz w:val="21"/>
                <w:szCs w:val="21"/>
              </w:rPr>
              <w:t>ZL201110149203.3</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iCs/>
                <w:kern w:val="0"/>
                <w:sz w:val="21"/>
                <w:szCs w:val="21"/>
              </w:rPr>
              <w:t>核心专利：</w:t>
            </w:r>
            <w:r>
              <w:rPr>
                <w:rFonts w:hint="default" w:ascii="Times New Roman" w:hAnsi="Times New Roman" w:cs="Times New Roman"/>
                <w:sz w:val="21"/>
                <w:szCs w:val="21"/>
              </w:rPr>
              <w:t>ZL201110073801.7</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ZL201310097741.1</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ZL201210035653.4</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ZL201010593488.5</w:t>
            </w:r>
          </w:p>
          <w:p>
            <w:pPr>
              <w:pStyle w:val="4"/>
              <w:keepNext w:val="0"/>
              <w:keepLines w:val="0"/>
              <w:pageBreakBefore w:val="0"/>
              <w:kinsoku/>
              <w:wordWrap/>
              <w:overflowPunct/>
              <w:topLinePunct w:val="0"/>
              <w:autoSpaceDE/>
              <w:autoSpaceDN/>
              <w:bidi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ZL201310016741.4</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ZL201410392400.1</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著作</w:t>
            </w:r>
            <w:r>
              <w:rPr>
                <w:rFonts w:hint="default" w:ascii="Times New Roman" w:hAnsi="Times New Roman" w:cs="Times New Roman"/>
                <w:iCs/>
                <w:kern w:val="0"/>
                <w:sz w:val="21"/>
                <w:szCs w:val="21"/>
              </w:rPr>
              <w:t>：植物免疫与植物疫苗</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著作</w:t>
            </w:r>
            <w:r>
              <w:rPr>
                <w:rFonts w:hint="default" w:ascii="Times New Roman" w:hAnsi="Times New Roman" w:cs="Times New Roman"/>
                <w:iCs/>
                <w:kern w:val="0"/>
                <w:sz w:val="21"/>
                <w:szCs w:val="21"/>
              </w:rPr>
              <w:t>：蛋白质生物农药</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科技奖励</w:t>
            </w:r>
            <w:r>
              <w:rPr>
                <w:rFonts w:hint="default" w:ascii="Times New Roman" w:hAnsi="Times New Roman" w:cs="Times New Roman"/>
                <w:iCs/>
                <w:kern w:val="0"/>
                <w:sz w:val="21"/>
                <w:szCs w:val="21"/>
              </w:rPr>
              <w:t>：蛋白质诱导植物免疫技术体系的建立与产品创制</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SCI论文</w:t>
            </w:r>
          </w:p>
        </w:tc>
        <w:tc>
          <w:tcPr>
            <w:tcW w:w="1029" w:type="dxa"/>
          </w:tcPr>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附件3</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附件18</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附件19</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附件20</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附件21</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附件22</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附件24</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附件35</w:t>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附件25.7-8</w:t>
            </w:r>
          </w:p>
        </w:tc>
        <w:tc>
          <w:tcPr>
            <w:tcW w:w="1312" w:type="dxa"/>
          </w:tcPr>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第3发明人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第2发明人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第1发明人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第2发明人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副主编</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参编</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第4完成人</w:t>
            </w:r>
            <w:r>
              <w:rPr>
                <w:rFonts w:hint="default" w:ascii="Times New Roman" w:hAnsi="Times New Roman" w:cs="Times New Roman"/>
                <w:kern w:val="0"/>
                <w:sz w:val="21"/>
                <w:szCs w:val="21"/>
              </w:rPr>
              <w:br w:type="textWrapping"/>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通讯作者</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3</w:t>
            </w:r>
          </w:p>
        </w:tc>
        <w:tc>
          <w:tcPr>
            <w:tcW w:w="1132" w:type="dxa"/>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产品登记合作</w:t>
            </w:r>
          </w:p>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应用推广合作</w:t>
            </w:r>
          </w:p>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市场营销合作</w:t>
            </w:r>
          </w:p>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共同获奖</w:t>
            </w:r>
          </w:p>
        </w:tc>
        <w:tc>
          <w:tcPr>
            <w:tcW w:w="1132" w:type="dxa"/>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陈昶/4</w:t>
            </w:r>
          </w:p>
        </w:tc>
        <w:tc>
          <w:tcPr>
            <w:tcW w:w="821" w:type="dxa"/>
            <w:vAlign w:val="center"/>
          </w:tcPr>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2010-</w:t>
            </w:r>
          </w:p>
          <w:p>
            <w:pPr>
              <w:keepNext w:val="0"/>
              <w:keepLines w:val="0"/>
              <w:pageBreakBefore w:val="0"/>
              <w:kinsoku/>
              <w:wordWrap/>
              <w:overflowPunct/>
              <w:topLinePunct w:val="0"/>
              <w:autoSpaceDE/>
              <w:autoSpaceDN/>
              <w:bidi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sz w:val="21"/>
                <w:szCs w:val="21"/>
              </w:rPr>
              <w:t>2018</w:t>
            </w:r>
          </w:p>
        </w:tc>
        <w:tc>
          <w:tcPr>
            <w:tcW w:w="3099" w:type="dxa"/>
          </w:tcPr>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b/>
                <w:iCs/>
                <w:kern w:val="0"/>
                <w:sz w:val="21"/>
                <w:szCs w:val="21"/>
              </w:rPr>
              <w:t>农药登记证：</w:t>
            </w:r>
            <w:r>
              <w:rPr>
                <w:rFonts w:hint="default" w:ascii="Times New Roman" w:hAnsi="Times New Roman" w:cs="Times New Roman"/>
                <w:kern w:val="0"/>
                <w:sz w:val="21"/>
                <w:szCs w:val="21"/>
              </w:rPr>
              <w:t>6%寡糖•链蛋白可湿性粉剂</w:t>
            </w:r>
            <w:r>
              <w:rPr>
                <w:rFonts w:hint="default" w:ascii="Times New Roman" w:hAnsi="Times New Roman" w:cs="Times New Roman"/>
                <w:sz w:val="21"/>
                <w:szCs w:val="21"/>
              </w:rPr>
              <w:t>（LS20140049、PD20171725）</w:t>
            </w: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b/>
                <w:sz w:val="21"/>
                <w:szCs w:val="21"/>
              </w:rPr>
              <w:t>应用技术规程手册：</w:t>
            </w:r>
            <w:r>
              <w:rPr>
                <w:rFonts w:hint="default" w:ascii="Times New Roman" w:hAnsi="Times New Roman" w:cs="Times New Roman"/>
                <w:sz w:val="21"/>
                <w:szCs w:val="21"/>
              </w:rPr>
              <w:t>《阿泰灵故事汇》</w:t>
            </w: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b/>
                <w:sz w:val="21"/>
                <w:szCs w:val="21"/>
              </w:rPr>
              <w:t>产品营销奖项：</w:t>
            </w:r>
            <w:r>
              <w:rPr>
                <w:rFonts w:hint="default" w:ascii="Times New Roman" w:hAnsi="Times New Roman" w:cs="Times New Roman"/>
                <w:sz w:val="21"/>
                <w:szCs w:val="21"/>
              </w:rPr>
              <w:t>2016国际农化奖提名证明：Best New Biopesticide: Beijing Zhongbao Green Agricultural Science and Technology (Atailing)</w:t>
            </w:r>
          </w:p>
          <w:p>
            <w:pPr>
              <w:pStyle w:val="4"/>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
                <w:sz w:val="21"/>
                <w:szCs w:val="21"/>
              </w:rPr>
              <w:t>产品奖：</w:t>
            </w:r>
            <w:r>
              <w:rPr>
                <w:rFonts w:hint="default" w:ascii="Times New Roman" w:hAnsi="Times New Roman" w:eastAsia="仿宋" w:cs="Times New Roman"/>
                <w:sz w:val="21"/>
                <w:szCs w:val="21"/>
              </w:rPr>
              <w:t>2015中国植保市场生物农药畅销品牌产品；2015中国植保市场最具市场爆发力品牌产品；2016中国植保市场生物农药畅销品牌产品；2014中国农化风云榜年度农药技术奖；2017中国农化风云榜供给侧改革明星农药产品；2017年度优秀创制产品。</w:t>
            </w:r>
          </w:p>
          <w:p>
            <w:pPr>
              <w:keepNext w:val="0"/>
              <w:keepLines w:val="0"/>
              <w:pageBreakBefore w:val="0"/>
              <w:kinsoku/>
              <w:wordWrap/>
              <w:overflowPunct/>
              <w:topLinePunct w:val="0"/>
              <w:autoSpaceDE/>
              <w:autoSpaceDN/>
              <w:bidi w:val="0"/>
              <w:adjustRightInd w:val="0"/>
              <w:snapToGrid w:val="0"/>
              <w:spacing w:line="240" w:lineRule="exact"/>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b/>
                <w:iCs/>
                <w:kern w:val="0"/>
                <w:sz w:val="21"/>
                <w:szCs w:val="21"/>
              </w:rPr>
              <w:t>科技奖励</w:t>
            </w:r>
            <w:r>
              <w:rPr>
                <w:rFonts w:hint="default" w:ascii="Times New Roman" w:hAnsi="Times New Roman" w:cs="Times New Roman"/>
                <w:iCs/>
                <w:kern w:val="0"/>
                <w:sz w:val="21"/>
                <w:szCs w:val="21"/>
              </w:rPr>
              <w:t>：蛋白质诱导植物免疫技术体系的建立与产品创制。</w:t>
            </w:r>
          </w:p>
        </w:tc>
        <w:tc>
          <w:tcPr>
            <w:tcW w:w="1029" w:type="dxa"/>
          </w:tcPr>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附件5</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附件37</w:t>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附件33</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附件34</w:t>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附件35</w:t>
            </w: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color w:val="0D0D0D"/>
                <w:sz w:val="21"/>
                <w:szCs w:val="21"/>
              </w:rPr>
            </w:pPr>
          </w:p>
        </w:tc>
        <w:tc>
          <w:tcPr>
            <w:tcW w:w="1312" w:type="dxa"/>
          </w:tcPr>
          <w:p>
            <w:pPr>
              <w:keepNext w:val="0"/>
              <w:keepLines w:val="0"/>
              <w:pageBreakBefore w:val="0"/>
              <w:kinsoku/>
              <w:wordWrap/>
              <w:overflowPunct/>
              <w:topLinePunct w:val="0"/>
              <w:autoSpaceDE/>
              <w:autoSpaceDN/>
              <w:bidi w:val="0"/>
              <w:spacing w:line="240" w:lineRule="exact"/>
              <w:ind w:right="-86" w:rightChars="-27"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登记主要负责人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主编；编写</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企业营销负责人</w:t>
            </w:r>
            <w:r>
              <w:rPr>
                <w:rFonts w:hint="default" w:ascii="Times New Roman" w:hAnsi="Times New Roman" w:cs="Times New Roman"/>
                <w:kern w:val="0"/>
                <w:sz w:val="21"/>
                <w:szCs w:val="21"/>
              </w:rPr>
              <w:br w:type="textWrapping"/>
            </w:r>
          </w:p>
          <w:p>
            <w:pPr>
              <w:keepNext w:val="0"/>
              <w:keepLines w:val="0"/>
              <w:pageBreakBefore w:val="0"/>
              <w:kinsoku/>
              <w:wordWrap/>
              <w:overflowPunct/>
              <w:topLinePunct w:val="0"/>
              <w:autoSpaceDE/>
              <w:autoSpaceDN/>
              <w:bidi w:val="0"/>
              <w:spacing w:line="240" w:lineRule="exact"/>
              <w:ind w:right="-86" w:rightChars="-27"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right="-86" w:rightChars="-27"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right="-86" w:rightChars="-27"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企业营销负责人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第3完成人</w:t>
            </w:r>
          </w:p>
          <w:p>
            <w:pPr>
              <w:keepNext w:val="0"/>
              <w:keepLines w:val="0"/>
              <w:pageBreakBefore w:val="0"/>
              <w:kinsoku/>
              <w:wordWrap/>
              <w:overflowPunct/>
              <w:topLinePunct w:val="0"/>
              <w:autoSpaceDE/>
              <w:autoSpaceDN/>
              <w:bidi w:val="0"/>
              <w:spacing w:line="240" w:lineRule="exact"/>
              <w:ind w:firstLine="0" w:firstLineChars="0"/>
              <w:jc w:val="left"/>
              <w:textAlignment w:val="auto"/>
              <w:outlineLvl w:val="9"/>
              <w:rPr>
                <w:rFonts w:hint="default" w:ascii="Times New Roman" w:hAnsi="Times New Roman"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4</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专利合作</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专著合著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论文合著</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张云华/5</w:t>
            </w:r>
          </w:p>
        </w:tc>
        <w:tc>
          <w:tcPr>
            <w:tcW w:w="821"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2006-</w:t>
            </w:r>
          </w:p>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sz w:val="21"/>
                <w:szCs w:val="21"/>
              </w:rPr>
              <w:t>2018</w:t>
            </w:r>
          </w:p>
        </w:tc>
        <w:tc>
          <w:tcPr>
            <w:tcW w:w="3099" w:type="dxa"/>
          </w:tcPr>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ZL201310752331.6</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iCs/>
                <w:kern w:val="0"/>
                <w:sz w:val="21"/>
                <w:szCs w:val="21"/>
              </w:rPr>
              <w:t>其他专利：</w:t>
            </w:r>
            <w:r>
              <w:rPr>
                <w:rFonts w:hint="default" w:ascii="Times New Roman" w:hAnsi="Times New Roman" w:cs="Times New Roman"/>
                <w:sz w:val="21"/>
                <w:szCs w:val="21"/>
              </w:rPr>
              <w:t>ZL201310016741.4</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专著：</w:t>
            </w:r>
            <w:r>
              <w:rPr>
                <w:rFonts w:hint="default" w:ascii="Times New Roman" w:hAnsi="Times New Roman" w:cs="Times New Roman"/>
                <w:iCs/>
                <w:kern w:val="0"/>
                <w:sz w:val="21"/>
                <w:szCs w:val="21"/>
              </w:rPr>
              <w:t>蛋白质生物农药；</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sz w:val="21"/>
                <w:szCs w:val="21"/>
              </w:rPr>
              <w:t>SCI论文</w:t>
            </w:r>
          </w:p>
        </w:tc>
        <w:tc>
          <w:tcPr>
            <w:tcW w:w="1029" w:type="dxa"/>
          </w:tcPr>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附件23</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附件18</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附件24</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color w:val="0D0D0D"/>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附件25.10-12</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color w:val="0D0D0D"/>
                <w:sz w:val="21"/>
                <w:szCs w:val="21"/>
              </w:rPr>
            </w:pPr>
          </w:p>
        </w:tc>
        <w:tc>
          <w:tcPr>
            <w:tcW w:w="1312" w:type="dxa"/>
          </w:tcPr>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第1发明人</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第3发明人</w:t>
            </w:r>
          </w:p>
          <w:p>
            <w:pPr>
              <w:keepNext w:val="0"/>
              <w:keepLines w:val="0"/>
              <w:pageBreakBefore w:val="0"/>
              <w:widowControl/>
              <w:kinsoku/>
              <w:wordWrap/>
              <w:overflowPunct/>
              <w:topLinePunct w:val="0"/>
              <w:autoSpaceDE/>
              <w:autoSpaceDN/>
              <w:bidi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sz w:val="21"/>
                <w:szCs w:val="21"/>
              </w:rPr>
              <w:t>编委；</w:t>
            </w:r>
            <w:r>
              <w:rPr>
                <w:rFonts w:hint="default" w:ascii="Times New Roman" w:hAnsi="Times New Roman" w:cs="Times New Roman"/>
                <w:kern w:val="0"/>
                <w:sz w:val="21"/>
                <w:szCs w:val="21"/>
              </w:rPr>
              <w:t>参编</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第1作者</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第1作者</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第2作者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jc w:val="center"/>
        </w:trPr>
        <w:tc>
          <w:tcPr>
            <w:tcW w:w="566" w:type="dxa"/>
            <w:vAlign w:val="center"/>
          </w:tcPr>
          <w:p>
            <w:pPr>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5</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专利合作</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专著合著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论文合著</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共同获奖</w:t>
            </w:r>
          </w:p>
        </w:tc>
        <w:tc>
          <w:tcPr>
            <w:tcW w:w="1132"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郭立华/6</w:t>
            </w:r>
          </w:p>
        </w:tc>
        <w:tc>
          <w:tcPr>
            <w:tcW w:w="821" w:type="dxa"/>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color w:val="0D0D0D"/>
                <w:sz w:val="21"/>
                <w:szCs w:val="21"/>
              </w:rPr>
            </w:pPr>
            <w:r>
              <w:rPr>
                <w:rFonts w:hint="default" w:ascii="Times New Roman" w:hAnsi="Times New Roman" w:cs="Times New Roman"/>
                <w:color w:val="0D0D0D"/>
                <w:sz w:val="21"/>
                <w:szCs w:val="21"/>
              </w:rPr>
              <w:t>2009-</w:t>
            </w:r>
          </w:p>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cs="Times New Roman"/>
                <w:sz w:val="21"/>
                <w:szCs w:val="21"/>
              </w:rPr>
            </w:pPr>
            <w:r>
              <w:rPr>
                <w:rFonts w:hint="default" w:ascii="Times New Roman" w:hAnsi="Times New Roman" w:cs="Times New Roman"/>
                <w:color w:val="0D0D0D"/>
                <w:sz w:val="21"/>
                <w:szCs w:val="21"/>
              </w:rPr>
              <w:t>2017</w:t>
            </w:r>
          </w:p>
        </w:tc>
        <w:tc>
          <w:tcPr>
            <w:tcW w:w="3099" w:type="dxa"/>
          </w:tcPr>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iCs/>
                <w:kern w:val="0"/>
                <w:sz w:val="21"/>
                <w:szCs w:val="21"/>
              </w:rPr>
              <w:t>核心专利：</w:t>
            </w:r>
            <w:r>
              <w:rPr>
                <w:rFonts w:hint="default" w:ascii="Times New Roman" w:hAnsi="Times New Roman" w:cs="Times New Roman"/>
                <w:sz w:val="21"/>
                <w:szCs w:val="21"/>
              </w:rPr>
              <w:t>ZL201110149203.3</w:t>
            </w:r>
          </w:p>
          <w:p>
            <w:pPr>
              <w:pStyle w:val="4"/>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核心专利：</w:t>
            </w:r>
            <w:r>
              <w:rPr>
                <w:rFonts w:hint="default" w:ascii="Times New Roman" w:hAnsi="Times New Roman" w:eastAsia="仿宋" w:cs="Times New Roman"/>
                <w:sz w:val="21"/>
                <w:szCs w:val="21"/>
              </w:rPr>
              <w:t>ZL201110073801.7</w:t>
            </w:r>
          </w:p>
          <w:p>
            <w:pPr>
              <w:pStyle w:val="4"/>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ZL201310097741.1</w:t>
            </w:r>
          </w:p>
          <w:p>
            <w:pPr>
              <w:pStyle w:val="4"/>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ZL201210035653.4</w:t>
            </w:r>
          </w:p>
          <w:p>
            <w:pPr>
              <w:pStyle w:val="4"/>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ZL201010593488.5</w:t>
            </w:r>
          </w:p>
          <w:p>
            <w:pPr>
              <w:pStyle w:val="4"/>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ZL201310016741.4</w:t>
            </w:r>
          </w:p>
          <w:p>
            <w:pPr>
              <w:pStyle w:val="4"/>
              <w:keepNext w:val="0"/>
              <w:keepLines w:val="0"/>
              <w:pageBreakBefore w:val="0"/>
              <w:kinsoku/>
              <w:wordWrap/>
              <w:overflowPunct/>
              <w:topLinePunct w:val="0"/>
              <w:autoSpaceDE/>
              <w:autoSpaceDN/>
              <w:bidi w:val="0"/>
              <w:spacing w:line="24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iCs/>
                <w:kern w:val="0"/>
                <w:sz w:val="21"/>
                <w:szCs w:val="21"/>
              </w:rPr>
              <w:t>其他专利：</w:t>
            </w:r>
            <w:r>
              <w:rPr>
                <w:rFonts w:hint="default" w:ascii="Times New Roman" w:hAnsi="Times New Roman" w:eastAsia="仿宋" w:cs="Times New Roman"/>
                <w:sz w:val="21"/>
                <w:szCs w:val="21"/>
              </w:rPr>
              <w:t>ZL201410392400.1</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专著</w:t>
            </w:r>
            <w:r>
              <w:rPr>
                <w:rFonts w:hint="default" w:ascii="Times New Roman" w:hAnsi="Times New Roman" w:cs="Times New Roman"/>
                <w:iCs/>
                <w:kern w:val="0"/>
                <w:sz w:val="21"/>
                <w:szCs w:val="21"/>
              </w:rPr>
              <w:t>：蛋白质生物农药；</w:t>
            </w: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b/>
                <w:iCs/>
                <w:kern w:val="0"/>
                <w:sz w:val="21"/>
                <w:szCs w:val="21"/>
              </w:rPr>
            </w:pPr>
          </w:p>
          <w:p>
            <w:pPr>
              <w:keepNext w:val="0"/>
              <w:keepLines w:val="0"/>
              <w:pageBreakBefore w:val="0"/>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iCs/>
                <w:kern w:val="0"/>
                <w:sz w:val="21"/>
                <w:szCs w:val="21"/>
              </w:rPr>
            </w:pPr>
            <w:r>
              <w:rPr>
                <w:rFonts w:hint="default" w:ascii="Times New Roman" w:hAnsi="Times New Roman" w:cs="Times New Roman"/>
                <w:b/>
                <w:iCs/>
                <w:kern w:val="0"/>
                <w:sz w:val="21"/>
                <w:szCs w:val="21"/>
              </w:rPr>
              <w:t>科技奖励</w:t>
            </w:r>
            <w:r>
              <w:rPr>
                <w:rFonts w:hint="default" w:ascii="Times New Roman" w:hAnsi="Times New Roman" w:cs="Times New Roman"/>
                <w:iCs/>
                <w:kern w:val="0"/>
                <w:sz w:val="21"/>
                <w:szCs w:val="21"/>
              </w:rPr>
              <w:t>：蛋白质诱导植物免疫技术体系的建立与产品创制。</w:t>
            </w:r>
          </w:p>
        </w:tc>
        <w:tc>
          <w:tcPr>
            <w:tcW w:w="1029" w:type="dxa"/>
          </w:tcPr>
          <w:p>
            <w:pPr>
              <w:keepNext w:val="0"/>
              <w:keepLines w:val="0"/>
              <w:pageBreakBefore w:val="0"/>
              <w:widowControl/>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附件2</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附件3</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附件18</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附件19</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附件20</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附件21</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附件22</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附件24</w:t>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color w:val="0D0D0D"/>
                <w:sz w:val="21"/>
                <w:szCs w:val="21"/>
              </w:rPr>
            </w:pPr>
            <w:r>
              <w:rPr>
                <w:rFonts w:hint="default" w:ascii="Times New Roman" w:hAnsi="Times New Roman" w:cs="Times New Roman"/>
                <w:kern w:val="0"/>
                <w:sz w:val="21"/>
                <w:szCs w:val="21"/>
              </w:rPr>
              <w:t>附件35</w:t>
            </w:r>
            <w:r>
              <w:rPr>
                <w:rFonts w:hint="default" w:ascii="Times New Roman" w:hAnsi="Times New Roman" w:cs="Times New Roman"/>
                <w:kern w:val="0"/>
                <w:sz w:val="21"/>
                <w:szCs w:val="21"/>
              </w:rPr>
              <w:br w:type="textWrapping"/>
            </w:r>
          </w:p>
        </w:tc>
        <w:tc>
          <w:tcPr>
            <w:tcW w:w="1312" w:type="dxa"/>
          </w:tcPr>
          <w:p>
            <w:pPr>
              <w:keepNext w:val="0"/>
              <w:keepLines w:val="0"/>
              <w:pageBreakBefore w:val="0"/>
              <w:widowControl/>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kern w:val="0"/>
                <w:sz w:val="21"/>
                <w:szCs w:val="21"/>
              </w:rPr>
            </w:pP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第5发明人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第4发明人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第5发明人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第1发明人</w:t>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br w:type="textWrapping"/>
            </w:r>
            <w:r>
              <w:rPr>
                <w:rFonts w:hint="default" w:ascii="Times New Roman" w:hAnsi="Times New Roman" w:cs="Times New Roman"/>
                <w:kern w:val="0"/>
                <w:sz w:val="21"/>
                <w:szCs w:val="21"/>
              </w:rPr>
              <w:t>参编</w:t>
            </w:r>
            <w:r>
              <w:rPr>
                <w:rFonts w:hint="default" w:ascii="Times New Roman" w:hAnsi="Times New Roman" w:cs="Times New Roman"/>
                <w:kern w:val="0"/>
                <w:sz w:val="21"/>
                <w:szCs w:val="21"/>
              </w:rPr>
              <w:br w:type="textWrapping"/>
            </w:r>
          </w:p>
          <w:p>
            <w:pPr>
              <w:keepNext w:val="0"/>
              <w:keepLines w:val="0"/>
              <w:pageBreakBefore w:val="0"/>
              <w:widowControl/>
              <w:kinsoku/>
              <w:wordWrap/>
              <w:overflowPunct/>
              <w:topLinePunct w:val="0"/>
              <w:autoSpaceDE/>
              <w:autoSpaceDN/>
              <w:bidi w:val="0"/>
              <w:adjustRightInd w:val="0"/>
              <w:snapToGrid w:val="0"/>
              <w:spacing w:line="240" w:lineRule="exact"/>
              <w:ind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kern w:val="0"/>
                <w:sz w:val="21"/>
                <w:szCs w:val="21"/>
              </w:rPr>
              <w:t>第6完成人</w:t>
            </w:r>
            <w:r>
              <w:rPr>
                <w:rFonts w:hint="default" w:ascii="Times New Roman" w:hAnsi="Times New Roman" w:cs="Times New Roman"/>
                <w:kern w:val="0"/>
                <w:sz w:val="21"/>
                <w:szCs w:val="21"/>
              </w:rPr>
              <w:br w:type="textWrapping"/>
            </w:r>
          </w:p>
        </w:tc>
      </w:tr>
    </w:tbl>
    <w:p>
      <w:pPr>
        <w:spacing w:line="360" w:lineRule="auto"/>
        <w:ind w:left="0" w:leftChars="0" w:firstLine="0" w:firstLineChars="0"/>
        <w:rPr>
          <w:rFonts w:ascii="仿宋" w:hAnsi="仿宋"/>
          <w:szCs w:val="32"/>
        </w:rPr>
      </w:pPr>
    </w:p>
    <w:sectPr>
      <w:footerReference r:id="rId3" w:type="default"/>
      <w:pgSz w:w="11906" w:h="16838"/>
      <w:pgMar w:top="1440" w:right="1797" w:bottom="1440" w:left="179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47F41"/>
    <w:rsid w:val="00000C94"/>
    <w:rsid w:val="00001546"/>
    <w:rsid w:val="00002FF8"/>
    <w:rsid w:val="00003755"/>
    <w:rsid w:val="000063FB"/>
    <w:rsid w:val="00010654"/>
    <w:rsid w:val="00013CE6"/>
    <w:rsid w:val="00014B7E"/>
    <w:rsid w:val="0002060F"/>
    <w:rsid w:val="00021878"/>
    <w:rsid w:val="000268A8"/>
    <w:rsid w:val="00036EA3"/>
    <w:rsid w:val="000401E9"/>
    <w:rsid w:val="0004488B"/>
    <w:rsid w:val="00044C6B"/>
    <w:rsid w:val="0005368E"/>
    <w:rsid w:val="00053B7F"/>
    <w:rsid w:val="000617AE"/>
    <w:rsid w:val="00063727"/>
    <w:rsid w:val="000673BC"/>
    <w:rsid w:val="000700A8"/>
    <w:rsid w:val="00070414"/>
    <w:rsid w:val="00074483"/>
    <w:rsid w:val="00077BBD"/>
    <w:rsid w:val="00081598"/>
    <w:rsid w:val="00083F91"/>
    <w:rsid w:val="00092B63"/>
    <w:rsid w:val="000B1EBB"/>
    <w:rsid w:val="000B31A6"/>
    <w:rsid w:val="000B53A9"/>
    <w:rsid w:val="000B74BB"/>
    <w:rsid w:val="000C2D4E"/>
    <w:rsid w:val="000C4630"/>
    <w:rsid w:val="000C7683"/>
    <w:rsid w:val="000D1DF0"/>
    <w:rsid w:val="000D4BC5"/>
    <w:rsid w:val="000D634E"/>
    <w:rsid w:val="000D6E94"/>
    <w:rsid w:val="000E2446"/>
    <w:rsid w:val="000E5352"/>
    <w:rsid w:val="000E7E81"/>
    <w:rsid w:val="000F4F73"/>
    <w:rsid w:val="00100578"/>
    <w:rsid w:val="00105E68"/>
    <w:rsid w:val="001076EB"/>
    <w:rsid w:val="001121F9"/>
    <w:rsid w:val="0011334F"/>
    <w:rsid w:val="00113CF0"/>
    <w:rsid w:val="00114CE4"/>
    <w:rsid w:val="00114F48"/>
    <w:rsid w:val="00115D6B"/>
    <w:rsid w:val="001167A8"/>
    <w:rsid w:val="00116C03"/>
    <w:rsid w:val="00132282"/>
    <w:rsid w:val="0013533F"/>
    <w:rsid w:val="001363B8"/>
    <w:rsid w:val="00141250"/>
    <w:rsid w:val="00154770"/>
    <w:rsid w:val="00162497"/>
    <w:rsid w:val="00167D46"/>
    <w:rsid w:val="001716FF"/>
    <w:rsid w:val="0017336D"/>
    <w:rsid w:val="00173A63"/>
    <w:rsid w:val="00173E5B"/>
    <w:rsid w:val="00181F38"/>
    <w:rsid w:val="00184B44"/>
    <w:rsid w:val="00185526"/>
    <w:rsid w:val="00187483"/>
    <w:rsid w:val="001875A7"/>
    <w:rsid w:val="00191554"/>
    <w:rsid w:val="00193C4C"/>
    <w:rsid w:val="0019499E"/>
    <w:rsid w:val="001978A2"/>
    <w:rsid w:val="001A03CB"/>
    <w:rsid w:val="001A1962"/>
    <w:rsid w:val="001A4EDA"/>
    <w:rsid w:val="001B03D0"/>
    <w:rsid w:val="001B362E"/>
    <w:rsid w:val="001B5921"/>
    <w:rsid w:val="001B6941"/>
    <w:rsid w:val="001C44A9"/>
    <w:rsid w:val="001C5B1B"/>
    <w:rsid w:val="001C7E05"/>
    <w:rsid w:val="001D3601"/>
    <w:rsid w:val="001D654A"/>
    <w:rsid w:val="001D7851"/>
    <w:rsid w:val="001E51FF"/>
    <w:rsid w:val="001E68A4"/>
    <w:rsid w:val="001E6E04"/>
    <w:rsid w:val="001F3885"/>
    <w:rsid w:val="002038C2"/>
    <w:rsid w:val="00204C32"/>
    <w:rsid w:val="00205C14"/>
    <w:rsid w:val="002069AD"/>
    <w:rsid w:val="00210F67"/>
    <w:rsid w:val="002135E8"/>
    <w:rsid w:val="00220329"/>
    <w:rsid w:val="002230E7"/>
    <w:rsid w:val="002322B7"/>
    <w:rsid w:val="0023384D"/>
    <w:rsid w:val="0024020C"/>
    <w:rsid w:val="00240CDD"/>
    <w:rsid w:val="00244058"/>
    <w:rsid w:val="002447FB"/>
    <w:rsid w:val="00245DE2"/>
    <w:rsid w:val="00247757"/>
    <w:rsid w:val="00247AC2"/>
    <w:rsid w:val="002514DD"/>
    <w:rsid w:val="00253FA8"/>
    <w:rsid w:val="00256500"/>
    <w:rsid w:val="00256D12"/>
    <w:rsid w:val="002579FA"/>
    <w:rsid w:val="00260296"/>
    <w:rsid w:val="00260718"/>
    <w:rsid w:val="002611A8"/>
    <w:rsid w:val="0026294A"/>
    <w:rsid w:val="00267D6C"/>
    <w:rsid w:val="00270490"/>
    <w:rsid w:val="00273EAD"/>
    <w:rsid w:val="0027402E"/>
    <w:rsid w:val="00274208"/>
    <w:rsid w:val="00286665"/>
    <w:rsid w:val="002924CE"/>
    <w:rsid w:val="002A4047"/>
    <w:rsid w:val="002A7A8B"/>
    <w:rsid w:val="002B0690"/>
    <w:rsid w:val="002B1A5C"/>
    <w:rsid w:val="002B223D"/>
    <w:rsid w:val="002B3647"/>
    <w:rsid w:val="002C0664"/>
    <w:rsid w:val="002C31B1"/>
    <w:rsid w:val="002C7D9C"/>
    <w:rsid w:val="002D1AC5"/>
    <w:rsid w:val="002D4688"/>
    <w:rsid w:val="002D5655"/>
    <w:rsid w:val="002D7427"/>
    <w:rsid w:val="002E0292"/>
    <w:rsid w:val="002E2CFF"/>
    <w:rsid w:val="002F2A6D"/>
    <w:rsid w:val="002F43EB"/>
    <w:rsid w:val="00301158"/>
    <w:rsid w:val="00306D9A"/>
    <w:rsid w:val="003072EA"/>
    <w:rsid w:val="00310C50"/>
    <w:rsid w:val="00312BE9"/>
    <w:rsid w:val="0031365F"/>
    <w:rsid w:val="0031466F"/>
    <w:rsid w:val="00321AC3"/>
    <w:rsid w:val="0032293E"/>
    <w:rsid w:val="0032360E"/>
    <w:rsid w:val="00325667"/>
    <w:rsid w:val="0032653A"/>
    <w:rsid w:val="00327CC6"/>
    <w:rsid w:val="003308A5"/>
    <w:rsid w:val="00333E9D"/>
    <w:rsid w:val="003405E2"/>
    <w:rsid w:val="003458F5"/>
    <w:rsid w:val="00352D7A"/>
    <w:rsid w:val="0035696C"/>
    <w:rsid w:val="0035741D"/>
    <w:rsid w:val="00360F73"/>
    <w:rsid w:val="0036370A"/>
    <w:rsid w:val="00363722"/>
    <w:rsid w:val="0036585B"/>
    <w:rsid w:val="003756C6"/>
    <w:rsid w:val="00380BE9"/>
    <w:rsid w:val="003848CD"/>
    <w:rsid w:val="00385434"/>
    <w:rsid w:val="00390255"/>
    <w:rsid w:val="003A1ACB"/>
    <w:rsid w:val="003A2EA5"/>
    <w:rsid w:val="003A4CC4"/>
    <w:rsid w:val="003B7697"/>
    <w:rsid w:val="003C1808"/>
    <w:rsid w:val="003C41E5"/>
    <w:rsid w:val="003C5511"/>
    <w:rsid w:val="003D05F8"/>
    <w:rsid w:val="003D1FAF"/>
    <w:rsid w:val="003E1E51"/>
    <w:rsid w:val="003E7D0E"/>
    <w:rsid w:val="003F0EBF"/>
    <w:rsid w:val="003F4650"/>
    <w:rsid w:val="003F5273"/>
    <w:rsid w:val="003F57FD"/>
    <w:rsid w:val="003F74BE"/>
    <w:rsid w:val="00402880"/>
    <w:rsid w:val="00405EE7"/>
    <w:rsid w:val="0040798D"/>
    <w:rsid w:val="00412A8D"/>
    <w:rsid w:val="0041319C"/>
    <w:rsid w:val="0041380A"/>
    <w:rsid w:val="004155C9"/>
    <w:rsid w:val="004158B6"/>
    <w:rsid w:val="004162BB"/>
    <w:rsid w:val="0042244B"/>
    <w:rsid w:val="004265EE"/>
    <w:rsid w:val="00432A8F"/>
    <w:rsid w:val="0043434A"/>
    <w:rsid w:val="00435CB9"/>
    <w:rsid w:val="0043644A"/>
    <w:rsid w:val="004426CE"/>
    <w:rsid w:val="00442988"/>
    <w:rsid w:val="00444C1C"/>
    <w:rsid w:val="0045228A"/>
    <w:rsid w:val="00456C9D"/>
    <w:rsid w:val="00456FFF"/>
    <w:rsid w:val="004601DF"/>
    <w:rsid w:val="00461940"/>
    <w:rsid w:val="00467D50"/>
    <w:rsid w:val="00470146"/>
    <w:rsid w:val="00472E7C"/>
    <w:rsid w:val="00475DA8"/>
    <w:rsid w:val="004778F5"/>
    <w:rsid w:val="00480E83"/>
    <w:rsid w:val="004816B7"/>
    <w:rsid w:val="004A075F"/>
    <w:rsid w:val="004A0AC6"/>
    <w:rsid w:val="004A10B5"/>
    <w:rsid w:val="004A1431"/>
    <w:rsid w:val="004A3D47"/>
    <w:rsid w:val="004A662F"/>
    <w:rsid w:val="004A6CD4"/>
    <w:rsid w:val="004A7A61"/>
    <w:rsid w:val="004B33D2"/>
    <w:rsid w:val="004C1666"/>
    <w:rsid w:val="004C17F0"/>
    <w:rsid w:val="004C281F"/>
    <w:rsid w:val="004C36FB"/>
    <w:rsid w:val="004E0959"/>
    <w:rsid w:val="004E0F5D"/>
    <w:rsid w:val="004E1EF2"/>
    <w:rsid w:val="004E29BC"/>
    <w:rsid w:val="004E33D8"/>
    <w:rsid w:val="004E577C"/>
    <w:rsid w:val="004E67AF"/>
    <w:rsid w:val="004F02A4"/>
    <w:rsid w:val="004F49AB"/>
    <w:rsid w:val="004F57E1"/>
    <w:rsid w:val="00501706"/>
    <w:rsid w:val="0050516E"/>
    <w:rsid w:val="00514884"/>
    <w:rsid w:val="00521404"/>
    <w:rsid w:val="0052323E"/>
    <w:rsid w:val="00534CBC"/>
    <w:rsid w:val="00535C55"/>
    <w:rsid w:val="005360A8"/>
    <w:rsid w:val="00541B2A"/>
    <w:rsid w:val="00542902"/>
    <w:rsid w:val="00543B0D"/>
    <w:rsid w:val="00547FE4"/>
    <w:rsid w:val="00552EA4"/>
    <w:rsid w:val="005543E4"/>
    <w:rsid w:val="0055554D"/>
    <w:rsid w:val="00556891"/>
    <w:rsid w:val="00557573"/>
    <w:rsid w:val="005630CB"/>
    <w:rsid w:val="0056371E"/>
    <w:rsid w:val="00564EFC"/>
    <w:rsid w:val="0057205A"/>
    <w:rsid w:val="00577DA0"/>
    <w:rsid w:val="00580319"/>
    <w:rsid w:val="005869D0"/>
    <w:rsid w:val="00590D5D"/>
    <w:rsid w:val="00591D20"/>
    <w:rsid w:val="00592114"/>
    <w:rsid w:val="00593756"/>
    <w:rsid w:val="00594656"/>
    <w:rsid w:val="005A1CE7"/>
    <w:rsid w:val="005B36CF"/>
    <w:rsid w:val="005B589A"/>
    <w:rsid w:val="005C1F87"/>
    <w:rsid w:val="005C254D"/>
    <w:rsid w:val="005C26C0"/>
    <w:rsid w:val="005C73A2"/>
    <w:rsid w:val="005D6409"/>
    <w:rsid w:val="005D6935"/>
    <w:rsid w:val="005E254A"/>
    <w:rsid w:val="005E5A37"/>
    <w:rsid w:val="005E6BEF"/>
    <w:rsid w:val="005F109A"/>
    <w:rsid w:val="005F17A7"/>
    <w:rsid w:val="005F3C21"/>
    <w:rsid w:val="005F658D"/>
    <w:rsid w:val="00602896"/>
    <w:rsid w:val="00602DA9"/>
    <w:rsid w:val="00621391"/>
    <w:rsid w:val="00626557"/>
    <w:rsid w:val="00626CD5"/>
    <w:rsid w:val="00627592"/>
    <w:rsid w:val="00630E4D"/>
    <w:rsid w:val="0063122E"/>
    <w:rsid w:val="00632648"/>
    <w:rsid w:val="00634786"/>
    <w:rsid w:val="00635B20"/>
    <w:rsid w:val="00640F08"/>
    <w:rsid w:val="006410E2"/>
    <w:rsid w:val="00644BBD"/>
    <w:rsid w:val="00645B1B"/>
    <w:rsid w:val="0065201F"/>
    <w:rsid w:val="0065205C"/>
    <w:rsid w:val="00654E2D"/>
    <w:rsid w:val="006568FF"/>
    <w:rsid w:val="006642D6"/>
    <w:rsid w:val="00664617"/>
    <w:rsid w:val="00666C2B"/>
    <w:rsid w:val="00667672"/>
    <w:rsid w:val="00671886"/>
    <w:rsid w:val="00676E9D"/>
    <w:rsid w:val="00683D5E"/>
    <w:rsid w:val="00685329"/>
    <w:rsid w:val="00686C1A"/>
    <w:rsid w:val="006901E9"/>
    <w:rsid w:val="00690550"/>
    <w:rsid w:val="00690C89"/>
    <w:rsid w:val="00691CDA"/>
    <w:rsid w:val="006938DB"/>
    <w:rsid w:val="006A13B8"/>
    <w:rsid w:val="006A30D7"/>
    <w:rsid w:val="006B5981"/>
    <w:rsid w:val="006B664B"/>
    <w:rsid w:val="006C032D"/>
    <w:rsid w:val="006C1427"/>
    <w:rsid w:val="006C323F"/>
    <w:rsid w:val="006C5251"/>
    <w:rsid w:val="006D22DF"/>
    <w:rsid w:val="006D4B2B"/>
    <w:rsid w:val="006E0080"/>
    <w:rsid w:val="006E1D06"/>
    <w:rsid w:val="006E25EA"/>
    <w:rsid w:val="006F17EC"/>
    <w:rsid w:val="006F3102"/>
    <w:rsid w:val="006F5B2F"/>
    <w:rsid w:val="006F7D96"/>
    <w:rsid w:val="00701272"/>
    <w:rsid w:val="007062C8"/>
    <w:rsid w:val="00706B79"/>
    <w:rsid w:val="007114DD"/>
    <w:rsid w:val="0071572A"/>
    <w:rsid w:val="00720CD3"/>
    <w:rsid w:val="00721112"/>
    <w:rsid w:val="00722E2D"/>
    <w:rsid w:val="007230CA"/>
    <w:rsid w:val="00737143"/>
    <w:rsid w:val="007373CB"/>
    <w:rsid w:val="007374ED"/>
    <w:rsid w:val="007443B9"/>
    <w:rsid w:val="00746ADF"/>
    <w:rsid w:val="00746B40"/>
    <w:rsid w:val="00746F33"/>
    <w:rsid w:val="00747108"/>
    <w:rsid w:val="00755352"/>
    <w:rsid w:val="00762740"/>
    <w:rsid w:val="0076537C"/>
    <w:rsid w:val="00782B0F"/>
    <w:rsid w:val="0079147E"/>
    <w:rsid w:val="00791B64"/>
    <w:rsid w:val="0079331F"/>
    <w:rsid w:val="00794633"/>
    <w:rsid w:val="00794A23"/>
    <w:rsid w:val="00796FE3"/>
    <w:rsid w:val="007A4E7A"/>
    <w:rsid w:val="007B1237"/>
    <w:rsid w:val="007B35F5"/>
    <w:rsid w:val="007B6C65"/>
    <w:rsid w:val="007C4444"/>
    <w:rsid w:val="007C5E2B"/>
    <w:rsid w:val="007D1346"/>
    <w:rsid w:val="007D2166"/>
    <w:rsid w:val="007D3717"/>
    <w:rsid w:val="007D4AE6"/>
    <w:rsid w:val="007D4EE4"/>
    <w:rsid w:val="007D5169"/>
    <w:rsid w:val="007D68BC"/>
    <w:rsid w:val="007E0A18"/>
    <w:rsid w:val="007E0D7D"/>
    <w:rsid w:val="007E233E"/>
    <w:rsid w:val="007E4569"/>
    <w:rsid w:val="007F00EB"/>
    <w:rsid w:val="007F03C3"/>
    <w:rsid w:val="007F1961"/>
    <w:rsid w:val="007F2946"/>
    <w:rsid w:val="007F336F"/>
    <w:rsid w:val="007F5F45"/>
    <w:rsid w:val="007F7340"/>
    <w:rsid w:val="007F7ADF"/>
    <w:rsid w:val="008001F5"/>
    <w:rsid w:val="0080519C"/>
    <w:rsid w:val="00813CEE"/>
    <w:rsid w:val="008141D6"/>
    <w:rsid w:val="00817BDB"/>
    <w:rsid w:val="008207CD"/>
    <w:rsid w:val="00824A2A"/>
    <w:rsid w:val="00832430"/>
    <w:rsid w:val="00832759"/>
    <w:rsid w:val="00832BB6"/>
    <w:rsid w:val="00832EBC"/>
    <w:rsid w:val="00836565"/>
    <w:rsid w:val="008456C8"/>
    <w:rsid w:val="008457C8"/>
    <w:rsid w:val="00854E02"/>
    <w:rsid w:val="0086336A"/>
    <w:rsid w:val="00863B0B"/>
    <w:rsid w:val="0087119D"/>
    <w:rsid w:val="00873753"/>
    <w:rsid w:val="008822CE"/>
    <w:rsid w:val="008828EC"/>
    <w:rsid w:val="0089098D"/>
    <w:rsid w:val="00894AFB"/>
    <w:rsid w:val="008A30E1"/>
    <w:rsid w:val="008A7316"/>
    <w:rsid w:val="008B02DA"/>
    <w:rsid w:val="008B3E2C"/>
    <w:rsid w:val="008B578B"/>
    <w:rsid w:val="008C2DC1"/>
    <w:rsid w:val="008C5A95"/>
    <w:rsid w:val="008C6C63"/>
    <w:rsid w:val="008D0D22"/>
    <w:rsid w:val="008D1833"/>
    <w:rsid w:val="008D6089"/>
    <w:rsid w:val="008D703A"/>
    <w:rsid w:val="008D73E8"/>
    <w:rsid w:val="008E7C44"/>
    <w:rsid w:val="008F3A86"/>
    <w:rsid w:val="008F46C2"/>
    <w:rsid w:val="009027CD"/>
    <w:rsid w:val="00905806"/>
    <w:rsid w:val="00907772"/>
    <w:rsid w:val="009105DF"/>
    <w:rsid w:val="009115F8"/>
    <w:rsid w:val="00914829"/>
    <w:rsid w:val="00916F0B"/>
    <w:rsid w:val="00917418"/>
    <w:rsid w:val="009219F4"/>
    <w:rsid w:val="00923318"/>
    <w:rsid w:val="00924738"/>
    <w:rsid w:val="009261D5"/>
    <w:rsid w:val="00930604"/>
    <w:rsid w:val="00932ABA"/>
    <w:rsid w:val="00933BBE"/>
    <w:rsid w:val="00934BD7"/>
    <w:rsid w:val="00944287"/>
    <w:rsid w:val="009459FF"/>
    <w:rsid w:val="00950A3A"/>
    <w:rsid w:val="00950BBC"/>
    <w:rsid w:val="00954164"/>
    <w:rsid w:val="0095629B"/>
    <w:rsid w:val="009569F6"/>
    <w:rsid w:val="00963399"/>
    <w:rsid w:val="00965846"/>
    <w:rsid w:val="0097004B"/>
    <w:rsid w:val="00970B33"/>
    <w:rsid w:val="00974DE8"/>
    <w:rsid w:val="009769B5"/>
    <w:rsid w:val="009774E7"/>
    <w:rsid w:val="009822B3"/>
    <w:rsid w:val="0098402E"/>
    <w:rsid w:val="00990696"/>
    <w:rsid w:val="00993BAA"/>
    <w:rsid w:val="00995710"/>
    <w:rsid w:val="00996343"/>
    <w:rsid w:val="009B3E6C"/>
    <w:rsid w:val="009B4B93"/>
    <w:rsid w:val="009B5DE0"/>
    <w:rsid w:val="009B788A"/>
    <w:rsid w:val="009D54E5"/>
    <w:rsid w:val="009E0AF8"/>
    <w:rsid w:val="009E17F2"/>
    <w:rsid w:val="009F51D0"/>
    <w:rsid w:val="009F5F89"/>
    <w:rsid w:val="009F7371"/>
    <w:rsid w:val="009F73FE"/>
    <w:rsid w:val="00A0043F"/>
    <w:rsid w:val="00A004EF"/>
    <w:rsid w:val="00A010CD"/>
    <w:rsid w:val="00A04AB7"/>
    <w:rsid w:val="00A0554E"/>
    <w:rsid w:val="00A07CF9"/>
    <w:rsid w:val="00A14102"/>
    <w:rsid w:val="00A1685A"/>
    <w:rsid w:val="00A203E8"/>
    <w:rsid w:val="00A208B1"/>
    <w:rsid w:val="00A2201D"/>
    <w:rsid w:val="00A238C6"/>
    <w:rsid w:val="00A24CE7"/>
    <w:rsid w:val="00A27024"/>
    <w:rsid w:val="00A2717F"/>
    <w:rsid w:val="00A31AE0"/>
    <w:rsid w:val="00A320BD"/>
    <w:rsid w:val="00A35760"/>
    <w:rsid w:val="00A36D83"/>
    <w:rsid w:val="00A41FE6"/>
    <w:rsid w:val="00A45E2D"/>
    <w:rsid w:val="00A50F0E"/>
    <w:rsid w:val="00A51A6F"/>
    <w:rsid w:val="00A6092F"/>
    <w:rsid w:val="00A63F50"/>
    <w:rsid w:val="00A66F2C"/>
    <w:rsid w:val="00A708FA"/>
    <w:rsid w:val="00A711AC"/>
    <w:rsid w:val="00A77467"/>
    <w:rsid w:val="00A778B8"/>
    <w:rsid w:val="00A811F4"/>
    <w:rsid w:val="00A816A0"/>
    <w:rsid w:val="00A83EE3"/>
    <w:rsid w:val="00A84FCB"/>
    <w:rsid w:val="00A853F4"/>
    <w:rsid w:val="00A91F0B"/>
    <w:rsid w:val="00AA0FC6"/>
    <w:rsid w:val="00AA549A"/>
    <w:rsid w:val="00AA6F6D"/>
    <w:rsid w:val="00AA6FF9"/>
    <w:rsid w:val="00AB0366"/>
    <w:rsid w:val="00AB6099"/>
    <w:rsid w:val="00AB6A91"/>
    <w:rsid w:val="00AC440F"/>
    <w:rsid w:val="00AC7D09"/>
    <w:rsid w:val="00AD20BA"/>
    <w:rsid w:val="00AD2324"/>
    <w:rsid w:val="00AD6334"/>
    <w:rsid w:val="00AE0D49"/>
    <w:rsid w:val="00AE2FE5"/>
    <w:rsid w:val="00AE46A3"/>
    <w:rsid w:val="00AE580D"/>
    <w:rsid w:val="00AF20EB"/>
    <w:rsid w:val="00AF37CB"/>
    <w:rsid w:val="00AF6819"/>
    <w:rsid w:val="00AF7C4F"/>
    <w:rsid w:val="00B012B9"/>
    <w:rsid w:val="00B0751D"/>
    <w:rsid w:val="00B07EC8"/>
    <w:rsid w:val="00B1269A"/>
    <w:rsid w:val="00B13BEA"/>
    <w:rsid w:val="00B20A31"/>
    <w:rsid w:val="00B239CE"/>
    <w:rsid w:val="00B26935"/>
    <w:rsid w:val="00B27B03"/>
    <w:rsid w:val="00B34609"/>
    <w:rsid w:val="00B355C7"/>
    <w:rsid w:val="00B45784"/>
    <w:rsid w:val="00B46B4B"/>
    <w:rsid w:val="00B4746C"/>
    <w:rsid w:val="00B51B3A"/>
    <w:rsid w:val="00B526C5"/>
    <w:rsid w:val="00B66295"/>
    <w:rsid w:val="00B71DA6"/>
    <w:rsid w:val="00B72B76"/>
    <w:rsid w:val="00B75545"/>
    <w:rsid w:val="00B76C35"/>
    <w:rsid w:val="00B8164C"/>
    <w:rsid w:val="00B83C18"/>
    <w:rsid w:val="00B844B9"/>
    <w:rsid w:val="00B862A8"/>
    <w:rsid w:val="00B91017"/>
    <w:rsid w:val="00B934E9"/>
    <w:rsid w:val="00B9575B"/>
    <w:rsid w:val="00B95C09"/>
    <w:rsid w:val="00B96CA2"/>
    <w:rsid w:val="00BA7A0E"/>
    <w:rsid w:val="00BB13ED"/>
    <w:rsid w:val="00BB56ED"/>
    <w:rsid w:val="00BC01EB"/>
    <w:rsid w:val="00BC04DB"/>
    <w:rsid w:val="00BC2B45"/>
    <w:rsid w:val="00BC3B23"/>
    <w:rsid w:val="00BC3BE4"/>
    <w:rsid w:val="00BC3EA3"/>
    <w:rsid w:val="00BC478E"/>
    <w:rsid w:val="00BC64E5"/>
    <w:rsid w:val="00BC6E4E"/>
    <w:rsid w:val="00BD1E2C"/>
    <w:rsid w:val="00BD305C"/>
    <w:rsid w:val="00BD6BB5"/>
    <w:rsid w:val="00BD7E49"/>
    <w:rsid w:val="00BE6C97"/>
    <w:rsid w:val="00BF3BA4"/>
    <w:rsid w:val="00C05D77"/>
    <w:rsid w:val="00C10A20"/>
    <w:rsid w:val="00C123DA"/>
    <w:rsid w:val="00C12817"/>
    <w:rsid w:val="00C1453A"/>
    <w:rsid w:val="00C157D5"/>
    <w:rsid w:val="00C2299B"/>
    <w:rsid w:val="00C22E02"/>
    <w:rsid w:val="00C23828"/>
    <w:rsid w:val="00C32DB6"/>
    <w:rsid w:val="00C3347A"/>
    <w:rsid w:val="00C33B99"/>
    <w:rsid w:val="00C3475A"/>
    <w:rsid w:val="00C360D4"/>
    <w:rsid w:val="00C409FE"/>
    <w:rsid w:val="00C41048"/>
    <w:rsid w:val="00C42050"/>
    <w:rsid w:val="00C43A06"/>
    <w:rsid w:val="00C440F8"/>
    <w:rsid w:val="00C4752A"/>
    <w:rsid w:val="00C47F41"/>
    <w:rsid w:val="00C510AF"/>
    <w:rsid w:val="00C54234"/>
    <w:rsid w:val="00C55C6C"/>
    <w:rsid w:val="00C612C7"/>
    <w:rsid w:val="00C63BB2"/>
    <w:rsid w:val="00C65055"/>
    <w:rsid w:val="00C65949"/>
    <w:rsid w:val="00C6682C"/>
    <w:rsid w:val="00C66D18"/>
    <w:rsid w:val="00C67589"/>
    <w:rsid w:val="00C751AC"/>
    <w:rsid w:val="00C80082"/>
    <w:rsid w:val="00C91A34"/>
    <w:rsid w:val="00C94012"/>
    <w:rsid w:val="00C96061"/>
    <w:rsid w:val="00CA14AD"/>
    <w:rsid w:val="00CA330C"/>
    <w:rsid w:val="00CA76D9"/>
    <w:rsid w:val="00CB0725"/>
    <w:rsid w:val="00CB2073"/>
    <w:rsid w:val="00CC2D58"/>
    <w:rsid w:val="00CC2F1B"/>
    <w:rsid w:val="00CC54E0"/>
    <w:rsid w:val="00CC7CD5"/>
    <w:rsid w:val="00CD0DAB"/>
    <w:rsid w:val="00CD0DDC"/>
    <w:rsid w:val="00CD27B7"/>
    <w:rsid w:val="00CD61E6"/>
    <w:rsid w:val="00CD6B4E"/>
    <w:rsid w:val="00CD6DF9"/>
    <w:rsid w:val="00CE0A1E"/>
    <w:rsid w:val="00CE78FE"/>
    <w:rsid w:val="00CF048C"/>
    <w:rsid w:val="00CF38AF"/>
    <w:rsid w:val="00CF39C1"/>
    <w:rsid w:val="00CF451F"/>
    <w:rsid w:val="00CF524D"/>
    <w:rsid w:val="00CF5556"/>
    <w:rsid w:val="00D01DD9"/>
    <w:rsid w:val="00D02E61"/>
    <w:rsid w:val="00D02F8B"/>
    <w:rsid w:val="00D0332A"/>
    <w:rsid w:val="00D034B9"/>
    <w:rsid w:val="00D113DA"/>
    <w:rsid w:val="00D12DE9"/>
    <w:rsid w:val="00D13B81"/>
    <w:rsid w:val="00D13C0C"/>
    <w:rsid w:val="00D172BB"/>
    <w:rsid w:val="00D17A4A"/>
    <w:rsid w:val="00D20E3B"/>
    <w:rsid w:val="00D21309"/>
    <w:rsid w:val="00D23DF7"/>
    <w:rsid w:val="00D26BDB"/>
    <w:rsid w:val="00D367EE"/>
    <w:rsid w:val="00D42996"/>
    <w:rsid w:val="00D5026B"/>
    <w:rsid w:val="00D5026D"/>
    <w:rsid w:val="00D51909"/>
    <w:rsid w:val="00D5375C"/>
    <w:rsid w:val="00D55212"/>
    <w:rsid w:val="00D561B3"/>
    <w:rsid w:val="00D60090"/>
    <w:rsid w:val="00D63552"/>
    <w:rsid w:val="00D649B7"/>
    <w:rsid w:val="00D6549B"/>
    <w:rsid w:val="00D7290F"/>
    <w:rsid w:val="00D8071C"/>
    <w:rsid w:val="00D83EB4"/>
    <w:rsid w:val="00D858DE"/>
    <w:rsid w:val="00D862EE"/>
    <w:rsid w:val="00D86DE6"/>
    <w:rsid w:val="00D91919"/>
    <w:rsid w:val="00D91B91"/>
    <w:rsid w:val="00D966B0"/>
    <w:rsid w:val="00D97F66"/>
    <w:rsid w:val="00DA5710"/>
    <w:rsid w:val="00DA65A3"/>
    <w:rsid w:val="00DA6E18"/>
    <w:rsid w:val="00DB014C"/>
    <w:rsid w:val="00DB56F0"/>
    <w:rsid w:val="00DB5EB1"/>
    <w:rsid w:val="00DB7C1A"/>
    <w:rsid w:val="00DD1870"/>
    <w:rsid w:val="00DD38AD"/>
    <w:rsid w:val="00DE1D3C"/>
    <w:rsid w:val="00DE2608"/>
    <w:rsid w:val="00DE407E"/>
    <w:rsid w:val="00DE6D92"/>
    <w:rsid w:val="00DF494D"/>
    <w:rsid w:val="00DF4C19"/>
    <w:rsid w:val="00DF7FB3"/>
    <w:rsid w:val="00E00736"/>
    <w:rsid w:val="00E0655C"/>
    <w:rsid w:val="00E102B4"/>
    <w:rsid w:val="00E121CB"/>
    <w:rsid w:val="00E16D27"/>
    <w:rsid w:val="00E208ED"/>
    <w:rsid w:val="00E2632D"/>
    <w:rsid w:val="00E27986"/>
    <w:rsid w:val="00E30DEE"/>
    <w:rsid w:val="00E335D1"/>
    <w:rsid w:val="00E34602"/>
    <w:rsid w:val="00E362F9"/>
    <w:rsid w:val="00E3709A"/>
    <w:rsid w:val="00E43CB6"/>
    <w:rsid w:val="00E4562B"/>
    <w:rsid w:val="00E46BF4"/>
    <w:rsid w:val="00E47398"/>
    <w:rsid w:val="00E478DF"/>
    <w:rsid w:val="00E52619"/>
    <w:rsid w:val="00E52B2F"/>
    <w:rsid w:val="00E52CB5"/>
    <w:rsid w:val="00E55A1F"/>
    <w:rsid w:val="00E56845"/>
    <w:rsid w:val="00E57879"/>
    <w:rsid w:val="00E60FD1"/>
    <w:rsid w:val="00E62C4D"/>
    <w:rsid w:val="00E63EB5"/>
    <w:rsid w:val="00E64E0D"/>
    <w:rsid w:val="00E73625"/>
    <w:rsid w:val="00E73879"/>
    <w:rsid w:val="00E740FA"/>
    <w:rsid w:val="00E81268"/>
    <w:rsid w:val="00E832B9"/>
    <w:rsid w:val="00E84736"/>
    <w:rsid w:val="00E86C6D"/>
    <w:rsid w:val="00E91289"/>
    <w:rsid w:val="00E93D54"/>
    <w:rsid w:val="00E94403"/>
    <w:rsid w:val="00E95EF0"/>
    <w:rsid w:val="00EA3B97"/>
    <w:rsid w:val="00EA421E"/>
    <w:rsid w:val="00EB1CFD"/>
    <w:rsid w:val="00EB3FAB"/>
    <w:rsid w:val="00EB6306"/>
    <w:rsid w:val="00EB694D"/>
    <w:rsid w:val="00EC379C"/>
    <w:rsid w:val="00EC5528"/>
    <w:rsid w:val="00EC7002"/>
    <w:rsid w:val="00ED3830"/>
    <w:rsid w:val="00ED5B9E"/>
    <w:rsid w:val="00ED5BFE"/>
    <w:rsid w:val="00EF26F8"/>
    <w:rsid w:val="00EF2D86"/>
    <w:rsid w:val="00EF3B7F"/>
    <w:rsid w:val="00F03275"/>
    <w:rsid w:val="00F06614"/>
    <w:rsid w:val="00F10F7B"/>
    <w:rsid w:val="00F12598"/>
    <w:rsid w:val="00F14B52"/>
    <w:rsid w:val="00F15DD6"/>
    <w:rsid w:val="00F1773A"/>
    <w:rsid w:val="00F2347B"/>
    <w:rsid w:val="00F31A1D"/>
    <w:rsid w:val="00F3640B"/>
    <w:rsid w:val="00F3737A"/>
    <w:rsid w:val="00F44B27"/>
    <w:rsid w:val="00F46299"/>
    <w:rsid w:val="00F52296"/>
    <w:rsid w:val="00F57A7E"/>
    <w:rsid w:val="00F57C11"/>
    <w:rsid w:val="00F622FE"/>
    <w:rsid w:val="00F62FC9"/>
    <w:rsid w:val="00F65298"/>
    <w:rsid w:val="00F73715"/>
    <w:rsid w:val="00F74184"/>
    <w:rsid w:val="00F77EC5"/>
    <w:rsid w:val="00F80EDD"/>
    <w:rsid w:val="00F8153E"/>
    <w:rsid w:val="00F82FAD"/>
    <w:rsid w:val="00F85BF8"/>
    <w:rsid w:val="00F90408"/>
    <w:rsid w:val="00F92C7B"/>
    <w:rsid w:val="00FA0A6D"/>
    <w:rsid w:val="00FA1AA2"/>
    <w:rsid w:val="00FA33B7"/>
    <w:rsid w:val="00FA3B31"/>
    <w:rsid w:val="00FB06CC"/>
    <w:rsid w:val="00FB1121"/>
    <w:rsid w:val="00FB264B"/>
    <w:rsid w:val="00FB3900"/>
    <w:rsid w:val="00FB63CF"/>
    <w:rsid w:val="00FC22FD"/>
    <w:rsid w:val="00FC31AD"/>
    <w:rsid w:val="00FC31B8"/>
    <w:rsid w:val="00FC33FA"/>
    <w:rsid w:val="00FC3887"/>
    <w:rsid w:val="00FC452E"/>
    <w:rsid w:val="00FC49A5"/>
    <w:rsid w:val="00FC5DF1"/>
    <w:rsid w:val="00FC76AA"/>
    <w:rsid w:val="00FD49B2"/>
    <w:rsid w:val="00FD4DBC"/>
    <w:rsid w:val="00FE3617"/>
    <w:rsid w:val="00FE4CCE"/>
    <w:rsid w:val="00FE6FAE"/>
    <w:rsid w:val="00FF1DBF"/>
    <w:rsid w:val="00FF2562"/>
    <w:rsid w:val="00FF287A"/>
    <w:rsid w:val="00FF4721"/>
    <w:rsid w:val="00FF47BF"/>
    <w:rsid w:val="03C82092"/>
    <w:rsid w:val="095251A3"/>
    <w:rsid w:val="0B714CAF"/>
    <w:rsid w:val="0CED0C27"/>
    <w:rsid w:val="0ED50BB2"/>
    <w:rsid w:val="13F25FF7"/>
    <w:rsid w:val="15E73621"/>
    <w:rsid w:val="163D534E"/>
    <w:rsid w:val="173B048F"/>
    <w:rsid w:val="18BD54DD"/>
    <w:rsid w:val="18C07343"/>
    <w:rsid w:val="1B102F95"/>
    <w:rsid w:val="1BB70800"/>
    <w:rsid w:val="1C0E34A5"/>
    <w:rsid w:val="29A04AFF"/>
    <w:rsid w:val="358A6B63"/>
    <w:rsid w:val="3C9A2DED"/>
    <w:rsid w:val="47085AE5"/>
    <w:rsid w:val="48FD25A8"/>
    <w:rsid w:val="494B4FE4"/>
    <w:rsid w:val="4B713B78"/>
    <w:rsid w:val="4F7509F2"/>
    <w:rsid w:val="51642D12"/>
    <w:rsid w:val="551C3FD3"/>
    <w:rsid w:val="58C144F8"/>
    <w:rsid w:val="5BEA3CD3"/>
    <w:rsid w:val="5DE645C2"/>
    <w:rsid w:val="5E960355"/>
    <w:rsid w:val="64471721"/>
    <w:rsid w:val="645356B2"/>
    <w:rsid w:val="67E55BCF"/>
    <w:rsid w:val="6952226C"/>
    <w:rsid w:val="6B732B22"/>
    <w:rsid w:val="72DF5819"/>
    <w:rsid w:val="75DF264C"/>
    <w:rsid w:val="77371522"/>
    <w:rsid w:val="775444DB"/>
    <w:rsid w:val="7B283432"/>
    <w:rsid w:val="7CCB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heme="minorBidi"/>
      <w:kern w:val="2"/>
      <w:sz w:val="32"/>
      <w:szCs w:val="22"/>
      <w:lang w:val="en-US" w:eastAsia="zh-CN" w:bidi="ar-SA"/>
    </w:rPr>
  </w:style>
  <w:style w:type="paragraph" w:styleId="2">
    <w:name w:val="heading 1"/>
    <w:basedOn w:val="1"/>
    <w:next w:val="1"/>
    <w:link w:val="11"/>
    <w:qFormat/>
    <w:uiPriority w:val="9"/>
    <w:pPr>
      <w:keepNext/>
      <w:keepLines/>
      <w:spacing w:before="240" w:after="240" w:line="480" w:lineRule="auto"/>
      <w:ind w:firstLine="0" w:firstLineChars="0"/>
      <w:jc w:val="center"/>
      <w:outlineLvl w:val="0"/>
    </w:pPr>
    <w:rPr>
      <w:b/>
      <w:kern w:val="44"/>
      <w:sz w:val="36"/>
    </w:rPr>
  </w:style>
  <w:style w:type="paragraph" w:styleId="3">
    <w:name w:val="heading 2"/>
    <w:basedOn w:val="1"/>
    <w:next w:val="1"/>
    <w:link w:val="10"/>
    <w:unhideWhenUsed/>
    <w:qFormat/>
    <w:uiPriority w:val="9"/>
    <w:pPr>
      <w:keepNext/>
      <w:keepLines/>
      <w:spacing w:before="50" w:beforeLines="50" w:line="560" w:lineRule="exact"/>
      <w:ind w:firstLine="0" w:firstLineChars="0"/>
      <w:outlineLvl w:val="1"/>
    </w:pPr>
    <w:rPr>
      <w:b/>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3"/>
    <w:qFormat/>
    <w:uiPriority w:val="0"/>
    <w:pPr>
      <w:spacing w:line="360" w:lineRule="auto"/>
      <w:ind w:firstLine="480" w:firstLineChars="200"/>
    </w:pPr>
    <w:rPr>
      <w:rFonts w:ascii="仿宋_GB2312" w:eastAsia="宋体" w:cs="Times New Roman"/>
      <w:sz w:val="24"/>
      <w:szCs w:val="20"/>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0">
    <w:name w:val="标题 2 Char"/>
    <w:link w:val="3"/>
    <w:qFormat/>
    <w:uiPriority w:val="0"/>
    <w:rPr>
      <w:rFonts w:ascii="Times New Roman" w:hAnsi="Times New Roman" w:eastAsia="仿宋"/>
      <w:b/>
      <w:sz w:val="32"/>
    </w:rPr>
  </w:style>
  <w:style w:type="character" w:customStyle="1" w:styleId="11">
    <w:name w:val="标题 1 Char"/>
    <w:link w:val="2"/>
    <w:qFormat/>
    <w:uiPriority w:val="0"/>
    <w:rPr>
      <w:rFonts w:eastAsia="仿宋"/>
      <w:b/>
      <w:kern w:val="44"/>
      <w:sz w:val="36"/>
    </w:rPr>
  </w:style>
  <w:style w:type="paragraph" w:styleId="12">
    <w:name w:val="List Paragraph"/>
    <w:basedOn w:val="1"/>
    <w:qFormat/>
    <w:uiPriority w:val="34"/>
    <w:pPr>
      <w:ind w:firstLine="420" w:firstLineChars="200"/>
    </w:pPr>
    <w:rPr>
      <w:rFonts w:cs="Times New Roman"/>
      <w:spacing w:val="0"/>
      <w:szCs w:val="20"/>
    </w:rPr>
  </w:style>
  <w:style w:type="character" w:customStyle="1" w:styleId="13">
    <w:name w:val="纯文本 Char"/>
    <w:basedOn w:val="7"/>
    <w:link w:val="4"/>
    <w:qFormat/>
    <w:uiPriority w:val="0"/>
    <w:rPr>
      <w:rFonts w:ascii="仿宋_GB2312" w:hAnsi="Times New Roman" w:eastAsia="宋体" w:cs="Times New Roman"/>
      <w:sz w:val="24"/>
      <w:szCs w:val="20"/>
    </w:rPr>
  </w:style>
  <w:style w:type="paragraph" w:customStyle="1" w:styleId="14">
    <w:name w:val="_Style 8"/>
    <w:basedOn w:val="1"/>
    <w:next w:val="1"/>
    <w:qFormat/>
    <w:uiPriority w:val="0"/>
    <w:pPr>
      <w:spacing w:line="360" w:lineRule="auto"/>
      <w:ind w:firstLine="480" w:firstLineChars="200"/>
    </w:pPr>
    <w:rPr>
      <w:rFonts w:ascii="仿宋_GB2312" w:eastAsia="宋体" w:cs="Times New Roman"/>
      <w:sz w:val="24"/>
      <w:szCs w:val="20"/>
    </w:rPr>
  </w:style>
  <w:style w:type="character" w:customStyle="1" w:styleId="15">
    <w:name w:val="页眉 Char"/>
    <w:basedOn w:val="7"/>
    <w:link w:val="6"/>
    <w:qFormat/>
    <w:uiPriority w:val="99"/>
    <w:rPr>
      <w:sz w:val="18"/>
      <w:szCs w:val="18"/>
    </w:rPr>
  </w:style>
  <w:style w:type="character" w:customStyle="1" w:styleId="16">
    <w:name w:val="页脚 Char"/>
    <w:basedOn w:val="7"/>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1747</Words>
  <Characters>9960</Characters>
  <Lines>83</Lines>
  <Paragraphs>23</Paragraphs>
  <TotalTime>68</TotalTime>
  <ScaleCrop>false</ScaleCrop>
  <LinksUpToDate>false</LinksUpToDate>
  <CharactersWithSpaces>11684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2018-12-28T08:39:00Z</dcterms:created>
  <dc:creator>Tong Zanhua</dc:creator>
  <cp:lastModifiedBy>tgch</cp:lastModifiedBy>
  <dcterms:modified xsi:type="dcterms:W3CDTF">2019-01-02T06:12:07Z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