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line="560" w:lineRule="exact"/>
        <w:jc w:val="both"/>
        <w:rPr>
          <w:rFonts w:ascii="黑体" w:eastAsia="黑体"/>
          <w:sz w:val="32"/>
          <w:szCs w:val="32"/>
        </w:rPr>
      </w:pPr>
      <w:r>
        <w:rPr>
          <w:rFonts w:hint="eastAsia" w:ascii="黑体" w:eastAsia="黑体"/>
          <w:sz w:val="32"/>
          <w:szCs w:val="32"/>
        </w:rPr>
        <w:t xml:space="preserve">    </w:t>
      </w:r>
      <w:r>
        <w:rPr>
          <w:rFonts w:hint="default" w:ascii="黑体" w:eastAsia="黑体"/>
          <w:sz w:val="32"/>
          <w:szCs w:val="32"/>
        </w:rPr>
        <w:t xml:space="preserve">                       </w:t>
      </w:r>
      <w:r>
        <w:rPr>
          <w:rFonts w:hint="eastAsia" w:ascii="黑体" w:eastAsia="黑体"/>
          <w:sz w:val="32"/>
          <w:szCs w:val="32"/>
        </w:rPr>
        <w:t xml:space="preserve">                                     </w:t>
      </w:r>
    </w:p>
    <w:p>
      <w:pPr>
        <w:jc w:val="center"/>
        <w:rPr>
          <w:rFonts w:hint="default" w:ascii="华文中宋" w:hAnsi="华文中宋" w:eastAsia="华文中宋"/>
          <w:b/>
          <w:bCs/>
          <w:sz w:val="36"/>
          <w:szCs w:val="36"/>
        </w:rPr>
      </w:pPr>
    </w:p>
    <w:p>
      <w:pPr>
        <w:jc w:val="center"/>
        <w:rPr>
          <w:rFonts w:hint="default" w:ascii="华文中宋" w:hAnsi="华文中宋" w:eastAsia="华文中宋"/>
          <w:b/>
          <w:bCs/>
          <w:sz w:val="36"/>
          <w:szCs w:val="36"/>
        </w:rPr>
      </w:pPr>
    </w:p>
    <w:p>
      <w:pPr>
        <w:ind w:firstLine="645"/>
        <w:rPr>
          <w:rFonts w:hint="eastAsia" w:ascii="仿宋_GB2312" w:eastAsia="仿宋_GB2312"/>
          <w:sz w:val="32"/>
          <w:szCs w:val="32"/>
        </w:rPr>
      </w:pPr>
      <w:r>
        <w:rPr>
          <w:rFonts w:hint="eastAsia" w:ascii="仿宋_GB2312" w:eastAsia="仿宋_GB2312"/>
          <w:sz w:val="32"/>
          <w:szCs w:val="32"/>
        </w:rPr>
        <w:t>为</w:t>
      </w:r>
      <w:r>
        <w:rPr>
          <w:rFonts w:hint="default" w:ascii="仿宋_GB2312" w:eastAsia="仿宋_GB2312"/>
          <w:sz w:val="32"/>
          <w:szCs w:val="32"/>
        </w:rPr>
        <w:t>深入贯彻落实中办、国办《</w:t>
      </w:r>
      <w:r>
        <w:rPr>
          <w:rFonts w:hint="eastAsia" w:ascii="仿宋_GB2312" w:eastAsia="仿宋_GB2312"/>
          <w:sz w:val="32"/>
          <w:szCs w:val="32"/>
        </w:rPr>
        <w:t>关于促进小农户和现代农业发展有机衔接的意见</w:t>
      </w:r>
      <w:r>
        <w:rPr>
          <w:rFonts w:hint="default" w:ascii="仿宋_GB2312" w:eastAsia="仿宋_GB2312"/>
          <w:sz w:val="32"/>
          <w:szCs w:val="32"/>
        </w:rPr>
        <w:t>》，加快推进农业生产托管服务规范发展，</w:t>
      </w:r>
      <w:r>
        <w:rPr>
          <w:rFonts w:hint="default" w:ascii="仿宋_GB2312" w:eastAsia="仿宋_GB2312" w:cs="仿宋_GB2312"/>
          <w:sz w:val="32"/>
          <w:szCs w:val="32"/>
        </w:rPr>
        <w:t>维护好广大农户和服务组织的合法权益，</w:t>
      </w:r>
      <w:r>
        <w:rPr>
          <w:rFonts w:hint="eastAsia" w:ascii="仿宋_GB2312" w:eastAsia="仿宋_GB2312"/>
          <w:sz w:val="32"/>
          <w:szCs w:val="32"/>
        </w:rPr>
        <w:t>农业</w:t>
      </w:r>
      <w:r>
        <w:rPr>
          <w:rFonts w:hint="default" w:ascii="仿宋_GB2312" w:eastAsia="仿宋_GB2312"/>
          <w:sz w:val="32"/>
          <w:szCs w:val="32"/>
        </w:rPr>
        <w:t>农村部制订了</w:t>
      </w:r>
      <w:r>
        <w:rPr>
          <w:rFonts w:hint="eastAsia" w:ascii="仿宋_GB2312" w:eastAsia="仿宋_GB2312"/>
          <w:sz w:val="32"/>
          <w:szCs w:val="32"/>
        </w:rPr>
        <w:t>《</w:t>
      </w:r>
      <w:r>
        <w:rPr>
          <w:rFonts w:hint="default" w:ascii="仿宋_GB2312" w:eastAsia="仿宋_GB2312"/>
          <w:sz w:val="32"/>
          <w:szCs w:val="32"/>
        </w:rPr>
        <w:t>农业生产托管服务合同示范文本</w:t>
      </w:r>
      <w:r>
        <w:rPr>
          <w:rFonts w:hint="eastAsia" w:ascii="仿宋_GB2312" w:eastAsia="仿宋_GB2312"/>
          <w:sz w:val="32"/>
          <w:szCs w:val="32"/>
        </w:rPr>
        <w:t>》</w:t>
      </w:r>
      <w:r>
        <w:rPr>
          <w:rFonts w:hint="default" w:ascii="仿宋_GB2312" w:eastAsia="仿宋_GB2312"/>
          <w:sz w:val="32"/>
          <w:szCs w:val="32"/>
        </w:rPr>
        <w:t>（附《农</w:t>
      </w:r>
      <w:r>
        <w:rPr>
          <w:rFonts w:hint="eastAsia" w:ascii="仿宋_GB2312" w:eastAsia="仿宋_GB2312"/>
          <w:sz w:val="32"/>
          <w:szCs w:val="32"/>
          <w:lang w:eastAsia="zh-CN"/>
        </w:rPr>
        <w:t>业</w:t>
      </w:r>
      <w:r>
        <w:rPr>
          <w:rFonts w:hint="default" w:ascii="仿宋_GB2312" w:eastAsia="仿宋_GB2312"/>
          <w:sz w:val="32"/>
          <w:szCs w:val="32"/>
        </w:rPr>
        <w:t>生产托管服务标准指引》）</w:t>
      </w:r>
      <w:r>
        <w:rPr>
          <w:rFonts w:hint="eastAsia" w:ascii="仿宋_GB2312" w:eastAsia="仿宋_GB2312"/>
          <w:sz w:val="32"/>
          <w:szCs w:val="32"/>
        </w:rPr>
        <w:t>。现印发给你们，请</w:t>
      </w:r>
      <w:r>
        <w:rPr>
          <w:rFonts w:hint="default" w:ascii="仿宋_GB2312" w:eastAsia="仿宋_GB2312"/>
          <w:sz w:val="32"/>
          <w:szCs w:val="32"/>
        </w:rPr>
        <w:t>结合实际推广使用</w:t>
      </w:r>
      <w:r>
        <w:rPr>
          <w:rFonts w:hint="eastAsia" w:ascii="仿宋_GB2312" w:eastAsia="仿宋_GB2312"/>
          <w:sz w:val="32"/>
          <w:szCs w:val="32"/>
        </w:rPr>
        <w:t>。</w:t>
      </w: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jc w:val="right"/>
        <w:rPr>
          <w:rFonts w:hint="eastAsia" w:ascii="仿宋_GB2312" w:eastAsia="仿宋_GB2312"/>
          <w:sz w:val="32"/>
          <w:szCs w:val="32"/>
        </w:rPr>
      </w:pPr>
    </w:p>
    <w:p>
      <w:pPr>
        <w:wordWrap w:val="0"/>
        <w:spacing w:line="620" w:lineRule="exact"/>
        <w:jc w:val="right"/>
        <w:rPr>
          <w:rFonts w:hint="default" w:ascii="仿宋_GB2312" w:hAnsi="仿宋_GB2312" w:eastAsia="仿宋_GB2312" w:cs="仿宋_GB2312"/>
          <w:kern w:val="21"/>
          <w:sz w:val="32"/>
          <w:szCs w:val="32"/>
          <w:lang w:val="en-US" w:eastAsia="zh-CN"/>
        </w:rPr>
      </w:pPr>
      <w:r>
        <w:rPr>
          <w:rFonts w:hint="default" w:ascii="仿宋_GB2312" w:hAnsi="仿宋_GB2312" w:eastAsia="仿宋_GB2312" w:cs="仿宋_GB2312"/>
          <w:kern w:val="21"/>
          <w:sz w:val="32"/>
          <w:szCs w:val="32"/>
        </w:rPr>
        <w:t xml:space="preserve">  农业农村部办公厅</w:t>
      </w:r>
      <w:r>
        <w:rPr>
          <w:rFonts w:hint="eastAsia" w:ascii="仿宋_GB2312" w:hAnsi="仿宋_GB2312" w:eastAsia="仿宋_GB2312" w:cs="仿宋_GB2312"/>
          <w:kern w:val="21"/>
          <w:sz w:val="32"/>
          <w:szCs w:val="32"/>
          <w:lang w:val="en-US" w:eastAsia="zh-CN"/>
        </w:rPr>
        <w:t xml:space="preserve">    </w:t>
      </w:r>
    </w:p>
    <w:p>
      <w:pPr>
        <w:wordWrap w:val="0"/>
        <w:spacing w:line="620" w:lineRule="exact"/>
        <w:jc w:val="right"/>
        <w:rPr>
          <w:rFonts w:hint="default" w:ascii="仿宋_GB2312" w:hAnsi="仿宋_GB2312" w:eastAsia="仿宋_GB2312" w:cs="仿宋_GB2312"/>
          <w:kern w:val="21"/>
          <w:sz w:val="32"/>
          <w:szCs w:val="32"/>
          <w:lang w:val="en-US"/>
        </w:rPr>
      </w:pPr>
      <w:r>
        <w:rPr>
          <w:rFonts w:hint="default" w:ascii="仿宋_GB2312" w:hAnsi="仿宋_GB2312" w:eastAsia="仿宋_GB2312" w:cs="仿宋_GB2312"/>
          <w:kern w:val="21"/>
          <w:sz w:val="32"/>
          <w:szCs w:val="32"/>
        </w:rPr>
        <w:t xml:space="preserve">                        </w:t>
      </w:r>
      <w:r>
        <w:rPr>
          <w:rFonts w:hint="eastAsia" w:ascii="仿宋_GB2312" w:hAnsi="仿宋_GB2312" w:eastAsia="仿宋_GB2312" w:cs="仿宋_GB2312"/>
          <w:kern w:val="21"/>
          <w:sz w:val="32"/>
          <w:szCs w:val="32"/>
          <w:lang w:val="en-US" w:eastAsia="zh-CN"/>
        </w:rPr>
        <w:t xml:space="preserve">   </w:t>
      </w:r>
      <w:r>
        <w:rPr>
          <w:rFonts w:hint="default" w:ascii="仿宋_GB2312" w:hAnsi="仿宋_GB2312" w:eastAsia="仿宋_GB2312" w:cs="仿宋_GB2312"/>
          <w:kern w:val="21"/>
          <w:sz w:val="32"/>
          <w:szCs w:val="32"/>
        </w:rPr>
        <w:t xml:space="preserve">  </w:t>
      </w:r>
      <w:r>
        <w:rPr>
          <w:rFonts w:hint="eastAsia" w:ascii="仿宋_GB2312" w:hAnsi="仿宋_GB2312" w:eastAsia="仿宋_GB2312" w:cs="仿宋_GB2312"/>
          <w:kern w:val="21"/>
          <w:sz w:val="32"/>
          <w:szCs w:val="32"/>
          <w:lang w:val="en-US" w:eastAsia="zh-CN"/>
        </w:rPr>
        <w:t xml:space="preserve"> </w:t>
      </w:r>
      <w:r>
        <w:rPr>
          <w:rFonts w:hint="eastAsia" w:ascii="仿宋_GB2312" w:hAnsi="仿宋_GB2312" w:eastAsia="仿宋_GB2312" w:cs="仿宋_GB2312"/>
          <w:kern w:val="21"/>
          <w:sz w:val="32"/>
          <w:szCs w:val="32"/>
          <w:lang w:eastAsia="zh-CN"/>
        </w:rPr>
        <w:t>2020年</w:t>
      </w:r>
      <w:r>
        <w:rPr>
          <w:rFonts w:hint="eastAsia" w:ascii="仿宋_GB2312" w:hAnsi="仿宋_GB2312" w:eastAsia="仿宋_GB2312" w:cs="仿宋_GB2312"/>
          <w:kern w:val="21"/>
          <w:sz w:val="32"/>
          <w:szCs w:val="32"/>
          <w:lang w:val="en-US" w:eastAsia="zh-CN"/>
        </w:rPr>
        <w:t>6</w:t>
      </w:r>
      <w:r>
        <w:rPr>
          <w:rFonts w:hint="eastAsia" w:ascii="仿宋_GB2312" w:hAnsi="仿宋_GB2312" w:eastAsia="仿宋_GB2312" w:cs="仿宋_GB2312"/>
          <w:kern w:val="21"/>
          <w:sz w:val="32"/>
          <w:szCs w:val="32"/>
          <w:lang w:eastAsia="zh-CN"/>
        </w:rPr>
        <w:t>月</w:t>
      </w:r>
      <w:r>
        <w:rPr>
          <w:rFonts w:hint="eastAsia" w:ascii="仿宋_GB2312" w:hAnsi="仿宋_GB2312" w:eastAsia="仿宋_GB2312" w:cs="仿宋_GB2312"/>
          <w:kern w:val="21"/>
          <w:sz w:val="32"/>
          <w:szCs w:val="32"/>
          <w:lang w:val="en-US" w:eastAsia="zh-CN"/>
        </w:rPr>
        <w:t>4</w:t>
      </w:r>
      <w:r>
        <w:rPr>
          <w:rFonts w:hint="eastAsia" w:ascii="仿宋_GB2312" w:hAnsi="仿宋_GB2312" w:eastAsia="仿宋_GB2312" w:cs="仿宋_GB2312"/>
          <w:kern w:val="21"/>
          <w:sz w:val="32"/>
          <w:szCs w:val="32"/>
          <w:lang w:eastAsia="zh-CN"/>
        </w:rPr>
        <w:t>日</w:t>
      </w:r>
      <w:r>
        <w:rPr>
          <w:rFonts w:hint="eastAsia" w:ascii="仿宋_GB2312" w:hAnsi="仿宋_GB2312" w:eastAsia="仿宋_GB2312" w:cs="仿宋_GB2312"/>
          <w:kern w:val="21"/>
          <w:sz w:val="32"/>
          <w:szCs w:val="32"/>
          <w:lang w:val="en-US" w:eastAsia="zh-CN"/>
        </w:rPr>
        <w:t xml:space="preserve">    </w:t>
      </w: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spacing w:line="620" w:lineRule="exact"/>
        <w:jc w:val="center"/>
        <w:rPr>
          <w:rFonts w:hint="eastAsia" w:ascii="方正小标宋简体" w:hAnsi="方正小标宋简体" w:eastAsia="方正小标宋简体" w:cs="方正小标宋简体"/>
          <w:kern w:val="21"/>
          <w:sz w:val="44"/>
          <w:szCs w:val="44"/>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p>
    <w:p>
      <w:pPr>
        <w:spacing w:line="620" w:lineRule="exact"/>
        <w:ind w:firstLine="6080" w:firstLineChars="1900"/>
        <w:rPr>
          <w:rFonts w:hint="eastAsia" w:ascii="仿宋_GB2312" w:hAnsi="仿宋_GB2312" w:eastAsia="仿宋_GB2312" w:cs="仿宋_GB2312"/>
          <w:kern w:val="21"/>
          <w:sz w:val="32"/>
          <w:szCs w:val="32"/>
        </w:rPr>
      </w:pPr>
    </w:p>
    <w:p>
      <w:pPr>
        <w:spacing w:line="620" w:lineRule="exact"/>
        <w:ind w:firstLine="6080" w:firstLineChars="1900"/>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合同编号：</w:t>
      </w:r>
    </w:p>
    <w:p>
      <w:pPr>
        <w:spacing w:line="620" w:lineRule="exact"/>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 xml:space="preserve">   </w:t>
      </w:r>
    </w:p>
    <w:p>
      <w:pPr>
        <w:spacing w:line="620" w:lineRule="exact"/>
        <w:rPr>
          <w:rFonts w:hint="default"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 xml:space="preserve"> </w:t>
      </w:r>
    </w:p>
    <w:p>
      <w:pPr>
        <w:spacing w:line="620" w:lineRule="exact"/>
        <w:rPr>
          <w:rFonts w:hint="default" w:ascii="仿宋_GB2312" w:hAnsi="仿宋_GB2312" w:eastAsia="仿宋_GB2312" w:cs="仿宋_GB2312"/>
          <w:kern w:val="21"/>
          <w:sz w:val="32"/>
          <w:szCs w:val="32"/>
          <w:lang w:val="en-US" w:eastAsia="zh-CN"/>
        </w:rPr>
      </w:pPr>
    </w:p>
    <w:p>
      <w:pPr>
        <w:spacing w:line="620" w:lineRule="exact"/>
        <w:rPr>
          <w:rFonts w:hint="default" w:ascii="仿宋_GB2312" w:hAnsi="仿宋_GB2312" w:eastAsia="仿宋_GB2312" w:cs="仿宋_GB2312"/>
          <w:kern w:val="21"/>
          <w:sz w:val="32"/>
          <w:szCs w:val="32"/>
          <w:lang w:val="en-US" w:eastAsia="zh-CN"/>
        </w:rPr>
      </w:pPr>
    </w:p>
    <w:p>
      <w:pPr>
        <w:spacing w:line="620" w:lineRule="exact"/>
        <w:rPr>
          <w:rFonts w:hint="default" w:ascii="仿宋_GB2312" w:hAnsi="仿宋_GB2312" w:eastAsia="仿宋_GB2312" w:cs="仿宋_GB2312"/>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华文中宋" w:hAnsi="华文中宋" w:eastAsia="华文中宋" w:cs="华文中宋"/>
          <w:kern w:val="21"/>
          <w:sz w:val="44"/>
          <w:szCs w:val="44"/>
        </w:rPr>
      </w:pPr>
      <w:r>
        <w:rPr>
          <w:rFonts w:hint="eastAsia" w:ascii="华文中宋" w:hAnsi="华文中宋" w:eastAsia="华文中宋" w:cs="华文中宋"/>
          <w:kern w:val="21"/>
          <w:sz w:val="44"/>
          <w:szCs w:val="44"/>
        </w:rPr>
        <w:t>农业生产托管服务合同</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华文中宋" w:hAnsi="华文中宋" w:eastAsia="华文中宋" w:cs="华文中宋"/>
          <w:kern w:val="21"/>
          <w:sz w:val="44"/>
          <w:szCs w:val="44"/>
        </w:rPr>
      </w:pPr>
      <w:r>
        <w:rPr>
          <w:rFonts w:hint="eastAsia" w:ascii="华文中宋" w:hAnsi="华文中宋" w:eastAsia="华文中宋" w:cs="华文中宋"/>
          <w:kern w:val="21"/>
          <w:sz w:val="44"/>
          <w:szCs w:val="44"/>
        </w:rPr>
        <w:t>示范文本</w:t>
      </w:r>
    </w:p>
    <w:p>
      <w:pPr>
        <w:spacing w:line="620" w:lineRule="exact"/>
        <w:jc w:val="center"/>
        <w:rPr>
          <w:rFonts w:hint="default" w:ascii="方正小标宋简体" w:hAnsi="方正小标宋简体" w:eastAsia="方正小标宋简体" w:cs="方正小标宋简体"/>
          <w:kern w:val="21"/>
          <w:sz w:val="44"/>
          <w:szCs w:val="44"/>
        </w:rPr>
      </w:pPr>
    </w:p>
    <w:p>
      <w:pPr>
        <w:spacing w:line="620" w:lineRule="exact"/>
        <w:jc w:val="center"/>
        <w:rPr>
          <w:rFonts w:hint="default" w:ascii="方正小标宋简体" w:hAnsi="方正小标宋简体" w:eastAsia="方正小标宋简体" w:cs="方正小标宋简体"/>
          <w:kern w:val="21"/>
          <w:sz w:val="44"/>
          <w:szCs w:val="44"/>
        </w:rPr>
      </w:pPr>
    </w:p>
    <w:p>
      <w:pPr>
        <w:spacing w:line="620" w:lineRule="exact"/>
        <w:jc w:val="center"/>
        <w:rPr>
          <w:rFonts w:hint="default" w:ascii="方正小标宋简体" w:hAnsi="方正小标宋简体" w:eastAsia="方正小标宋简体" w:cs="方正小标宋简体"/>
          <w:kern w:val="21"/>
          <w:sz w:val="44"/>
          <w:szCs w:val="44"/>
        </w:rPr>
      </w:pPr>
    </w:p>
    <w:p>
      <w:pPr>
        <w:spacing w:line="620" w:lineRule="exact"/>
        <w:jc w:val="center"/>
        <w:rPr>
          <w:rFonts w:hint="default" w:ascii="方正小标宋简体" w:hAnsi="方正小标宋简体" w:eastAsia="方正小标宋简体" w:cs="方正小标宋简体"/>
          <w:kern w:val="21"/>
          <w:sz w:val="44"/>
          <w:szCs w:val="44"/>
        </w:rPr>
      </w:pPr>
    </w:p>
    <w:p>
      <w:pPr>
        <w:spacing w:line="620" w:lineRule="exact"/>
        <w:jc w:val="center"/>
        <w:rPr>
          <w:rFonts w:hint="default" w:ascii="方正小标宋简体" w:hAnsi="方正小标宋简体" w:eastAsia="方正小标宋简体" w:cs="方正小标宋简体"/>
          <w:kern w:val="21"/>
          <w:sz w:val="44"/>
          <w:szCs w:val="44"/>
        </w:rPr>
      </w:pPr>
    </w:p>
    <w:p>
      <w:pPr>
        <w:spacing w:line="620" w:lineRule="exact"/>
        <w:jc w:val="center"/>
        <w:rPr>
          <w:rFonts w:hint="default" w:ascii="方正小标宋简体" w:hAnsi="方正小标宋简体" w:eastAsia="方正小标宋简体" w:cs="方正小标宋简体"/>
          <w:kern w:val="21"/>
          <w:sz w:val="44"/>
          <w:szCs w:val="44"/>
        </w:rPr>
      </w:pPr>
    </w:p>
    <w:p>
      <w:pPr>
        <w:spacing w:line="620" w:lineRule="exact"/>
        <w:rPr>
          <w:rFonts w:hint="eastAsia" w:ascii="仿宋_GB2312" w:hAnsi="仿宋_GB2312" w:eastAsia="仿宋_GB2312" w:cs="仿宋_GB2312"/>
          <w:kern w:val="21"/>
          <w:sz w:val="32"/>
          <w:szCs w:val="32"/>
        </w:rPr>
      </w:pPr>
    </w:p>
    <w:p>
      <w:pPr>
        <w:keepNext w:val="0"/>
        <w:keepLines w:val="0"/>
        <w:pageBreakBefore w:val="0"/>
        <w:widowControl w:val="0"/>
        <w:kinsoku/>
        <w:wordWrap/>
        <w:overflowPunct/>
        <w:topLinePunct w:val="0"/>
        <w:autoSpaceDE/>
        <w:autoSpaceDN/>
        <w:bidi w:val="0"/>
        <w:adjustRightInd w:val="0"/>
        <w:snapToGrid/>
        <w:spacing w:line="600" w:lineRule="auto"/>
        <w:ind w:left="638" w:leftChars="304" w:firstLine="0" w:firstLineChars="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甲方（接受服务方）：</w:t>
      </w:r>
      <w:r>
        <w:rPr>
          <w:rFonts w:hint="eastAsia" w:ascii="仿宋_GB2312" w:hAnsi="仿宋_GB2312" w:eastAsia="仿宋_GB2312" w:cs="仿宋_GB2312"/>
          <w:kern w:val="21"/>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spacing w:line="600" w:lineRule="auto"/>
        <w:ind w:left="638" w:leftChars="304" w:firstLine="0" w:firstLineChars="0"/>
        <w:textAlignment w:val="auto"/>
        <w:rPr>
          <w:rFonts w:hint="eastAsia"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乙方（提供服务方）：</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spacing w:line="600" w:lineRule="auto"/>
        <w:ind w:left="638" w:leftChars="304" w:firstLine="0" w:firstLineChars="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eastAsia="zh-CN"/>
        </w:rPr>
        <w:t>签订时间</w:t>
      </w:r>
      <w:r>
        <w:rPr>
          <w:rFonts w:hint="eastAsia" w:ascii="仿宋_GB2312" w:hAnsi="仿宋_GB2312" w:eastAsia="仿宋_GB2312" w:cs="仿宋_GB2312"/>
          <w:kern w:val="21"/>
          <w:sz w:val="32"/>
          <w:szCs w:val="32"/>
        </w:rPr>
        <w:t>：</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lang w:val="en-US" w:eastAsia="zh-CN"/>
        </w:rPr>
        <w:t>年</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lang w:val="en-US" w:eastAsia="zh-CN"/>
        </w:rPr>
        <w:t>月</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lang w:val="en-US" w:eastAsia="zh-CN"/>
        </w:rPr>
        <w:t>日</w:t>
      </w:r>
    </w:p>
    <w:p>
      <w:pPr>
        <w:keepNext w:val="0"/>
        <w:keepLines w:val="0"/>
        <w:pageBreakBefore w:val="0"/>
        <w:widowControl w:val="0"/>
        <w:kinsoku/>
        <w:wordWrap w:val="0"/>
        <w:overflowPunct/>
        <w:topLinePunct w:val="0"/>
        <w:autoSpaceDE/>
        <w:autoSpaceDN/>
        <w:bidi w:val="0"/>
        <w:adjustRightInd/>
        <w:snapToGrid/>
        <w:textAlignment w:val="auto"/>
        <w:rPr>
          <w:rFonts w:hint="eastAsia" w:ascii="方正小标宋简体" w:hAnsi="方正小标宋简体" w:eastAsia="方正小标宋简体" w:cs="方正小标宋简体"/>
          <w:kern w:val="21"/>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hint="eastAsia" w:ascii="方正小标宋简体" w:hAnsi="方正小标宋简体" w:eastAsia="方正小标宋简体" w:cs="方正小标宋简体"/>
          <w:kern w:val="21"/>
          <w:sz w:val="44"/>
          <w:szCs w:val="44"/>
        </w:rPr>
      </w:pPr>
    </w:p>
    <w:p>
      <w:pPr>
        <w:spacing w:line="620" w:lineRule="exact"/>
        <w:jc w:val="center"/>
        <w:rPr>
          <w:rFonts w:hint="eastAsia" w:ascii="楷体_GB2312" w:hAnsi="楷体_GB2312" w:eastAsia="楷体_GB2312" w:cs="楷体_GB2312"/>
          <w:kern w:val="21"/>
          <w:sz w:val="44"/>
          <w:szCs w:val="44"/>
          <w:lang w:eastAsia="zh-CN"/>
        </w:rPr>
      </w:pPr>
      <w:r>
        <w:rPr>
          <w:rFonts w:hint="eastAsia" w:ascii="楷体_GB2312" w:hAnsi="楷体_GB2312" w:eastAsia="楷体_GB2312" w:cs="楷体_GB2312"/>
          <w:kern w:val="21"/>
          <w:sz w:val="44"/>
          <w:szCs w:val="44"/>
          <w:lang w:eastAsia="zh-CN"/>
        </w:rPr>
        <w:t>填写说明</w:t>
      </w:r>
    </w:p>
    <w:p>
      <w:pPr>
        <w:spacing w:line="620" w:lineRule="exact"/>
        <w:jc w:val="center"/>
        <w:rPr>
          <w:rFonts w:hint="eastAsia" w:ascii="仿宋_GB2312" w:hAnsi="仿宋_GB2312" w:eastAsia="仿宋_GB2312" w:cs="仿宋_GB2312"/>
          <w:kern w:val="21"/>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1.《</w:t>
      </w:r>
      <w:r>
        <w:rPr>
          <w:rFonts w:hint="eastAsia" w:ascii="仿宋_GB2312" w:hAnsi="仿宋_GB2312" w:eastAsia="仿宋_GB2312" w:cs="仿宋_GB2312"/>
          <w:kern w:val="21"/>
          <w:sz w:val="32"/>
          <w:szCs w:val="32"/>
        </w:rPr>
        <w:t>农业生产托管服务合同示范文本</w:t>
      </w:r>
      <w:r>
        <w:rPr>
          <w:rFonts w:hint="eastAsia" w:ascii="仿宋_GB2312" w:hAnsi="仿宋_GB2312" w:eastAsia="仿宋_GB2312" w:cs="仿宋_GB2312"/>
          <w:kern w:val="21"/>
          <w:sz w:val="32"/>
          <w:szCs w:val="32"/>
          <w:lang w:val="en-US" w:eastAsia="zh-CN"/>
        </w:rPr>
        <w:t>》为非强制性使用文本。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bCs/>
          <w:kern w:val="21"/>
          <w:sz w:val="32"/>
          <w:szCs w:val="32"/>
          <w:lang w:val="en-US" w:eastAsia="zh-CN"/>
        </w:rPr>
        <w:sectPr>
          <w:footerReference r:id="rId7"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kern w:val="21"/>
          <w:sz w:val="32"/>
          <w:szCs w:val="32"/>
          <w:lang w:val="en-US" w:eastAsia="zh-CN"/>
        </w:rPr>
        <w:t>2.合同当事人可结合农业生产托管服务具体情况，根据《</w:t>
      </w:r>
      <w:r>
        <w:rPr>
          <w:rFonts w:hint="eastAsia" w:ascii="仿宋_GB2312" w:hAnsi="仿宋_GB2312" w:eastAsia="仿宋_GB2312" w:cs="仿宋_GB2312"/>
          <w:kern w:val="21"/>
          <w:sz w:val="32"/>
          <w:szCs w:val="32"/>
        </w:rPr>
        <w:t>农业生产托管服务合同示范文本</w:t>
      </w:r>
      <w:r>
        <w:rPr>
          <w:rFonts w:hint="eastAsia" w:ascii="仿宋_GB2312" w:hAnsi="仿宋_GB2312" w:eastAsia="仿宋_GB2312" w:cs="仿宋_GB2312"/>
          <w:kern w:val="21"/>
          <w:sz w:val="32"/>
          <w:szCs w:val="32"/>
          <w:lang w:val="en-US" w:eastAsia="zh-CN"/>
        </w:rPr>
        <w:t>》订立合同，并按照法律法规规定和合同约定承担相应的法律责任及合同权利。</w:t>
      </w:r>
    </w:p>
    <w:p>
      <w:pPr>
        <w:spacing w:line="620" w:lineRule="exact"/>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甲方（接受服务方）：</w:t>
      </w:r>
      <w:r>
        <w:rPr>
          <w:rFonts w:hint="eastAsia" w:ascii="仿宋_GB2312" w:hAnsi="仿宋_GB2312" w:eastAsia="仿宋_GB2312" w:cs="仿宋_GB2312"/>
          <w:kern w:val="21"/>
          <w:sz w:val="32"/>
          <w:szCs w:val="32"/>
          <w:u w:val="single"/>
        </w:rPr>
        <w:t xml:space="preserve">                                  </w:t>
      </w:r>
    </w:p>
    <w:p>
      <w:pPr>
        <w:spacing w:line="620" w:lineRule="exact"/>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法定代表人</w:t>
      </w:r>
      <w:r>
        <w:rPr>
          <w:rFonts w:hint="default" w:ascii="仿宋_GB2312" w:hAnsi="仿宋_GB2312" w:eastAsia="仿宋_GB2312" w:cs="仿宋_GB2312"/>
          <w:kern w:val="21"/>
          <w:sz w:val="32"/>
          <w:szCs w:val="32"/>
        </w:rPr>
        <w:t>及</w:t>
      </w:r>
      <w:r>
        <w:rPr>
          <w:rFonts w:hint="eastAsia" w:ascii="仿宋_GB2312" w:hAnsi="仿宋_GB2312" w:eastAsia="仿宋_GB2312" w:cs="仿宋_GB2312"/>
          <w:kern w:val="21"/>
          <w:sz w:val="32"/>
          <w:szCs w:val="32"/>
        </w:rPr>
        <w:t>身份证号：</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 xml:space="preserve"> </w:t>
      </w:r>
    </w:p>
    <w:p>
      <w:pPr>
        <w:spacing w:line="620" w:lineRule="exact"/>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地址：</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 xml:space="preserve">    </w:t>
      </w:r>
    </w:p>
    <w:p>
      <w:pPr>
        <w:spacing w:line="620" w:lineRule="exact"/>
        <w:rPr>
          <w:rFonts w:hint="default"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联系方式：</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single"/>
        </w:rPr>
        <w:t xml:space="preserve"> </w:t>
      </w:r>
    </w:p>
    <w:p>
      <w:pPr>
        <w:spacing w:line="620" w:lineRule="exact"/>
        <w:rPr>
          <w:rFonts w:hint="default" w:ascii="仿宋_GB2312" w:hAnsi="仿宋_GB2312" w:eastAsia="仿宋_GB2312" w:cs="仿宋_GB2312"/>
          <w:kern w:val="21"/>
          <w:sz w:val="32"/>
          <w:szCs w:val="32"/>
          <w:u w:val="single"/>
        </w:rPr>
      </w:pPr>
    </w:p>
    <w:p>
      <w:pPr>
        <w:spacing w:line="620" w:lineRule="exact"/>
        <w:rPr>
          <w:rFonts w:hint="eastAsia"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乙方（提供服务方）：</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single"/>
        </w:rPr>
        <w:t xml:space="preserve"> </w:t>
      </w:r>
    </w:p>
    <w:p>
      <w:pPr>
        <w:spacing w:line="620" w:lineRule="exact"/>
        <w:rPr>
          <w:rFonts w:hint="eastAsia"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法定代表人</w:t>
      </w:r>
      <w:r>
        <w:rPr>
          <w:rFonts w:hint="default" w:ascii="仿宋_GB2312" w:hAnsi="仿宋_GB2312" w:eastAsia="仿宋_GB2312" w:cs="仿宋_GB2312"/>
          <w:kern w:val="21"/>
          <w:sz w:val="32"/>
          <w:szCs w:val="32"/>
        </w:rPr>
        <w:t>及</w:t>
      </w:r>
      <w:r>
        <w:rPr>
          <w:rFonts w:hint="eastAsia" w:ascii="仿宋_GB2312" w:hAnsi="仿宋_GB2312" w:eastAsia="仿宋_GB2312" w:cs="仿宋_GB2312"/>
          <w:kern w:val="21"/>
          <w:sz w:val="32"/>
          <w:szCs w:val="32"/>
        </w:rPr>
        <w:t>身份证号：</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rPr>
        <w:t xml:space="preserve"> </w:t>
      </w:r>
    </w:p>
    <w:p>
      <w:pPr>
        <w:spacing w:line="620" w:lineRule="exact"/>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地址：</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 xml:space="preserve">    </w:t>
      </w:r>
    </w:p>
    <w:p>
      <w:pPr>
        <w:spacing w:line="620" w:lineRule="exact"/>
        <w:rPr>
          <w:rFonts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联系方式：</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rPr>
        <w:t xml:space="preserve"> </w:t>
      </w:r>
    </w:p>
    <w:p>
      <w:pPr>
        <w:spacing w:line="620" w:lineRule="exact"/>
        <w:rPr>
          <w:rFonts w:ascii="仿宋_GB2312" w:hAnsi="仿宋_GB2312" w:eastAsia="仿宋_GB2312" w:cs="仿宋_GB2312"/>
          <w:kern w:val="21"/>
          <w:sz w:val="32"/>
          <w:szCs w:val="32"/>
          <w:u w:val="single"/>
        </w:rPr>
      </w:pPr>
    </w:p>
    <w:p>
      <w:pPr>
        <w:spacing w:line="620" w:lineRule="exact"/>
        <w:ind w:firstLine="640" w:firstLineChars="200"/>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根据有关</w:t>
      </w:r>
      <w:r>
        <w:rPr>
          <w:rFonts w:hint="eastAsia" w:ascii="仿宋_GB2312" w:hAnsi="仿宋_GB2312" w:eastAsia="仿宋_GB2312" w:cs="仿宋_GB2312"/>
          <w:kern w:val="21"/>
          <w:sz w:val="32"/>
          <w:szCs w:val="32"/>
          <w:lang w:eastAsia="zh-CN"/>
        </w:rPr>
        <w:t>法律法规及政策规定</w:t>
      </w:r>
      <w:r>
        <w:rPr>
          <w:rFonts w:hint="eastAsia" w:ascii="仿宋_GB2312" w:hAnsi="仿宋_GB2312" w:eastAsia="仿宋_GB2312" w:cs="仿宋_GB2312"/>
          <w:kern w:val="21"/>
          <w:sz w:val="32"/>
          <w:szCs w:val="32"/>
        </w:rPr>
        <w:t>，甲乙双方本着平等、自愿、有偿的原则，就</w:t>
      </w:r>
      <w:r>
        <w:rPr>
          <w:rFonts w:hint="default" w:ascii="仿宋_GB2312" w:hAnsi="仿宋_GB2312" w:eastAsia="仿宋_GB2312" w:cs="仿宋_GB2312"/>
          <w:kern w:val="21"/>
          <w:sz w:val="32"/>
          <w:szCs w:val="32"/>
        </w:rPr>
        <w:t>农业</w:t>
      </w:r>
      <w:r>
        <w:rPr>
          <w:rFonts w:hint="eastAsia" w:ascii="仿宋_GB2312" w:hAnsi="仿宋_GB2312" w:eastAsia="仿宋_GB2312" w:cs="仿宋_GB2312"/>
          <w:kern w:val="21"/>
          <w:sz w:val="32"/>
          <w:szCs w:val="32"/>
        </w:rPr>
        <w:t>生产托管服务</w:t>
      </w:r>
      <w:r>
        <w:rPr>
          <w:rFonts w:hint="default" w:ascii="仿宋_GB2312" w:hAnsi="仿宋_GB2312" w:eastAsia="仿宋_GB2312" w:cs="仿宋_GB2312"/>
          <w:kern w:val="21"/>
          <w:sz w:val="32"/>
          <w:szCs w:val="32"/>
        </w:rPr>
        <w:t>有关事项</w:t>
      </w:r>
      <w:r>
        <w:rPr>
          <w:rFonts w:hint="eastAsia" w:ascii="仿宋_GB2312" w:hAnsi="仿宋_GB2312" w:eastAsia="仿宋_GB2312" w:cs="仿宋_GB2312"/>
          <w:kern w:val="21"/>
          <w:sz w:val="32"/>
          <w:szCs w:val="32"/>
        </w:rPr>
        <w:t>协商一致，订立本合同。</w:t>
      </w:r>
    </w:p>
    <w:p>
      <w:pPr>
        <w:spacing w:line="620" w:lineRule="exact"/>
        <w:ind w:firstLine="640" w:firstLineChars="200"/>
        <w:rPr>
          <w:rFonts w:hint="eastAsia" w:ascii="仿宋_GB2312" w:hAnsi="仿宋_GB2312" w:eastAsia="仿宋_GB2312" w:cs="仿宋_GB2312"/>
          <w:kern w:val="21"/>
          <w:sz w:val="32"/>
          <w:szCs w:val="32"/>
        </w:rPr>
      </w:pPr>
    </w:p>
    <w:p>
      <w:pPr>
        <w:numPr>
          <w:ilvl w:val="0"/>
          <w:numId w:val="1"/>
        </w:numPr>
        <w:spacing w:line="620" w:lineRule="exact"/>
        <w:ind w:firstLine="640" w:firstLineChars="200"/>
        <w:rPr>
          <w:rFonts w:hint="default" w:ascii="黑体" w:hAnsi="黑体" w:eastAsia="黑体" w:cs="黑体"/>
          <w:kern w:val="21"/>
          <w:sz w:val="32"/>
          <w:szCs w:val="32"/>
        </w:rPr>
      </w:pPr>
      <w:r>
        <w:rPr>
          <w:rFonts w:hint="default" w:ascii="黑体" w:hAnsi="黑体" w:eastAsia="黑体" w:cs="黑体"/>
          <w:kern w:val="21"/>
          <w:sz w:val="32"/>
          <w:szCs w:val="32"/>
        </w:rPr>
        <w:t>服务内容</w:t>
      </w:r>
    </w:p>
    <w:p>
      <w:pPr>
        <w:keepNext w:val="0"/>
        <w:keepLines w:val="0"/>
        <w:pageBreakBefore w:val="0"/>
        <w:widowControl/>
        <w:numPr>
          <w:ilvl w:val="0"/>
          <w:numId w:val="0"/>
        </w:numPr>
        <w:kinsoku/>
        <w:wordWrap w:val="0"/>
        <w:overflowPunct/>
        <w:topLinePunct w:val="0"/>
        <w:autoSpaceDE/>
        <w:autoSpaceDN/>
        <w:bidi w:val="0"/>
        <w:adjustRightInd/>
        <w:snapToGrid/>
        <w:spacing w:after="0" w:line="240" w:lineRule="auto"/>
        <w:ind w:left="0" w:leftChars="0" w:firstLine="640" w:firstLineChars="200"/>
        <w:jc w:val="both"/>
        <w:textAlignment w:val="auto"/>
        <w:outlineLvl w:val="9"/>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w:t>
      </w:r>
      <w:r>
        <w:rPr>
          <w:rFonts w:hint="default" w:ascii="仿宋_GB2312" w:hAnsi="仿宋_GB2312" w:eastAsia="仿宋_GB2312" w:cs="仿宋_GB2312"/>
          <w:kern w:val="21"/>
          <w:sz w:val="32"/>
          <w:szCs w:val="32"/>
        </w:rPr>
        <w:t>将</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县</w:t>
      </w:r>
      <w:r>
        <w:rPr>
          <w:rFonts w:hint="default" w:ascii="仿宋_GB2312" w:hAnsi="仿宋_GB2312" w:eastAsia="仿宋_GB2312" w:cs="仿宋_GB2312"/>
          <w:kern w:val="21"/>
          <w:sz w:val="32"/>
          <w:szCs w:val="32"/>
        </w:rPr>
        <w:t>（市、区）</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乡（镇、街道）</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村（社区）</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村民小组（居民小组）的</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亩</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none"/>
        </w:rPr>
        <w:t>（</w:t>
      </w:r>
      <w:r>
        <w:rPr>
          <w:rFonts w:hint="eastAsia" w:ascii="仿宋_GB2312" w:hAnsi="仿宋_GB2312" w:eastAsia="仿宋_GB2312" w:cs="仿宋_GB2312"/>
          <w:kern w:val="21"/>
          <w:sz w:val="32"/>
          <w:szCs w:val="32"/>
        </w:rPr>
        <w:t>作物，如：水稻、玉米、茶叶等</w:t>
      </w:r>
      <w:r>
        <w:rPr>
          <w:rFonts w:hint="eastAsia" w:ascii="仿宋_GB2312" w:hAnsi="仿宋_GB2312" w:eastAsia="仿宋_GB2312" w:cs="仿宋_GB2312"/>
          <w:kern w:val="21"/>
          <w:sz w:val="32"/>
          <w:szCs w:val="32"/>
          <w:u w:val="none"/>
        </w:rPr>
        <w:t>）</w:t>
      </w:r>
      <w:r>
        <w:rPr>
          <w:rFonts w:hint="eastAsia" w:ascii="仿宋_GB2312" w:hAnsi="仿宋_GB2312" w:eastAsia="仿宋_GB2312" w:cs="仿宋_GB2312"/>
          <w:kern w:val="21"/>
          <w:sz w:val="32"/>
          <w:szCs w:val="32"/>
        </w:rPr>
        <w:t>的</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（如：生产资料供应、耕种防收等农机作业、烘干仓储或全程种植技术解决方案）委托给乙方开展生产托管服务。（甲方如托管两个地块以上作物的，可按本款格式补充。）</w:t>
      </w:r>
    </w:p>
    <w:p>
      <w:pPr>
        <w:keepNext w:val="0"/>
        <w:keepLines w:val="0"/>
        <w:pageBreakBefore w:val="0"/>
        <w:numPr>
          <w:ilvl w:val="0"/>
          <w:numId w:val="1"/>
        </w:numPr>
        <w:kinsoku/>
        <w:wordWrap w:val="0"/>
        <w:overflowPunct/>
        <w:topLinePunct w:val="0"/>
        <w:autoSpaceDE/>
        <w:autoSpaceDN/>
        <w:bidi w:val="0"/>
        <w:adjustRightInd/>
        <w:snapToGrid/>
        <w:spacing w:line="620" w:lineRule="exact"/>
        <w:ind w:firstLine="640" w:firstLineChars="200"/>
        <w:textAlignment w:val="auto"/>
        <w:rPr>
          <w:rFonts w:hint="eastAsia" w:ascii="黑体" w:hAnsi="黑体" w:eastAsia="黑体" w:cs="黑体"/>
          <w:kern w:val="21"/>
          <w:sz w:val="32"/>
          <w:szCs w:val="32"/>
          <w:lang w:eastAsia="zh-CN"/>
        </w:rPr>
      </w:pPr>
      <w:r>
        <w:rPr>
          <w:rFonts w:hint="eastAsia" w:ascii="黑体" w:hAnsi="黑体" w:eastAsia="黑体" w:cs="黑体"/>
          <w:kern w:val="21"/>
          <w:sz w:val="32"/>
          <w:szCs w:val="32"/>
          <w:lang w:val="en-US" w:eastAsia="zh-CN"/>
        </w:rPr>
        <w:t>服务</w:t>
      </w:r>
      <w:r>
        <w:rPr>
          <w:rFonts w:hint="default" w:ascii="黑体" w:hAnsi="黑体" w:eastAsia="黑体" w:cs="黑体"/>
          <w:kern w:val="21"/>
          <w:sz w:val="32"/>
          <w:szCs w:val="32"/>
          <w:lang w:eastAsia="zh-CN"/>
        </w:rPr>
        <w:t>标准</w:t>
      </w:r>
    </w:p>
    <w:p>
      <w:pPr>
        <w:keepNext w:val="0"/>
        <w:keepLines w:val="0"/>
        <w:pageBreakBefore w:val="0"/>
        <w:widowControl/>
        <w:kinsoku/>
        <w:wordWrap w:val="0"/>
        <w:overflowPunct/>
        <w:topLinePunct w:val="0"/>
        <w:autoSpaceDE/>
        <w:autoSpaceDN/>
        <w:bidi w:val="0"/>
        <w:adjustRightInd/>
        <w:snapToGrid/>
        <w:spacing w:after="0" w:line="240" w:lineRule="auto"/>
        <w:ind w:firstLine="640" w:firstLineChars="200"/>
        <w:jc w:val="both"/>
        <w:textAlignment w:val="auto"/>
        <w:outlineLvl w:val="9"/>
        <w:rPr>
          <w:rFonts w:hint="eastAsia" w:ascii="仿宋_GB2312" w:hAnsi="仿宋_GB2312" w:eastAsia="仿宋_GB2312" w:cs="仿宋_GB2312"/>
          <w:kern w:val="21"/>
          <w:sz w:val="32"/>
          <w:szCs w:val="32"/>
          <w:lang w:eastAsia="zh-CN"/>
        </w:rPr>
      </w:pPr>
      <w:r>
        <w:rPr>
          <w:rFonts w:hint="default" w:ascii="仿宋_GB2312" w:hAnsi="仿宋_GB2312" w:eastAsia="仿宋_GB2312" w:cs="仿宋_GB2312"/>
          <w:kern w:val="21"/>
          <w:sz w:val="32"/>
          <w:szCs w:val="32"/>
        </w:rPr>
        <w:t>甲</w:t>
      </w:r>
      <w:r>
        <w:rPr>
          <w:rFonts w:hint="eastAsia" w:ascii="仿宋_GB2312" w:hAnsi="仿宋_GB2312" w:eastAsia="仿宋_GB2312" w:cs="仿宋_GB2312"/>
          <w:kern w:val="21"/>
          <w:sz w:val="32"/>
          <w:szCs w:val="32"/>
        </w:rPr>
        <w:t>乙</w:t>
      </w:r>
      <w:r>
        <w:rPr>
          <w:rFonts w:hint="default" w:ascii="仿宋_GB2312" w:hAnsi="仿宋_GB2312" w:eastAsia="仿宋_GB2312" w:cs="仿宋_GB2312"/>
          <w:kern w:val="21"/>
          <w:sz w:val="32"/>
          <w:szCs w:val="32"/>
        </w:rPr>
        <w:t>双</w:t>
      </w:r>
      <w:r>
        <w:rPr>
          <w:rFonts w:hint="eastAsia" w:ascii="仿宋_GB2312" w:hAnsi="仿宋_GB2312" w:eastAsia="仿宋_GB2312" w:cs="仿宋_GB2312"/>
          <w:kern w:val="21"/>
          <w:sz w:val="32"/>
          <w:szCs w:val="32"/>
        </w:rPr>
        <w:t>方</w:t>
      </w:r>
      <w:r>
        <w:rPr>
          <w:rFonts w:hint="default" w:ascii="仿宋_GB2312" w:hAnsi="仿宋_GB2312" w:eastAsia="仿宋_GB2312" w:cs="仿宋_GB2312"/>
          <w:kern w:val="21"/>
          <w:sz w:val="32"/>
          <w:szCs w:val="32"/>
        </w:rPr>
        <w:t>就服务的技术标准、质量标准等协商达成约定，</w:t>
      </w:r>
      <w:r>
        <w:rPr>
          <w:rFonts w:hint="eastAsia" w:ascii="仿宋_GB2312" w:hAnsi="仿宋_GB2312" w:eastAsia="仿宋_GB2312" w:cs="仿宋_GB2312"/>
          <w:kern w:val="21"/>
          <w:sz w:val="32"/>
          <w:szCs w:val="32"/>
          <w:lang w:eastAsia="zh-CN"/>
        </w:rPr>
        <w:t>作为本合同</w:t>
      </w:r>
      <w:r>
        <w:rPr>
          <w:rFonts w:hint="default" w:ascii="仿宋_GB2312" w:hAnsi="仿宋_GB2312" w:eastAsia="仿宋_GB2312" w:cs="仿宋_GB2312"/>
          <w:kern w:val="21"/>
          <w:sz w:val="32"/>
          <w:szCs w:val="32"/>
        </w:rPr>
        <w:t>附件，与本合同具有同等法律效力</w:t>
      </w:r>
      <w:r>
        <w:rPr>
          <w:rFonts w:hint="eastAsia" w:ascii="仿宋_GB2312" w:hAnsi="仿宋_GB2312" w:eastAsia="仿宋_GB2312" w:cs="仿宋_GB2312"/>
          <w:kern w:val="21"/>
          <w:sz w:val="32"/>
          <w:szCs w:val="32"/>
          <w:lang w:eastAsia="zh-CN"/>
        </w:rPr>
        <w:t>。【</w:t>
      </w:r>
      <w:r>
        <w:rPr>
          <w:rFonts w:hint="default" w:ascii="仿宋_GB2312" w:hAnsi="仿宋_GB2312" w:eastAsia="仿宋_GB2312" w:cs="仿宋_GB2312"/>
          <w:kern w:val="21"/>
          <w:sz w:val="32"/>
          <w:szCs w:val="32"/>
        </w:rPr>
        <w:t>甲乙双方可</w:t>
      </w:r>
      <w:r>
        <w:rPr>
          <w:rFonts w:hint="eastAsia" w:ascii="仿宋_GB2312" w:hAnsi="仿宋_GB2312" w:eastAsia="仿宋_GB2312" w:cs="仿宋_GB2312"/>
          <w:kern w:val="21"/>
          <w:sz w:val="32"/>
          <w:szCs w:val="32"/>
        </w:rPr>
        <w:t>参照</w:t>
      </w:r>
      <w:r>
        <w:rPr>
          <w:rFonts w:hint="default" w:ascii="仿宋_GB2312" w:hAnsi="仿宋_GB2312" w:eastAsia="仿宋_GB2312" w:cs="仿宋_GB2312"/>
          <w:kern w:val="21"/>
          <w:sz w:val="32"/>
          <w:szCs w:val="32"/>
        </w:rPr>
        <w:t>《</w:t>
      </w:r>
      <w:r>
        <w:rPr>
          <w:rFonts w:hint="eastAsia" w:ascii="仿宋_GB2312" w:hAnsi="仿宋_GB2312" w:eastAsia="仿宋_GB2312" w:cs="仿宋_GB2312"/>
          <w:kern w:val="21"/>
          <w:sz w:val="32"/>
          <w:szCs w:val="32"/>
        </w:rPr>
        <w:t>农</w:t>
      </w:r>
      <w:r>
        <w:rPr>
          <w:rFonts w:hint="eastAsia" w:ascii="仿宋_GB2312" w:hAnsi="仿宋_GB2312" w:eastAsia="仿宋_GB2312" w:cs="仿宋_GB2312"/>
          <w:kern w:val="21"/>
          <w:sz w:val="32"/>
          <w:szCs w:val="32"/>
          <w:lang w:eastAsia="zh-CN"/>
        </w:rPr>
        <w:t>业</w:t>
      </w:r>
      <w:r>
        <w:rPr>
          <w:rFonts w:hint="eastAsia" w:ascii="仿宋_GB2312" w:hAnsi="仿宋_GB2312" w:eastAsia="仿宋_GB2312" w:cs="仿宋_GB2312"/>
          <w:kern w:val="21"/>
          <w:sz w:val="32"/>
          <w:szCs w:val="32"/>
        </w:rPr>
        <w:t>生产托管服务</w:t>
      </w:r>
      <w:r>
        <w:rPr>
          <w:rFonts w:hint="default" w:ascii="仿宋_GB2312" w:hAnsi="仿宋_GB2312" w:eastAsia="仿宋_GB2312" w:cs="仿宋_GB2312"/>
          <w:kern w:val="21"/>
          <w:sz w:val="32"/>
          <w:szCs w:val="32"/>
        </w:rPr>
        <w:t>标准</w:t>
      </w:r>
      <w:r>
        <w:rPr>
          <w:rFonts w:hint="eastAsia" w:ascii="仿宋_GB2312" w:hAnsi="仿宋_GB2312" w:eastAsia="仿宋_GB2312" w:cs="仿宋_GB2312"/>
          <w:kern w:val="21"/>
          <w:sz w:val="32"/>
          <w:szCs w:val="32"/>
        </w:rPr>
        <w:t>指引</w:t>
      </w:r>
      <w:r>
        <w:rPr>
          <w:rFonts w:hint="default" w:ascii="仿宋_GB2312" w:hAnsi="仿宋_GB2312" w:eastAsia="仿宋_GB2312" w:cs="仿宋_GB2312"/>
          <w:kern w:val="21"/>
          <w:sz w:val="32"/>
          <w:szCs w:val="32"/>
        </w:rPr>
        <w:t>》</w:t>
      </w:r>
      <w:r>
        <w:rPr>
          <w:rFonts w:hint="eastAsia" w:ascii="仿宋_GB2312" w:hAnsi="仿宋_GB2312" w:eastAsia="仿宋_GB2312" w:cs="仿宋_GB2312"/>
          <w:kern w:val="21"/>
          <w:sz w:val="32"/>
          <w:szCs w:val="32"/>
          <w:lang w:eastAsia="zh-CN"/>
        </w:rPr>
        <w:t>（附后），就服务事项协商约定</w:t>
      </w:r>
      <w:r>
        <w:rPr>
          <w:rFonts w:hint="default" w:ascii="仿宋_GB2312" w:hAnsi="仿宋_GB2312" w:eastAsia="仿宋_GB2312" w:cs="仿宋_GB2312"/>
          <w:kern w:val="21"/>
          <w:sz w:val="32"/>
          <w:szCs w:val="32"/>
        </w:rPr>
        <w:t>相关标准</w:t>
      </w:r>
      <w:r>
        <w:rPr>
          <w:rFonts w:hint="eastAsia" w:ascii="仿宋_GB2312" w:hAnsi="仿宋_GB2312" w:eastAsia="仿宋_GB2312" w:cs="仿宋_GB2312"/>
          <w:kern w:val="21"/>
          <w:sz w:val="32"/>
          <w:szCs w:val="32"/>
          <w:lang w:eastAsia="zh-CN"/>
        </w:rPr>
        <w:t>并</w:t>
      </w:r>
      <w:r>
        <w:rPr>
          <w:rFonts w:hint="default" w:ascii="仿宋_GB2312" w:hAnsi="仿宋_GB2312" w:eastAsia="仿宋_GB2312" w:cs="仿宋_GB2312"/>
          <w:kern w:val="21"/>
          <w:sz w:val="32"/>
          <w:szCs w:val="32"/>
        </w:rPr>
        <w:t>附</w:t>
      </w:r>
      <w:r>
        <w:rPr>
          <w:rFonts w:hint="eastAsia" w:ascii="仿宋_GB2312" w:hAnsi="仿宋_GB2312" w:eastAsia="仿宋_GB2312" w:cs="仿宋_GB2312"/>
          <w:kern w:val="21"/>
          <w:sz w:val="32"/>
          <w:szCs w:val="32"/>
          <w:lang w:eastAsia="zh-CN"/>
        </w:rPr>
        <w:t>于本合同之后</w:t>
      </w:r>
      <w:r>
        <w:rPr>
          <w:rFonts w:hint="default" w:ascii="仿宋_GB2312" w:hAnsi="仿宋_GB2312" w:eastAsia="仿宋_GB2312" w:cs="仿宋_GB2312"/>
          <w:kern w:val="21"/>
          <w:sz w:val="32"/>
          <w:szCs w:val="32"/>
        </w:rPr>
        <w:t>。</w:t>
      </w:r>
      <w:r>
        <w:rPr>
          <w:rFonts w:hint="eastAsia" w:ascii="仿宋_GB2312" w:hAnsi="仿宋_GB2312" w:eastAsia="仿宋_GB2312" w:cs="仿宋_GB2312"/>
          <w:kern w:val="21"/>
          <w:sz w:val="32"/>
          <w:szCs w:val="32"/>
          <w:lang w:eastAsia="zh-CN"/>
        </w:rPr>
        <w:t>】</w:t>
      </w:r>
    </w:p>
    <w:p>
      <w:pPr>
        <w:keepNext w:val="0"/>
        <w:keepLines w:val="0"/>
        <w:pageBreakBefore w:val="0"/>
        <w:kinsoku/>
        <w:wordWrap w:val="0"/>
        <w:overflowPunct/>
        <w:topLinePunct w:val="0"/>
        <w:autoSpaceDE/>
        <w:autoSpaceDN/>
        <w:bidi w:val="0"/>
        <w:adjustRightInd/>
        <w:snapToGrid/>
        <w:spacing w:line="620" w:lineRule="exact"/>
        <w:textAlignment w:val="auto"/>
        <w:rPr>
          <w:rFonts w:hint="default" w:ascii="楷体_GB2312" w:hAnsi="楷体_GB2312" w:eastAsia="楷体_GB2312" w:cs="楷体_GB2312"/>
          <w:b/>
          <w:kern w:val="21"/>
          <w:sz w:val="32"/>
          <w:szCs w:val="32"/>
        </w:rPr>
      </w:pPr>
      <w:r>
        <w:rPr>
          <w:rFonts w:hint="default" w:ascii="黑体" w:hAnsi="黑体" w:eastAsia="黑体" w:cs="黑体"/>
          <w:kern w:val="21"/>
          <w:sz w:val="32"/>
          <w:szCs w:val="32"/>
        </w:rPr>
        <w:t xml:space="preserve">    第三条  </w:t>
      </w:r>
      <w:r>
        <w:rPr>
          <w:rFonts w:hint="eastAsia" w:ascii="黑体" w:hAnsi="黑体" w:eastAsia="黑体" w:cs="黑体"/>
          <w:kern w:val="21"/>
          <w:sz w:val="32"/>
          <w:szCs w:val="32"/>
        </w:rPr>
        <w:t>服务</w:t>
      </w:r>
      <w:r>
        <w:rPr>
          <w:rFonts w:hint="default" w:ascii="黑体" w:hAnsi="黑体" w:eastAsia="黑体" w:cs="黑体"/>
          <w:kern w:val="21"/>
          <w:sz w:val="32"/>
          <w:szCs w:val="32"/>
        </w:rPr>
        <w:t>期限</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hint="eastAsia" w:ascii="方正楷体" w:hAnsi="方正楷体" w:eastAsia="方正楷体" w:cs="方正楷体"/>
          <w:kern w:val="21"/>
          <w:sz w:val="32"/>
          <w:szCs w:val="32"/>
          <w:lang w:val="en-US" w:eastAsia="zh-CN"/>
        </w:rPr>
      </w:pPr>
      <w:r>
        <w:rPr>
          <w:rFonts w:hint="eastAsia" w:ascii="仿宋_GB2312" w:hAnsi="仿宋_GB2312" w:eastAsia="仿宋_GB2312" w:cs="仿宋_GB2312"/>
          <w:kern w:val="21"/>
          <w:sz w:val="32"/>
          <w:szCs w:val="32"/>
        </w:rPr>
        <w:t>乙方</w:t>
      </w:r>
      <w:r>
        <w:rPr>
          <w:rFonts w:hint="default" w:ascii="仿宋_GB2312" w:hAnsi="仿宋_GB2312" w:eastAsia="仿宋_GB2312" w:cs="仿宋_GB2312"/>
          <w:kern w:val="21"/>
          <w:sz w:val="32"/>
          <w:szCs w:val="32"/>
        </w:rPr>
        <w:t>根据农时需要和生产技术要求，在</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lang w:val="en-US" w:eastAsia="zh-CN"/>
        </w:rPr>
        <w:t>年</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default"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lang w:val="en-US" w:eastAsia="zh-CN"/>
        </w:rPr>
        <w:t>月</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lang w:val="en-US" w:eastAsia="zh-CN"/>
        </w:rPr>
        <w:t>日至</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lang w:val="en-US" w:eastAsia="zh-CN"/>
        </w:rPr>
        <w:t>年</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default"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lang w:val="en-US" w:eastAsia="zh-CN"/>
        </w:rPr>
        <w:t>月</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lang w:val="en-US" w:eastAsia="zh-CN"/>
        </w:rPr>
        <w:t>日</w:t>
      </w:r>
      <w:r>
        <w:rPr>
          <w:rFonts w:hint="default" w:ascii="仿宋_GB2312" w:hAnsi="仿宋_GB2312" w:eastAsia="仿宋_GB2312" w:cs="仿宋_GB2312"/>
          <w:kern w:val="21"/>
          <w:sz w:val="32"/>
          <w:szCs w:val="32"/>
          <w:lang w:eastAsia="zh-CN"/>
        </w:rPr>
        <w:t>期间完成甲方委托的</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lang w:eastAsia="zh-CN"/>
        </w:rPr>
        <w:t xml:space="preserve"> </w:t>
      </w:r>
      <w:r>
        <w:rPr>
          <w:rFonts w:hint="eastAsia" w:ascii="华文仿宋" w:hAnsi="华文仿宋" w:eastAsia="华文仿宋" w:cs="华文仿宋"/>
          <w:kern w:val="21"/>
          <w:sz w:val="32"/>
          <w:szCs w:val="32"/>
          <w:u w:val="single"/>
        </w:rPr>
        <w:t xml:space="preserve">   </w:t>
      </w:r>
      <w:r>
        <w:rPr>
          <w:rFonts w:hint="default" w:ascii="华文仿宋" w:hAnsi="华文仿宋" w:eastAsia="华文仿宋" w:cs="华文仿宋"/>
          <w:kern w:val="21"/>
          <w:sz w:val="32"/>
          <w:szCs w:val="32"/>
          <w:u w:val="single"/>
        </w:rPr>
        <w:t xml:space="preserve"> </w:t>
      </w:r>
      <w:r>
        <w:rPr>
          <w:rFonts w:hint="eastAsia" w:ascii="仿宋_GB2312" w:hAnsi="仿宋_GB2312" w:eastAsia="仿宋_GB2312" w:cs="仿宋_GB2312"/>
          <w:kern w:val="21"/>
          <w:sz w:val="32"/>
          <w:szCs w:val="32"/>
          <w:lang w:eastAsia="zh-CN"/>
        </w:rPr>
        <w:t>作物</w:t>
      </w:r>
      <w:r>
        <w:rPr>
          <w:rFonts w:hint="default" w:ascii="华文仿宋" w:hAnsi="华文仿宋" w:eastAsia="华文仿宋" w:cs="华文仿宋"/>
          <w:kern w:val="21"/>
          <w:sz w:val="32"/>
          <w:szCs w:val="32"/>
          <w:u w:val="single"/>
        </w:rPr>
        <w:t xml:space="preserve">  </w:t>
      </w:r>
      <w:r>
        <w:rPr>
          <w:rFonts w:hint="eastAsia" w:ascii="华文仿宋" w:hAnsi="华文仿宋" w:eastAsia="华文仿宋" w:cs="华文仿宋"/>
          <w:kern w:val="21"/>
          <w:sz w:val="32"/>
          <w:szCs w:val="32"/>
          <w:u w:val="single"/>
          <w:lang w:val="en-US" w:eastAsia="zh-CN"/>
        </w:rPr>
        <w:t xml:space="preserve">    </w:t>
      </w:r>
      <w:r>
        <w:rPr>
          <w:rFonts w:hint="default" w:ascii="华文仿宋" w:hAnsi="华文仿宋" w:eastAsia="华文仿宋" w:cs="华文仿宋"/>
          <w:kern w:val="21"/>
          <w:sz w:val="32"/>
          <w:szCs w:val="32"/>
          <w:u w:val="single"/>
        </w:rPr>
        <w:t xml:space="preserve">      </w:t>
      </w:r>
      <w:r>
        <w:rPr>
          <w:rFonts w:hint="default" w:ascii="华文仿宋" w:hAnsi="华文仿宋" w:eastAsia="华文仿宋" w:cs="华文仿宋"/>
          <w:kern w:val="21"/>
          <w:sz w:val="32"/>
          <w:szCs w:val="32"/>
          <w:u w:val="none"/>
        </w:rPr>
        <w:t>环节</w:t>
      </w:r>
      <w:r>
        <w:rPr>
          <w:rFonts w:hint="default" w:ascii="仿宋_GB2312" w:hAnsi="仿宋_GB2312" w:eastAsia="仿宋_GB2312" w:cs="仿宋_GB2312"/>
          <w:kern w:val="21"/>
          <w:sz w:val="32"/>
          <w:szCs w:val="32"/>
          <w:lang w:eastAsia="zh-CN"/>
        </w:rPr>
        <w:t>的</w:t>
      </w:r>
      <w:r>
        <w:rPr>
          <w:rFonts w:hint="eastAsia" w:ascii="仿宋_GB2312" w:hAnsi="仿宋_GB2312" w:eastAsia="仿宋_GB2312" w:cs="仿宋_GB2312"/>
          <w:kern w:val="21"/>
          <w:sz w:val="32"/>
          <w:szCs w:val="32"/>
          <w:lang w:eastAsia="zh-CN"/>
        </w:rPr>
        <w:t>生产托管服务。（如乙方提供的生产托管服务需在不同时间内进行，甲乙双方可根据实际情况分项约定具体服务时间</w:t>
      </w:r>
      <w:r>
        <w:rPr>
          <w:rFonts w:hint="eastAsia" w:ascii="仿宋_GB2312" w:hAnsi="仿宋_GB2312" w:eastAsia="仿宋_GB2312" w:cs="仿宋_GB2312"/>
          <w:kern w:val="21"/>
          <w:sz w:val="32"/>
          <w:szCs w:val="32"/>
          <w:lang w:val="en-US" w:eastAsia="zh-CN"/>
        </w:rPr>
        <w:t>。</w:t>
      </w:r>
      <w:r>
        <w:rPr>
          <w:rFonts w:hint="eastAsia" w:ascii="仿宋_GB2312" w:hAnsi="仿宋_GB2312" w:eastAsia="仿宋_GB2312" w:cs="仿宋_GB2312"/>
          <w:kern w:val="21"/>
          <w:sz w:val="32"/>
          <w:szCs w:val="32"/>
          <w:lang w:eastAsia="zh-CN"/>
        </w:rPr>
        <w:t>）</w:t>
      </w:r>
    </w:p>
    <w:p>
      <w:pPr>
        <w:keepNext w:val="0"/>
        <w:keepLines w:val="0"/>
        <w:pageBreakBefore w:val="0"/>
        <w:numPr>
          <w:ilvl w:val="0"/>
          <w:numId w:val="0"/>
        </w:numPr>
        <w:kinsoku/>
        <w:wordWrap w:val="0"/>
        <w:overflowPunct/>
        <w:topLinePunct w:val="0"/>
        <w:autoSpaceDE/>
        <w:autoSpaceDN/>
        <w:bidi w:val="0"/>
        <w:adjustRightInd/>
        <w:snapToGrid/>
        <w:spacing w:line="620" w:lineRule="exact"/>
        <w:textAlignment w:val="auto"/>
        <w:rPr>
          <w:rFonts w:ascii="黑体" w:hAnsi="黑体" w:eastAsia="黑体" w:cs="黑体"/>
          <w:kern w:val="21"/>
          <w:sz w:val="32"/>
          <w:szCs w:val="32"/>
        </w:rPr>
      </w:pPr>
      <w:r>
        <w:rPr>
          <w:rFonts w:hint="default" w:ascii="黑体" w:hAnsi="黑体" w:eastAsia="黑体" w:cs="黑体"/>
          <w:kern w:val="21"/>
          <w:sz w:val="32"/>
          <w:szCs w:val="32"/>
        </w:rPr>
        <w:t xml:space="preserve">    第四条 </w:t>
      </w:r>
      <w:r>
        <w:rPr>
          <w:rFonts w:hint="eastAsia" w:ascii="黑体" w:hAnsi="黑体" w:eastAsia="黑体" w:cs="黑体"/>
          <w:kern w:val="21"/>
          <w:sz w:val="32"/>
          <w:szCs w:val="32"/>
        </w:rPr>
        <w:t>服务</w:t>
      </w:r>
      <w:r>
        <w:rPr>
          <w:rFonts w:hint="default" w:ascii="黑体" w:hAnsi="黑体" w:eastAsia="黑体" w:cs="黑体"/>
          <w:kern w:val="21"/>
          <w:sz w:val="32"/>
          <w:szCs w:val="32"/>
        </w:rPr>
        <w:t>费用</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hint="eastAsia" w:ascii="方正楷体" w:hAnsi="方正楷体" w:eastAsia="方正楷体" w:cs="方正楷体"/>
          <w:kern w:val="21"/>
          <w:sz w:val="32"/>
          <w:szCs w:val="32"/>
          <w:lang w:eastAsia="zh-CN"/>
        </w:rPr>
      </w:pPr>
      <w:r>
        <w:rPr>
          <w:rFonts w:hint="default" w:ascii="仿宋_GB2312" w:hAnsi="仿宋_GB2312" w:eastAsia="仿宋_GB2312" w:cs="仿宋_GB2312"/>
          <w:kern w:val="21"/>
          <w:sz w:val="32"/>
          <w:szCs w:val="32"/>
        </w:rPr>
        <w:t>乙方为甲方提供</w:t>
      </w:r>
      <w:r>
        <w:rPr>
          <w:rFonts w:hint="eastAsia" w:ascii="仿宋_GB2312" w:hAnsi="仿宋_GB2312" w:eastAsia="仿宋_GB2312" w:cs="仿宋_GB2312"/>
          <w:kern w:val="21"/>
          <w:sz w:val="32"/>
          <w:szCs w:val="32"/>
        </w:rPr>
        <w:t>的</w:t>
      </w:r>
      <w:r>
        <w:rPr>
          <w:rFonts w:hint="default" w:ascii="仿宋_GB2312" w:hAnsi="仿宋_GB2312" w:eastAsia="仿宋_GB2312" w:cs="仿宋_GB2312"/>
          <w:kern w:val="21"/>
          <w:sz w:val="32"/>
          <w:szCs w:val="32"/>
        </w:rPr>
        <w:t>生产托管</w:t>
      </w:r>
      <w:r>
        <w:rPr>
          <w:rFonts w:hint="eastAsia" w:ascii="仿宋_GB2312" w:hAnsi="仿宋_GB2312" w:eastAsia="仿宋_GB2312" w:cs="仿宋_GB2312"/>
          <w:kern w:val="21"/>
          <w:sz w:val="32"/>
          <w:szCs w:val="32"/>
        </w:rPr>
        <w:t>服务价格为</w:t>
      </w:r>
      <w:r>
        <w:rPr>
          <w:rFonts w:hint="default" w:ascii="仿宋_GB2312" w:hAnsi="仿宋_GB2312" w:eastAsia="仿宋_GB2312" w:cs="仿宋_GB2312"/>
          <w:kern w:val="21"/>
          <w:sz w:val="32"/>
          <w:szCs w:val="32"/>
          <w:lang w:eastAsia="zh-CN"/>
        </w:rPr>
        <w:t>人民币</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default"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元/亩，</w:t>
      </w:r>
      <w:r>
        <w:rPr>
          <w:rFonts w:hint="default" w:ascii="仿宋_GB2312" w:hAnsi="仿宋_GB2312" w:eastAsia="仿宋_GB2312" w:cs="仿宋_GB2312"/>
          <w:kern w:val="21"/>
          <w:sz w:val="32"/>
          <w:szCs w:val="32"/>
        </w:rPr>
        <w:t>服务面积</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亩，总费用</w:t>
      </w:r>
      <w:r>
        <w:rPr>
          <w:rFonts w:hint="default" w:ascii="仿宋_GB2312" w:hAnsi="仿宋_GB2312" w:eastAsia="仿宋_GB2312" w:cs="仿宋_GB2312"/>
          <w:kern w:val="21"/>
          <w:sz w:val="32"/>
          <w:szCs w:val="32"/>
        </w:rPr>
        <w:t>人民币</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元</w:t>
      </w:r>
      <w:r>
        <w:rPr>
          <w:rFonts w:hint="default" w:ascii="仿宋_GB2312" w:hAnsi="仿宋_GB2312" w:eastAsia="仿宋_GB2312" w:cs="仿宋_GB2312"/>
          <w:kern w:val="21"/>
          <w:sz w:val="32"/>
          <w:szCs w:val="32"/>
        </w:rPr>
        <w:t>（大写：</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none"/>
        </w:rPr>
        <w:t>）。</w:t>
      </w:r>
      <w:r>
        <w:rPr>
          <w:rFonts w:hint="eastAsia" w:ascii="仿宋_GB2312" w:hAnsi="仿宋_GB2312" w:eastAsia="仿宋_GB2312" w:cs="仿宋_GB2312"/>
          <w:kern w:val="21"/>
          <w:sz w:val="32"/>
          <w:szCs w:val="32"/>
          <w:u w:val="none"/>
        </w:rPr>
        <w:t>（</w:t>
      </w:r>
      <w:r>
        <w:rPr>
          <w:rFonts w:hint="eastAsia" w:ascii="仿宋_GB2312" w:hAnsi="仿宋_GB2312" w:eastAsia="仿宋_GB2312" w:cs="仿宋_GB2312"/>
          <w:kern w:val="21"/>
          <w:sz w:val="32"/>
          <w:szCs w:val="32"/>
        </w:rPr>
        <w:t>如乙方提供的服务无法按照上述方式计算服务费用，甲乙双方可根据实际服务过程中的具体情况协商约定服务费用</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rPr>
        <w:t>）</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hint="eastAsia" w:ascii="黑体" w:hAnsi="黑体" w:eastAsia="黑体" w:cs="黑体"/>
          <w:kern w:val="21"/>
          <w:sz w:val="32"/>
          <w:szCs w:val="32"/>
        </w:rPr>
      </w:pPr>
      <w:r>
        <w:rPr>
          <w:rFonts w:hint="default" w:ascii="黑体" w:hAnsi="黑体" w:eastAsia="黑体" w:cs="黑体"/>
          <w:kern w:val="21"/>
          <w:sz w:val="32"/>
          <w:szCs w:val="32"/>
        </w:rPr>
        <w:t>第五条 支付方式</w:t>
      </w:r>
    </w:p>
    <w:p>
      <w:pPr>
        <w:keepNext w:val="0"/>
        <w:keepLines w:val="0"/>
        <w:pageBreakBefore w:val="0"/>
        <w:numPr>
          <w:ilvl w:val="0"/>
          <w:numId w:val="0"/>
        </w:numPr>
        <w:kinsoku/>
        <w:wordWrap w:val="0"/>
        <w:overflowPunct/>
        <w:topLinePunct w:val="0"/>
        <w:autoSpaceDE/>
        <w:autoSpaceDN/>
        <w:bidi w:val="0"/>
        <w:adjustRightInd/>
        <w:snapToGrid/>
        <w:spacing w:line="620" w:lineRule="exact"/>
        <w:ind w:leftChars="0"/>
        <w:textAlignment w:val="auto"/>
        <w:rPr>
          <w:rFonts w:hint="eastAsia" w:ascii="方正楷体" w:hAnsi="方正楷体" w:eastAsia="方正楷体" w:cs="方正楷体"/>
          <w:kern w:val="21"/>
          <w:sz w:val="32"/>
          <w:szCs w:val="32"/>
          <w:lang w:eastAsia="zh-CN"/>
        </w:rPr>
      </w:pPr>
      <w:r>
        <w:rPr>
          <w:rFonts w:hint="default" w:ascii="仿宋_GB2312" w:hAnsi="仿宋_GB2312" w:eastAsia="仿宋_GB2312" w:cs="仿宋_GB2312"/>
          <w:kern w:val="21"/>
          <w:sz w:val="32"/>
          <w:szCs w:val="32"/>
          <w:lang w:eastAsia="zh-CN"/>
        </w:rPr>
        <w:t xml:space="preserve">    </w:t>
      </w:r>
      <w:r>
        <w:rPr>
          <w:rFonts w:hint="eastAsia" w:ascii="仿宋_GB2312" w:hAnsi="仿宋_GB2312" w:eastAsia="仿宋_GB2312" w:cs="仿宋_GB2312"/>
          <w:kern w:val="21"/>
          <w:sz w:val="32"/>
          <w:szCs w:val="32"/>
          <w:lang w:val="en-US" w:eastAsia="zh-CN"/>
        </w:rPr>
        <w:t>甲方</w:t>
      </w:r>
      <w:r>
        <w:rPr>
          <w:rFonts w:hint="default" w:ascii="仿宋_GB2312" w:hAnsi="仿宋_GB2312" w:eastAsia="仿宋_GB2312" w:cs="仿宋_GB2312"/>
          <w:kern w:val="21"/>
          <w:sz w:val="32"/>
          <w:szCs w:val="32"/>
          <w:lang w:eastAsia="zh-CN"/>
        </w:rPr>
        <w:t>于</w:t>
      </w:r>
      <w:r>
        <w:rPr>
          <w:rFonts w:hint="eastAsia" w:ascii="仿宋_GB2312" w:hAnsi="仿宋_GB2312" w:eastAsia="仿宋_GB2312" w:cs="仿宋_GB2312"/>
          <w:kern w:val="21"/>
          <w:sz w:val="32"/>
          <w:szCs w:val="32"/>
          <w:lang w:val="en-US" w:eastAsia="zh-CN"/>
        </w:rPr>
        <w:t>本合同签订当日</w:t>
      </w:r>
      <w:r>
        <w:rPr>
          <w:rFonts w:hint="default" w:ascii="仿宋_GB2312" w:hAnsi="仿宋_GB2312" w:eastAsia="仿宋_GB2312" w:cs="仿宋_GB2312"/>
          <w:kern w:val="21"/>
          <w:sz w:val="32"/>
          <w:szCs w:val="32"/>
          <w:lang w:eastAsia="zh-CN"/>
        </w:rPr>
        <w:t>，支付乙方</w:t>
      </w:r>
      <w:r>
        <w:rPr>
          <w:rFonts w:hint="eastAsia" w:ascii="仿宋_GB2312" w:hAnsi="仿宋_GB2312" w:eastAsia="仿宋_GB2312" w:cs="仿宋_GB2312"/>
          <w:kern w:val="21"/>
          <w:sz w:val="32"/>
          <w:szCs w:val="32"/>
          <w:lang w:val="en-US" w:eastAsia="zh-CN"/>
        </w:rPr>
        <w:t>服务</w:t>
      </w:r>
      <w:r>
        <w:rPr>
          <w:rFonts w:hint="default" w:ascii="仿宋_GB2312" w:hAnsi="仿宋_GB2312" w:eastAsia="仿宋_GB2312" w:cs="仿宋_GB2312"/>
          <w:kern w:val="21"/>
          <w:sz w:val="32"/>
          <w:szCs w:val="32"/>
          <w:lang w:eastAsia="zh-CN"/>
        </w:rPr>
        <w:t>费用</w:t>
      </w:r>
      <w:r>
        <w:rPr>
          <w:rFonts w:hint="eastAsia" w:ascii="仿宋_GB2312" w:hAnsi="仿宋_GB2312" w:eastAsia="仿宋_GB2312" w:cs="仿宋_GB2312"/>
          <w:kern w:val="21"/>
          <w:sz w:val="32"/>
          <w:szCs w:val="32"/>
          <w:lang w:val="en-US" w:eastAsia="zh-CN"/>
        </w:rPr>
        <w:t>总额的</w:t>
      </w:r>
      <w:r>
        <w:rPr>
          <w:rFonts w:hint="default" w:ascii="仿宋_GB2312" w:hAnsi="仿宋_GB2312" w:eastAsia="仿宋_GB2312" w:cs="仿宋_GB2312"/>
          <w:kern w:val="21"/>
          <w:sz w:val="32"/>
          <w:szCs w:val="32"/>
          <w:lang w:eastAsia="zh-CN"/>
        </w:rPr>
        <w:t>百分之</w:t>
      </w:r>
      <w:r>
        <w:rPr>
          <w:rFonts w:hint="eastAsia" w:ascii="华文仿宋" w:hAnsi="华文仿宋" w:eastAsia="华文仿宋" w:cs="华文仿宋"/>
          <w:kern w:val="21"/>
          <w:sz w:val="32"/>
          <w:szCs w:val="32"/>
          <w:u w:val="single"/>
          <w:lang w:val="en-US" w:eastAsia="zh-CN"/>
        </w:rPr>
        <w:t xml:space="preserve">  </w:t>
      </w:r>
      <w:r>
        <w:rPr>
          <w:rFonts w:hint="default" w:ascii="华文仿宋" w:hAnsi="华文仿宋" w:eastAsia="华文仿宋" w:cs="华文仿宋"/>
          <w:kern w:val="21"/>
          <w:sz w:val="32"/>
          <w:szCs w:val="32"/>
          <w:u w:val="single"/>
          <w:lang w:eastAsia="zh-CN"/>
        </w:rPr>
        <w:t xml:space="preserve"> </w:t>
      </w:r>
      <w:r>
        <w:rPr>
          <w:rFonts w:hint="eastAsia" w:ascii="华文仿宋" w:hAnsi="华文仿宋" w:eastAsia="华文仿宋" w:cs="华文仿宋"/>
          <w:kern w:val="21"/>
          <w:sz w:val="32"/>
          <w:szCs w:val="32"/>
          <w:u w:val="single"/>
          <w:lang w:val="en-US" w:eastAsia="zh-CN"/>
        </w:rPr>
        <w:t xml:space="preserve">       </w:t>
      </w:r>
      <w:r>
        <w:rPr>
          <w:rFonts w:hint="default" w:ascii="华文仿宋" w:hAnsi="华文仿宋" w:eastAsia="华文仿宋" w:cs="华文仿宋"/>
          <w:kern w:val="21"/>
          <w:sz w:val="32"/>
          <w:szCs w:val="32"/>
          <w:u w:val="single"/>
          <w:lang w:eastAsia="zh-CN"/>
        </w:rPr>
        <w:t xml:space="preserve"> </w:t>
      </w:r>
      <w:r>
        <w:rPr>
          <w:rFonts w:hint="default" w:ascii="华文仿宋" w:hAnsi="华文仿宋" w:eastAsia="华文仿宋" w:cs="华文仿宋"/>
          <w:kern w:val="21"/>
          <w:sz w:val="32"/>
          <w:szCs w:val="32"/>
          <w:u w:val="none"/>
          <w:lang w:eastAsia="zh-CN"/>
        </w:rPr>
        <w:t>（小写</w:t>
      </w:r>
      <w:r>
        <w:rPr>
          <w:rFonts w:hint="default" w:ascii="仿宋_GB2312" w:hAnsi="仿宋_GB2312" w:eastAsia="仿宋_GB2312" w:cs="仿宋_GB2312"/>
          <w:kern w:val="21"/>
          <w:sz w:val="32"/>
          <w:szCs w:val="32"/>
        </w:rPr>
        <w:t>：</w:t>
      </w:r>
      <w:r>
        <w:rPr>
          <w:rFonts w:hint="eastAsia" w:ascii="华文仿宋" w:hAnsi="华文仿宋" w:eastAsia="华文仿宋" w:cs="华文仿宋"/>
          <w:kern w:val="21"/>
          <w:sz w:val="32"/>
          <w:szCs w:val="32"/>
          <w:u w:val="single"/>
          <w:lang w:val="en-US" w:eastAsia="zh-CN"/>
        </w:rPr>
        <w:t xml:space="preserve">      </w:t>
      </w:r>
      <w:r>
        <w:rPr>
          <w:rFonts w:hint="default" w:ascii="华文仿宋" w:hAnsi="华文仿宋" w:eastAsia="华文仿宋" w:cs="华文仿宋"/>
          <w:kern w:val="21"/>
          <w:sz w:val="32"/>
          <w:szCs w:val="32"/>
          <w:u w:val="single"/>
          <w:lang w:eastAsia="zh-CN"/>
        </w:rPr>
        <w:t xml:space="preserve">  </w:t>
      </w:r>
      <w:r>
        <w:rPr>
          <w:rFonts w:hint="eastAsia" w:ascii="仿宋_GB2312" w:hAnsi="仿宋_GB2312" w:eastAsia="仿宋_GB2312" w:cs="仿宋_GB2312"/>
          <w:kern w:val="21"/>
          <w:sz w:val="32"/>
          <w:szCs w:val="32"/>
          <w:lang w:val="en-US" w:eastAsia="zh-CN"/>
        </w:rPr>
        <w:t>%</w:t>
      </w:r>
      <w:r>
        <w:rPr>
          <w:rFonts w:hint="default" w:ascii="华文仿宋" w:hAnsi="华文仿宋" w:eastAsia="华文仿宋" w:cs="华文仿宋"/>
          <w:kern w:val="21"/>
          <w:sz w:val="32"/>
          <w:szCs w:val="32"/>
          <w:u w:val="none"/>
          <w:lang w:eastAsia="zh-CN"/>
        </w:rPr>
        <w:t>）计</w:t>
      </w:r>
      <w:r>
        <w:rPr>
          <w:rFonts w:hint="eastAsia" w:ascii="华文仿宋" w:hAnsi="华文仿宋" w:eastAsia="华文仿宋" w:cs="华文仿宋"/>
          <w:kern w:val="21"/>
          <w:sz w:val="32"/>
          <w:szCs w:val="32"/>
          <w:u w:val="none"/>
          <w:lang w:eastAsia="zh-CN"/>
        </w:rPr>
        <w:t>人民币</w:t>
      </w:r>
      <w:r>
        <w:rPr>
          <w:rFonts w:hint="eastAsia" w:ascii="华文仿宋" w:hAnsi="华文仿宋" w:eastAsia="华文仿宋" w:cs="华文仿宋"/>
          <w:kern w:val="21"/>
          <w:sz w:val="32"/>
          <w:szCs w:val="32"/>
          <w:u w:val="single"/>
          <w:lang w:val="en-US" w:eastAsia="zh-CN"/>
        </w:rPr>
        <w:t xml:space="preserve">         </w:t>
      </w:r>
      <w:r>
        <w:rPr>
          <w:rFonts w:hint="default" w:ascii="华文仿宋" w:hAnsi="华文仿宋" w:eastAsia="华文仿宋" w:cs="华文仿宋"/>
          <w:kern w:val="21"/>
          <w:sz w:val="32"/>
          <w:szCs w:val="32"/>
          <w:u w:val="single"/>
          <w:lang w:eastAsia="zh-CN"/>
        </w:rPr>
        <w:t xml:space="preserve"> </w:t>
      </w:r>
      <w:r>
        <w:rPr>
          <w:rFonts w:hint="default" w:ascii="华文仿宋" w:hAnsi="华文仿宋" w:eastAsia="华文仿宋" w:cs="华文仿宋"/>
          <w:kern w:val="21"/>
          <w:sz w:val="32"/>
          <w:szCs w:val="32"/>
          <w:u w:val="none"/>
          <w:lang w:eastAsia="zh-CN"/>
        </w:rPr>
        <w:t>元</w:t>
      </w:r>
      <w:r>
        <w:rPr>
          <w:rFonts w:hint="default" w:ascii="仿宋_GB2312" w:hAnsi="仿宋_GB2312" w:eastAsia="仿宋_GB2312" w:cs="仿宋_GB2312"/>
          <w:kern w:val="21"/>
          <w:sz w:val="32"/>
          <w:szCs w:val="32"/>
        </w:rPr>
        <w:t>（大写：</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default"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none"/>
        </w:rPr>
        <w:t>）作为订金</w:t>
      </w:r>
      <w:r>
        <w:rPr>
          <w:rFonts w:hint="default" w:ascii="仿宋_GB2312" w:hAnsi="仿宋_GB2312" w:eastAsia="仿宋_GB2312" w:cs="仿宋_GB2312"/>
          <w:kern w:val="21"/>
          <w:sz w:val="32"/>
          <w:szCs w:val="32"/>
          <w:lang w:eastAsia="zh-CN"/>
        </w:rPr>
        <w:t>。乙方</w:t>
      </w:r>
      <w:r>
        <w:rPr>
          <w:rFonts w:hint="default" w:ascii="仿宋_GB2312" w:hAnsi="仿宋_GB2312" w:eastAsia="仿宋_GB2312" w:cs="仿宋_GB2312"/>
          <w:kern w:val="21"/>
          <w:sz w:val="32"/>
          <w:szCs w:val="32"/>
        </w:rPr>
        <w:t>所有服务完毕并经甲方验收合格后，甲方于</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default"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日</w:t>
      </w:r>
      <w:r>
        <w:rPr>
          <w:rFonts w:hint="default" w:ascii="仿宋_GB2312" w:hAnsi="仿宋_GB2312" w:eastAsia="仿宋_GB2312" w:cs="仿宋_GB2312"/>
          <w:kern w:val="21"/>
          <w:sz w:val="32"/>
          <w:szCs w:val="32"/>
        </w:rPr>
        <w:t>内</w:t>
      </w:r>
      <w:r>
        <w:rPr>
          <w:rFonts w:hint="eastAsia" w:ascii="仿宋_GB2312" w:hAnsi="仿宋_GB2312" w:eastAsia="仿宋_GB2312" w:cs="仿宋_GB2312"/>
          <w:kern w:val="21"/>
          <w:sz w:val="32"/>
          <w:szCs w:val="32"/>
        </w:rPr>
        <w:t>支付乙方</w:t>
      </w:r>
      <w:r>
        <w:rPr>
          <w:rFonts w:hint="default" w:ascii="仿宋_GB2312" w:hAnsi="仿宋_GB2312" w:eastAsia="仿宋_GB2312" w:cs="仿宋_GB2312"/>
          <w:kern w:val="21"/>
          <w:sz w:val="32"/>
          <w:szCs w:val="32"/>
        </w:rPr>
        <w:t>剩余服务</w:t>
      </w:r>
      <w:r>
        <w:rPr>
          <w:rFonts w:hint="eastAsia" w:ascii="仿宋_GB2312" w:hAnsi="仿宋_GB2312" w:eastAsia="仿宋_GB2312" w:cs="仿宋_GB2312"/>
          <w:kern w:val="21"/>
          <w:sz w:val="32"/>
          <w:szCs w:val="32"/>
        </w:rPr>
        <w:t>费用</w:t>
      </w:r>
      <w:r>
        <w:rPr>
          <w:rFonts w:hint="default" w:ascii="仿宋_GB2312" w:hAnsi="仿宋_GB2312" w:eastAsia="仿宋_GB2312" w:cs="仿宋_GB2312"/>
          <w:kern w:val="21"/>
          <w:sz w:val="32"/>
          <w:szCs w:val="32"/>
          <w:lang w:eastAsia="zh-CN"/>
        </w:rPr>
        <w:t>人民币</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lang w:eastAsia="zh-CN"/>
        </w:rPr>
        <w:t>元</w:t>
      </w:r>
      <w:r>
        <w:rPr>
          <w:rFonts w:hint="default" w:ascii="仿宋_GB2312" w:hAnsi="仿宋_GB2312" w:eastAsia="仿宋_GB2312" w:cs="仿宋_GB2312"/>
          <w:kern w:val="21"/>
          <w:sz w:val="32"/>
          <w:szCs w:val="32"/>
        </w:rPr>
        <w:t>（大写：</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u w:val="single"/>
          <w:lang w:val="en-US" w:eastAsia="zh-CN"/>
        </w:rPr>
        <w:t xml:space="preserve">   </w:t>
      </w:r>
      <w:r>
        <w:rPr>
          <w:rFonts w:hint="default"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none"/>
        </w:rPr>
        <w:t>）</w:t>
      </w:r>
      <w:r>
        <w:rPr>
          <w:rFonts w:hint="default" w:ascii="仿宋_GB2312" w:hAnsi="仿宋_GB2312" w:eastAsia="仿宋_GB2312" w:cs="仿宋_GB2312"/>
          <w:kern w:val="21"/>
          <w:sz w:val="32"/>
          <w:szCs w:val="32"/>
        </w:rPr>
        <w:t>。</w:t>
      </w:r>
      <w:r>
        <w:rPr>
          <w:rFonts w:hint="eastAsia" w:ascii="仿宋_GB2312" w:hAnsi="仿宋_GB2312" w:eastAsia="仿宋_GB2312" w:cs="仿宋_GB2312"/>
          <w:kern w:val="21"/>
          <w:sz w:val="32"/>
          <w:szCs w:val="32"/>
        </w:rPr>
        <w:t>（甲乙双方可约定签订合同之日支付全部服务费用，或约定完成生产托管服务后一次性支付全部服务费用，或约定从甲方委托乙方销售农</w:t>
      </w:r>
      <w:r>
        <w:rPr>
          <w:rFonts w:hint="eastAsia" w:ascii="仿宋_GB2312" w:hAnsi="仿宋_GB2312" w:eastAsia="仿宋_GB2312" w:cs="仿宋_GB2312"/>
          <w:kern w:val="21"/>
          <w:sz w:val="32"/>
          <w:szCs w:val="32"/>
          <w:lang w:eastAsia="zh-CN"/>
        </w:rPr>
        <w:t>业</w:t>
      </w:r>
      <w:r>
        <w:rPr>
          <w:rFonts w:hint="eastAsia" w:ascii="仿宋_GB2312" w:hAnsi="仿宋_GB2312" w:eastAsia="仿宋_GB2312" w:cs="仿宋_GB2312"/>
          <w:kern w:val="21"/>
          <w:sz w:val="32"/>
          <w:szCs w:val="32"/>
        </w:rPr>
        <w:t>收益中扣除服务费用</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rPr>
        <w:t>）</w:t>
      </w:r>
    </w:p>
    <w:p>
      <w:pPr>
        <w:keepNext w:val="0"/>
        <w:keepLines w:val="0"/>
        <w:pageBreakBefore w:val="0"/>
        <w:kinsoku/>
        <w:wordWrap w:val="0"/>
        <w:overflowPunct/>
        <w:topLinePunct w:val="0"/>
        <w:autoSpaceDE/>
        <w:autoSpaceDN/>
        <w:bidi w:val="0"/>
        <w:adjustRightInd/>
        <w:snapToGrid/>
        <w:spacing w:line="620" w:lineRule="exact"/>
        <w:textAlignment w:val="auto"/>
        <w:rPr>
          <w:rFonts w:ascii="黑体" w:hAnsi="黑体" w:eastAsia="黑体" w:cs="黑体"/>
          <w:kern w:val="21"/>
          <w:sz w:val="32"/>
          <w:szCs w:val="32"/>
        </w:rPr>
      </w:pPr>
      <w:r>
        <w:rPr>
          <w:rFonts w:hint="default" w:ascii="仿宋_GB2312" w:hAnsi="仿宋_GB2312" w:eastAsia="仿宋_GB2312" w:cs="仿宋_GB2312"/>
          <w:kern w:val="21"/>
          <w:sz w:val="32"/>
          <w:szCs w:val="32"/>
        </w:rPr>
        <w:t xml:space="preserve">    </w:t>
      </w:r>
      <w:r>
        <w:rPr>
          <w:rFonts w:hint="default" w:ascii="黑体" w:hAnsi="黑体" w:eastAsia="黑体" w:cs="黑体"/>
          <w:kern w:val="21"/>
          <w:sz w:val="32"/>
          <w:szCs w:val="32"/>
        </w:rPr>
        <w:t>第六条 甲乙双方</w:t>
      </w:r>
      <w:r>
        <w:rPr>
          <w:rFonts w:hint="eastAsia" w:ascii="黑体" w:hAnsi="黑体" w:eastAsia="黑体" w:cs="黑体"/>
          <w:kern w:val="21"/>
          <w:sz w:val="32"/>
          <w:szCs w:val="32"/>
        </w:rPr>
        <w:t>的权利和义务</w:t>
      </w:r>
    </w:p>
    <w:p>
      <w:pPr>
        <w:keepNext w:val="0"/>
        <w:keepLines w:val="0"/>
        <w:pageBreakBefore w:val="0"/>
        <w:numPr>
          <w:ilvl w:val="0"/>
          <w:numId w:val="0"/>
        </w:numPr>
        <w:kinsoku/>
        <w:wordWrap w:val="0"/>
        <w:overflowPunct/>
        <w:topLinePunct w:val="0"/>
        <w:autoSpaceDE/>
        <w:autoSpaceDN/>
        <w:bidi w:val="0"/>
        <w:adjustRightInd/>
        <w:snapToGrid/>
        <w:spacing w:line="620" w:lineRule="exact"/>
        <w:textAlignment w:val="auto"/>
        <w:rPr>
          <w:rFonts w:hint="default" w:ascii="楷体_GB2312" w:hAnsi="楷体_GB2312" w:eastAsia="楷体_GB2312" w:cs="楷体_GB2312"/>
          <w:b/>
          <w:bCs w:val="0"/>
          <w:kern w:val="21"/>
          <w:sz w:val="32"/>
          <w:szCs w:val="32"/>
          <w:lang w:eastAsia="zh-CN"/>
        </w:rPr>
      </w:pPr>
      <w:r>
        <w:rPr>
          <w:rFonts w:hint="default" w:ascii="楷体_GB2312" w:hAnsi="楷体_GB2312" w:eastAsia="楷体_GB2312" w:cs="楷体_GB2312"/>
          <w:b/>
          <w:bCs w:val="0"/>
          <w:kern w:val="21"/>
          <w:sz w:val="32"/>
          <w:szCs w:val="32"/>
          <w:lang w:eastAsia="zh-CN"/>
        </w:rPr>
        <w:t xml:space="preserve">   </w:t>
      </w:r>
      <w:r>
        <w:rPr>
          <w:rFonts w:hint="default" w:ascii="楷体_GB2312" w:hAnsi="楷体_GB2312" w:eastAsia="楷体_GB2312" w:cs="楷体_GB2312"/>
          <w:b/>
          <w:kern w:val="21"/>
          <w:sz w:val="32"/>
          <w:szCs w:val="32"/>
        </w:rPr>
        <w:t>（一）</w:t>
      </w:r>
      <w:r>
        <w:rPr>
          <w:rFonts w:hint="default" w:ascii="楷体_GB2312" w:hAnsi="楷体_GB2312" w:eastAsia="楷体_GB2312" w:cs="楷体_GB2312"/>
          <w:b/>
          <w:bCs w:val="0"/>
          <w:kern w:val="21"/>
          <w:sz w:val="32"/>
          <w:szCs w:val="32"/>
          <w:lang w:eastAsia="zh-CN"/>
        </w:rPr>
        <w:t>甲方的权利和义务</w:t>
      </w:r>
    </w:p>
    <w:p>
      <w:pPr>
        <w:keepNext w:val="0"/>
        <w:keepLines w:val="0"/>
        <w:pageBreakBefore w:val="0"/>
        <w:numPr>
          <w:ilvl w:val="0"/>
          <w:numId w:val="0"/>
        </w:numPr>
        <w:kinsoku/>
        <w:wordWrap w:val="0"/>
        <w:overflowPunct/>
        <w:topLinePunct w:val="0"/>
        <w:autoSpaceDE/>
        <w:autoSpaceDN/>
        <w:bidi w:val="0"/>
        <w:adjustRightInd/>
        <w:snapToGrid/>
        <w:spacing w:line="620" w:lineRule="exact"/>
        <w:ind w:firstLine="640"/>
        <w:textAlignment w:val="auto"/>
        <w:rPr>
          <w:rFonts w:hint="default"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1.托管服务期间始终享有对托管地块的承包经营权，托管地块产出品归甲方所有。</w:t>
      </w:r>
    </w:p>
    <w:p>
      <w:pPr>
        <w:keepNext w:val="0"/>
        <w:keepLines w:val="0"/>
        <w:pageBreakBefore w:val="0"/>
        <w:numPr>
          <w:ilvl w:val="0"/>
          <w:numId w:val="0"/>
        </w:numPr>
        <w:kinsoku/>
        <w:wordWrap w:val="0"/>
        <w:overflowPunct/>
        <w:topLinePunct w:val="0"/>
        <w:autoSpaceDE/>
        <w:autoSpaceDN/>
        <w:bidi w:val="0"/>
        <w:adjustRightInd/>
        <w:snapToGrid/>
        <w:spacing w:line="620" w:lineRule="exact"/>
        <w:ind w:firstLine="640"/>
        <w:textAlignment w:val="auto"/>
        <w:rPr>
          <w:rFonts w:hint="default"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2.按照合同约定接受</w:t>
      </w:r>
      <w:r>
        <w:rPr>
          <w:rFonts w:hint="eastAsia" w:ascii="仿宋_GB2312" w:hAnsi="仿宋_GB2312" w:eastAsia="仿宋_GB2312" w:cs="仿宋_GB2312"/>
          <w:kern w:val="21"/>
          <w:sz w:val="32"/>
          <w:szCs w:val="32"/>
        </w:rPr>
        <w:t>乙方提供的生产托管服务</w:t>
      </w:r>
      <w:r>
        <w:rPr>
          <w:rFonts w:hint="default" w:ascii="仿宋_GB2312" w:hAnsi="仿宋_GB2312" w:eastAsia="仿宋_GB2312" w:cs="仿宋_GB2312"/>
          <w:kern w:val="21"/>
          <w:sz w:val="32"/>
          <w:szCs w:val="32"/>
        </w:rPr>
        <w:t>，要求</w:t>
      </w:r>
      <w:r>
        <w:rPr>
          <w:rFonts w:hint="eastAsia" w:ascii="仿宋_GB2312" w:hAnsi="仿宋_GB2312" w:eastAsia="仿宋_GB2312" w:cs="仿宋_GB2312"/>
          <w:kern w:val="21"/>
          <w:sz w:val="32"/>
          <w:szCs w:val="32"/>
        </w:rPr>
        <w:t>乙方</w:t>
      </w:r>
      <w:r>
        <w:rPr>
          <w:rFonts w:hint="default" w:ascii="仿宋_GB2312" w:hAnsi="仿宋_GB2312" w:eastAsia="仿宋_GB2312" w:cs="仿宋_GB2312"/>
          <w:kern w:val="21"/>
          <w:sz w:val="32"/>
          <w:szCs w:val="32"/>
        </w:rPr>
        <w:t>按照《</w:t>
      </w:r>
      <w:r>
        <w:rPr>
          <w:rFonts w:hint="eastAsia" w:ascii="仿宋_GB2312" w:hAnsi="仿宋_GB2312" w:eastAsia="仿宋_GB2312" w:cs="仿宋_GB2312"/>
          <w:kern w:val="21"/>
          <w:sz w:val="32"/>
          <w:szCs w:val="32"/>
        </w:rPr>
        <w:t>农</w:t>
      </w:r>
      <w:r>
        <w:rPr>
          <w:rFonts w:hint="eastAsia" w:ascii="仿宋_GB2312" w:hAnsi="仿宋_GB2312" w:eastAsia="仿宋_GB2312" w:cs="仿宋_GB2312"/>
          <w:kern w:val="21"/>
          <w:sz w:val="32"/>
          <w:szCs w:val="32"/>
          <w:lang w:eastAsia="zh-CN"/>
        </w:rPr>
        <w:t>业</w:t>
      </w:r>
      <w:r>
        <w:rPr>
          <w:rFonts w:hint="eastAsia" w:ascii="仿宋_GB2312" w:hAnsi="仿宋_GB2312" w:eastAsia="仿宋_GB2312" w:cs="仿宋_GB2312"/>
          <w:kern w:val="21"/>
          <w:sz w:val="32"/>
          <w:szCs w:val="32"/>
        </w:rPr>
        <w:t>生产托管服务</w:t>
      </w:r>
      <w:r>
        <w:rPr>
          <w:rFonts w:hint="default" w:ascii="仿宋_GB2312" w:hAnsi="仿宋_GB2312" w:eastAsia="仿宋_GB2312" w:cs="仿宋_GB2312"/>
          <w:kern w:val="21"/>
          <w:sz w:val="32"/>
          <w:szCs w:val="32"/>
        </w:rPr>
        <w:t>标准</w:t>
      </w:r>
      <w:r>
        <w:rPr>
          <w:rFonts w:hint="eastAsia" w:ascii="仿宋_GB2312" w:hAnsi="仿宋_GB2312" w:eastAsia="仿宋_GB2312" w:cs="仿宋_GB2312"/>
          <w:kern w:val="21"/>
          <w:sz w:val="32"/>
          <w:szCs w:val="32"/>
        </w:rPr>
        <w:t>指引</w:t>
      </w:r>
      <w:r>
        <w:rPr>
          <w:rFonts w:hint="default" w:ascii="仿宋_GB2312" w:hAnsi="仿宋_GB2312" w:eastAsia="仿宋_GB2312" w:cs="仿宋_GB2312"/>
          <w:kern w:val="21"/>
          <w:sz w:val="32"/>
          <w:szCs w:val="32"/>
        </w:rPr>
        <w:t>》约定</w:t>
      </w:r>
      <w:r>
        <w:rPr>
          <w:rFonts w:hint="eastAsia" w:ascii="仿宋_GB2312" w:hAnsi="仿宋_GB2312" w:eastAsia="仿宋_GB2312" w:cs="仿宋_GB2312"/>
          <w:kern w:val="21"/>
          <w:sz w:val="32"/>
          <w:szCs w:val="32"/>
          <w:lang w:eastAsia="zh-CN"/>
        </w:rPr>
        <w:t>标准</w:t>
      </w:r>
      <w:r>
        <w:rPr>
          <w:rFonts w:hint="eastAsia" w:ascii="仿宋_GB2312" w:hAnsi="仿宋_GB2312" w:eastAsia="仿宋_GB2312" w:cs="仿宋_GB2312"/>
          <w:kern w:val="21"/>
          <w:sz w:val="32"/>
          <w:szCs w:val="32"/>
        </w:rPr>
        <w:t>开展服务</w:t>
      </w:r>
      <w:r>
        <w:rPr>
          <w:rFonts w:hint="default" w:ascii="仿宋_GB2312" w:hAnsi="仿宋_GB2312" w:eastAsia="仿宋_GB2312" w:cs="仿宋_GB2312"/>
          <w:kern w:val="21"/>
          <w:sz w:val="32"/>
          <w:szCs w:val="32"/>
        </w:rPr>
        <w:t>。对乙方服务进行监督和评价，验收服务成果。</w:t>
      </w:r>
    </w:p>
    <w:p>
      <w:pPr>
        <w:keepNext w:val="0"/>
        <w:keepLines w:val="0"/>
        <w:pageBreakBefore w:val="0"/>
        <w:numPr>
          <w:ilvl w:val="0"/>
          <w:numId w:val="0"/>
        </w:numPr>
        <w:kinsoku/>
        <w:wordWrap w:val="0"/>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3.</w:t>
      </w:r>
      <w:r>
        <w:rPr>
          <w:rFonts w:hint="eastAsia" w:ascii="仿宋_GB2312" w:hAnsi="仿宋_GB2312" w:eastAsia="仿宋_GB2312" w:cs="仿宋_GB2312"/>
          <w:kern w:val="21"/>
          <w:sz w:val="32"/>
          <w:szCs w:val="32"/>
        </w:rPr>
        <w:t>有权阻止乙方实施破坏农用地和其他农业资源的行为</w:t>
      </w:r>
      <w:r>
        <w:rPr>
          <w:rFonts w:hint="default" w:ascii="仿宋_GB2312" w:hAnsi="仿宋_GB2312" w:eastAsia="仿宋_GB2312" w:cs="仿宋_GB2312"/>
          <w:kern w:val="21"/>
          <w:sz w:val="32"/>
          <w:szCs w:val="32"/>
        </w:rPr>
        <w:t>。若因乙方故意或过失破坏托管地块种植条件、给土地造成严重损害或者严重破坏土地生态环境的</w:t>
      </w:r>
      <w:r>
        <w:rPr>
          <w:rFonts w:hint="eastAsia" w:ascii="仿宋_GB2312" w:hAnsi="仿宋_GB2312" w:eastAsia="仿宋_GB2312" w:cs="仿宋_GB2312"/>
          <w:kern w:val="21"/>
          <w:sz w:val="32"/>
          <w:szCs w:val="32"/>
        </w:rPr>
        <w:t>，有权要求乙方赔偿由此造成的损失。</w:t>
      </w:r>
    </w:p>
    <w:p>
      <w:pPr>
        <w:keepNext w:val="0"/>
        <w:keepLines w:val="0"/>
        <w:pageBreakBefore w:val="0"/>
        <w:numPr>
          <w:ilvl w:val="0"/>
          <w:numId w:val="0"/>
        </w:numPr>
        <w:kinsoku/>
        <w:wordWrap w:val="0"/>
        <w:overflowPunct/>
        <w:topLinePunct w:val="0"/>
        <w:autoSpaceDE/>
        <w:autoSpaceDN/>
        <w:bidi w:val="0"/>
        <w:adjustRightInd/>
        <w:snapToGrid/>
        <w:spacing w:line="620" w:lineRule="exact"/>
        <w:textAlignment w:val="auto"/>
        <w:rPr>
          <w:rFonts w:hint="eastAsia"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 xml:space="preserve">    4.</w:t>
      </w:r>
      <w:r>
        <w:rPr>
          <w:rFonts w:hint="eastAsia" w:ascii="仿宋_GB2312" w:hAnsi="仿宋_GB2312" w:eastAsia="仿宋_GB2312" w:cs="仿宋_GB2312"/>
          <w:kern w:val="21"/>
          <w:sz w:val="32"/>
          <w:szCs w:val="32"/>
          <w:lang w:val="en-US" w:eastAsia="zh-CN"/>
        </w:rPr>
        <w:t>为乙方开展</w:t>
      </w:r>
      <w:r>
        <w:rPr>
          <w:rFonts w:hint="default" w:ascii="仿宋_GB2312" w:hAnsi="仿宋_GB2312" w:eastAsia="仿宋_GB2312" w:cs="仿宋_GB2312"/>
          <w:kern w:val="21"/>
          <w:sz w:val="32"/>
          <w:szCs w:val="32"/>
          <w:lang w:eastAsia="zh-CN"/>
        </w:rPr>
        <w:t>生产托管</w:t>
      </w:r>
      <w:r>
        <w:rPr>
          <w:rFonts w:hint="eastAsia" w:ascii="仿宋_GB2312" w:hAnsi="仿宋_GB2312" w:eastAsia="仿宋_GB2312" w:cs="仿宋_GB2312"/>
          <w:kern w:val="21"/>
          <w:sz w:val="32"/>
          <w:szCs w:val="32"/>
          <w:lang w:val="en-US" w:eastAsia="zh-CN"/>
        </w:rPr>
        <w:t>服务</w:t>
      </w:r>
      <w:r>
        <w:rPr>
          <w:rFonts w:hint="default" w:ascii="仿宋_GB2312" w:hAnsi="仿宋_GB2312" w:eastAsia="仿宋_GB2312" w:cs="仿宋_GB2312"/>
          <w:kern w:val="21"/>
          <w:sz w:val="32"/>
          <w:szCs w:val="32"/>
          <w:lang w:eastAsia="zh-CN"/>
        </w:rPr>
        <w:t>提供必要</w:t>
      </w:r>
      <w:r>
        <w:rPr>
          <w:rFonts w:hint="eastAsia" w:ascii="仿宋_GB2312" w:hAnsi="仿宋_GB2312" w:eastAsia="仿宋_GB2312" w:cs="仿宋_GB2312"/>
          <w:kern w:val="21"/>
          <w:sz w:val="32"/>
          <w:szCs w:val="32"/>
          <w:lang w:val="en-US" w:eastAsia="zh-CN"/>
        </w:rPr>
        <w:t>条件。</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rPr>
        <w:t>甲乙双方可根据实际情况约定甲方应提供必要条件的具体内容和时间。</w:t>
      </w:r>
      <w:r>
        <w:rPr>
          <w:rFonts w:hint="eastAsia" w:ascii="仿宋_GB2312" w:hAnsi="仿宋_GB2312" w:eastAsia="仿宋_GB2312" w:cs="仿宋_GB2312"/>
          <w:kern w:val="21"/>
          <w:sz w:val="32"/>
          <w:szCs w:val="32"/>
          <w:lang w:eastAsia="zh-CN"/>
        </w:rPr>
        <w:t>）</w:t>
      </w:r>
    </w:p>
    <w:p>
      <w:pPr>
        <w:keepNext w:val="0"/>
        <w:keepLines w:val="0"/>
        <w:pageBreakBefore w:val="0"/>
        <w:numPr>
          <w:ilvl w:val="0"/>
          <w:numId w:val="0"/>
        </w:numPr>
        <w:kinsoku/>
        <w:wordWrap w:val="0"/>
        <w:overflowPunct/>
        <w:topLinePunct w:val="0"/>
        <w:autoSpaceDE/>
        <w:autoSpaceDN/>
        <w:bidi w:val="0"/>
        <w:adjustRightInd/>
        <w:snapToGrid/>
        <w:spacing w:line="620" w:lineRule="exact"/>
        <w:ind w:firstLine="640"/>
        <w:textAlignment w:val="auto"/>
        <w:rPr>
          <w:rFonts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5.</w:t>
      </w:r>
      <w:r>
        <w:rPr>
          <w:rFonts w:hint="eastAsia" w:ascii="仿宋_GB2312" w:hAnsi="仿宋_GB2312" w:eastAsia="仿宋_GB2312" w:cs="仿宋_GB2312"/>
          <w:kern w:val="21"/>
          <w:sz w:val="32"/>
          <w:szCs w:val="32"/>
        </w:rPr>
        <w:t>法律、法规、规章和政策所规定的其他权利和义务。</w:t>
      </w:r>
    </w:p>
    <w:p>
      <w:pPr>
        <w:keepNext w:val="0"/>
        <w:keepLines w:val="0"/>
        <w:pageBreakBefore w:val="0"/>
        <w:numPr>
          <w:ilvl w:val="0"/>
          <w:numId w:val="0"/>
        </w:numPr>
        <w:kinsoku/>
        <w:wordWrap w:val="0"/>
        <w:overflowPunct/>
        <w:topLinePunct w:val="0"/>
        <w:autoSpaceDE/>
        <w:autoSpaceDN/>
        <w:bidi w:val="0"/>
        <w:adjustRightInd/>
        <w:snapToGrid/>
        <w:spacing w:line="620" w:lineRule="exact"/>
        <w:textAlignment w:val="auto"/>
        <w:rPr>
          <w:rFonts w:hint="default" w:ascii="楷体_GB2312" w:hAnsi="楷体_GB2312" w:eastAsia="楷体_GB2312" w:cs="楷体_GB2312"/>
          <w:b/>
          <w:bCs w:val="0"/>
          <w:kern w:val="21"/>
          <w:sz w:val="32"/>
          <w:szCs w:val="32"/>
          <w:lang w:eastAsia="zh-CN"/>
        </w:rPr>
      </w:pPr>
      <w:r>
        <w:rPr>
          <w:rFonts w:hint="default" w:ascii="楷体_GB2312" w:hAnsi="楷体_GB2312" w:eastAsia="楷体_GB2312" w:cs="楷体_GB2312"/>
          <w:b/>
          <w:bCs w:val="0"/>
          <w:kern w:val="21"/>
          <w:sz w:val="32"/>
          <w:szCs w:val="32"/>
          <w:lang w:eastAsia="zh-CN"/>
        </w:rPr>
        <w:t xml:space="preserve">    </w:t>
      </w:r>
      <w:r>
        <w:rPr>
          <w:rFonts w:hint="default" w:ascii="楷体_GB2312" w:hAnsi="楷体_GB2312" w:eastAsia="楷体_GB2312" w:cs="楷体_GB2312"/>
          <w:b/>
          <w:kern w:val="21"/>
          <w:sz w:val="32"/>
          <w:szCs w:val="32"/>
        </w:rPr>
        <w:t>（二）</w:t>
      </w:r>
      <w:r>
        <w:rPr>
          <w:rFonts w:hint="eastAsia" w:ascii="楷体_GB2312" w:hAnsi="楷体_GB2312" w:eastAsia="楷体_GB2312" w:cs="楷体_GB2312"/>
          <w:b/>
          <w:bCs w:val="0"/>
          <w:kern w:val="21"/>
          <w:sz w:val="32"/>
          <w:szCs w:val="32"/>
          <w:lang w:eastAsia="zh-CN"/>
        </w:rPr>
        <w:t>乙方的权利和义务</w:t>
      </w:r>
    </w:p>
    <w:p>
      <w:pPr>
        <w:keepNext w:val="0"/>
        <w:keepLines w:val="0"/>
        <w:pageBreakBefore w:val="0"/>
        <w:numPr>
          <w:ilvl w:val="0"/>
          <w:numId w:val="0"/>
        </w:numPr>
        <w:kinsoku/>
        <w:wordWrap w:val="0"/>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1.要求甲方在约定时间内提供必要的作业条件，并对服务结果进行验收。</w:t>
      </w:r>
    </w:p>
    <w:p>
      <w:pPr>
        <w:keepNext w:val="0"/>
        <w:keepLines w:val="0"/>
        <w:pageBreakBefore w:val="0"/>
        <w:numPr>
          <w:ilvl w:val="0"/>
          <w:numId w:val="0"/>
        </w:numPr>
        <w:kinsoku/>
        <w:wordWrap w:val="0"/>
        <w:overflowPunct/>
        <w:topLinePunct w:val="0"/>
        <w:autoSpaceDE/>
        <w:autoSpaceDN/>
        <w:bidi w:val="0"/>
        <w:adjustRightInd/>
        <w:snapToGrid/>
        <w:spacing w:line="620" w:lineRule="exact"/>
        <w:ind w:firstLine="640"/>
        <w:textAlignment w:val="auto"/>
        <w:rPr>
          <w:rFonts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2.按照合同约定为甲方</w:t>
      </w:r>
      <w:r>
        <w:rPr>
          <w:rFonts w:hint="eastAsia" w:ascii="仿宋_GB2312" w:hAnsi="仿宋_GB2312" w:eastAsia="仿宋_GB2312" w:cs="仿宋_GB2312"/>
          <w:kern w:val="21"/>
          <w:sz w:val="32"/>
          <w:szCs w:val="32"/>
        </w:rPr>
        <w:t>提供</w:t>
      </w:r>
      <w:r>
        <w:rPr>
          <w:rFonts w:hint="default" w:ascii="仿宋_GB2312" w:hAnsi="仿宋_GB2312" w:eastAsia="仿宋_GB2312" w:cs="仿宋_GB2312"/>
          <w:kern w:val="21"/>
          <w:sz w:val="32"/>
          <w:szCs w:val="32"/>
        </w:rPr>
        <w:t>符合《</w:t>
      </w:r>
      <w:r>
        <w:rPr>
          <w:rFonts w:hint="eastAsia" w:ascii="仿宋_GB2312" w:hAnsi="仿宋_GB2312" w:eastAsia="仿宋_GB2312" w:cs="仿宋_GB2312"/>
          <w:kern w:val="21"/>
          <w:sz w:val="32"/>
          <w:szCs w:val="32"/>
        </w:rPr>
        <w:t>农</w:t>
      </w:r>
      <w:r>
        <w:rPr>
          <w:rFonts w:hint="eastAsia" w:ascii="仿宋_GB2312" w:hAnsi="仿宋_GB2312" w:eastAsia="仿宋_GB2312" w:cs="仿宋_GB2312"/>
          <w:kern w:val="21"/>
          <w:sz w:val="32"/>
          <w:szCs w:val="32"/>
          <w:lang w:eastAsia="zh-CN"/>
        </w:rPr>
        <w:t>业</w:t>
      </w:r>
      <w:r>
        <w:rPr>
          <w:rFonts w:hint="eastAsia" w:ascii="仿宋_GB2312" w:hAnsi="仿宋_GB2312" w:eastAsia="仿宋_GB2312" w:cs="仿宋_GB2312"/>
          <w:kern w:val="21"/>
          <w:sz w:val="32"/>
          <w:szCs w:val="32"/>
        </w:rPr>
        <w:t>生产托管服务</w:t>
      </w:r>
      <w:r>
        <w:rPr>
          <w:rFonts w:hint="default" w:ascii="仿宋_GB2312" w:hAnsi="仿宋_GB2312" w:eastAsia="仿宋_GB2312" w:cs="仿宋_GB2312"/>
          <w:kern w:val="21"/>
          <w:sz w:val="32"/>
          <w:szCs w:val="32"/>
        </w:rPr>
        <w:t>标准</w:t>
      </w:r>
      <w:r>
        <w:rPr>
          <w:rFonts w:hint="eastAsia" w:ascii="仿宋_GB2312" w:hAnsi="仿宋_GB2312" w:eastAsia="仿宋_GB2312" w:cs="仿宋_GB2312"/>
          <w:kern w:val="21"/>
          <w:sz w:val="32"/>
          <w:szCs w:val="32"/>
        </w:rPr>
        <w:t>指引</w:t>
      </w:r>
      <w:r>
        <w:rPr>
          <w:rFonts w:hint="default" w:ascii="仿宋_GB2312" w:hAnsi="仿宋_GB2312" w:eastAsia="仿宋_GB2312" w:cs="仿宋_GB2312"/>
          <w:kern w:val="21"/>
          <w:sz w:val="32"/>
          <w:szCs w:val="32"/>
        </w:rPr>
        <w:t>》要求的</w:t>
      </w:r>
      <w:r>
        <w:rPr>
          <w:rFonts w:hint="eastAsia" w:ascii="仿宋_GB2312" w:hAnsi="仿宋_GB2312" w:eastAsia="仿宋_GB2312" w:cs="仿宋_GB2312"/>
          <w:kern w:val="21"/>
          <w:sz w:val="32"/>
          <w:szCs w:val="32"/>
        </w:rPr>
        <w:t>生产托管服务</w:t>
      </w:r>
      <w:r>
        <w:rPr>
          <w:rFonts w:hint="default" w:ascii="仿宋_GB2312" w:hAnsi="仿宋_GB2312" w:eastAsia="仿宋_GB2312" w:cs="仿宋_GB2312"/>
          <w:kern w:val="21"/>
          <w:sz w:val="32"/>
          <w:szCs w:val="32"/>
        </w:rPr>
        <w:t>，并向甲方解读服务内容。</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3.</w:t>
      </w:r>
      <w:r>
        <w:rPr>
          <w:rFonts w:hint="eastAsia" w:ascii="仿宋_GB2312" w:hAnsi="仿宋_GB2312" w:eastAsia="仿宋_GB2312" w:cs="仿宋_GB2312"/>
          <w:kern w:val="21"/>
          <w:sz w:val="32"/>
          <w:szCs w:val="32"/>
        </w:rPr>
        <w:t>法律、法规、规章和政策所规定的其他权利和义务。</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ascii="黑体" w:hAnsi="黑体" w:eastAsia="黑体" w:cs="黑体"/>
          <w:kern w:val="21"/>
          <w:sz w:val="32"/>
          <w:szCs w:val="32"/>
        </w:rPr>
      </w:pPr>
      <w:r>
        <w:rPr>
          <w:rFonts w:hint="default" w:ascii="黑体" w:hAnsi="黑体" w:eastAsia="黑体" w:cs="黑体"/>
          <w:kern w:val="21"/>
          <w:sz w:val="32"/>
          <w:szCs w:val="32"/>
        </w:rPr>
        <w:t xml:space="preserve">第七条 </w:t>
      </w:r>
      <w:r>
        <w:rPr>
          <w:rFonts w:hint="eastAsia" w:ascii="黑体" w:hAnsi="黑体" w:eastAsia="黑体" w:cs="黑体"/>
          <w:kern w:val="21"/>
          <w:sz w:val="32"/>
          <w:szCs w:val="32"/>
        </w:rPr>
        <w:t>违约责任</w:t>
      </w: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（一）甲方逾期未支付服务费用的，</w:t>
      </w:r>
      <w:r>
        <w:rPr>
          <w:rFonts w:hint="eastAsia" w:ascii="仿宋_GB2312" w:hAnsi="仿宋_GB2312" w:eastAsia="仿宋_GB2312" w:cs="仿宋_GB2312"/>
          <w:kern w:val="21"/>
          <w:sz w:val="32"/>
          <w:szCs w:val="32"/>
          <w:lang w:eastAsia="zh-CN"/>
        </w:rPr>
        <w:t>从逾期之日起每日</w:t>
      </w:r>
      <w:r>
        <w:rPr>
          <w:rFonts w:hint="default" w:ascii="仿宋_GB2312" w:hAnsi="仿宋_GB2312" w:eastAsia="仿宋_GB2312" w:cs="仿宋_GB2312"/>
          <w:kern w:val="21"/>
          <w:sz w:val="32"/>
          <w:szCs w:val="32"/>
        </w:rPr>
        <w:t>按应支付服务费用总额的</w:t>
      </w:r>
      <w:r>
        <w:rPr>
          <w:rFonts w:hint="default" w:ascii="华文仿宋" w:hAnsi="华文仿宋" w:eastAsia="华文仿宋" w:cs="华文仿宋"/>
          <w:kern w:val="21"/>
          <w:sz w:val="32"/>
          <w:szCs w:val="32"/>
          <w:u w:val="none"/>
          <w:lang w:eastAsia="zh-CN"/>
        </w:rPr>
        <w:t>百分之</w:t>
      </w:r>
      <w:r>
        <w:rPr>
          <w:rFonts w:hint="eastAsia" w:ascii="华文仿宋" w:hAnsi="华文仿宋" w:eastAsia="华文仿宋" w:cs="华文仿宋"/>
          <w:kern w:val="21"/>
          <w:sz w:val="32"/>
          <w:szCs w:val="32"/>
          <w:u w:val="single"/>
          <w:lang w:val="en-US" w:eastAsia="zh-CN"/>
        </w:rPr>
        <w:t xml:space="preserve">    </w:t>
      </w:r>
      <w:r>
        <w:rPr>
          <w:rFonts w:hint="default" w:ascii="华文仿宋" w:hAnsi="华文仿宋" w:eastAsia="华文仿宋" w:cs="华文仿宋"/>
          <w:kern w:val="21"/>
          <w:sz w:val="32"/>
          <w:szCs w:val="32"/>
          <w:u w:val="single"/>
          <w:lang w:eastAsia="zh-CN"/>
        </w:rPr>
        <w:t xml:space="preserve">  </w:t>
      </w:r>
      <w:r>
        <w:rPr>
          <w:rFonts w:hint="eastAsia" w:ascii="华文仿宋" w:hAnsi="华文仿宋" w:eastAsia="华文仿宋" w:cs="华文仿宋"/>
          <w:kern w:val="21"/>
          <w:sz w:val="32"/>
          <w:szCs w:val="32"/>
          <w:u w:val="single"/>
          <w:lang w:val="en-US" w:eastAsia="zh-CN"/>
        </w:rPr>
        <w:t xml:space="preserve">  </w:t>
      </w:r>
      <w:r>
        <w:rPr>
          <w:rFonts w:hint="default" w:ascii="华文仿宋" w:hAnsi="华文仿宋" w:eastAsia="华文仿宋" w:cs="华文仿宋"/>
          <w:kern w:val="21"/>
          <w:sz w:val="32"/>
          <w:szCs w:val="32"/>
          <w:u w:val="single"/>
          <w:lang w:eastAsia="zh-CN"/>
        </w:rPr>
        <w:t xml:space="preserve"> </w:t>
      </w:r>
      <w:r>
        <w:rPr>
          <w:rFonts w:hint="default" w:ascii="华文仿宋" w:hAnsi="华文仿宋" w:eastAsia="华文仿宋" w:cs="华文仿宋"/>
          <w:kern w:val="21"/>
          <w:sz w:val="32"/>
          <w:szCs w:val="32"/>
          <w:u w:val="none"/>
          <w:lang w:eastAsia="zh-CN"/>
        </w:rPr>
        <w:t>（小写</w:t>
      </w:r>
      <w:r>
        <w:rPr>
          <w:rFonts w:hint="default" w:ascii="仿宋_GB2312" w:hAnsi="仿宋_GB2312" w:eastAsia="仿宋_GB2312" w:cs="仿宋_GB2312"/>
          <w:kern w:val="21"/>
          <w:sz w:val="32"/>
          <w:szCs w:val="32"/>
        </w:rPr>
        <w:t>：</w:t>
      </w:r>
      <w:r>
        <w:rPr>
          <w:rFonts w:hint="eastAsia" w:ascii="华文仿宋" w:hAnsi="华文仿宋" w:eastAsia="华文仿宋" w:cs="华文仿宋"/>
          <w:kern w:val="21"/>
          <w:sz w:val="32"/>
          <w:szCs w:val="32"/>
          <w:u w:val="single"/>
          <w:lang w:val="en-US" w:eastAsia="zh-CN"/>
        </w:rPr>
        <w:t xml:space="preserve">    </w:t>
      </w:r>
      <w:r>
        <w:rPr>
          <w:rFonts w:hint="default" w:ascii="华文仿宋" w:hAnsi="华文仿宋" w:eastAsia="华文仿宋" w:cs="华文仿宋"/>
          <w:kern w:val="21"/>
          <w:sz w:val="32"/>
          <w:szCs w:val="32"/>
          <w:u w:val="single"/>
          <w:lang w:eastAsia="zh-CN"/>
        </w:rPr>
        <w:t xml:space="preserve">  </w:t>
      </w:r>
      <w:r>
        <w:rPr>
          <w:rFonts w:hint="eastAsia" w:ascii="仿宋_GB2312" w:hAnsi="仿宋_GB2312" w:eastAsia="仿宋_GB2312" w:cs="仿宋_GB2312"/>
          <w:kern w:val="21"/>
          <w:sz w:val="32"/>
          <w:szCs w:val="32"/>
          <w:lang w:val="en-US" w:eastAsia="zh-CN"/>
        </w:rPr>
        <w:t>%</w:t>
      </w:r>
      <w:r>
        <w:rPr>
          <w:rFonts w:hint="default" w:ascii="华文仿宋" w:hAnsi="华文仿宋" w:eastAsia="华文仿宋" w:cs="华文仿宋"/>
          <w:kern w:val="21"/>
          <w:sz w:val="32"/>
          <w:szCs w:val="32"/>
          <w:u w:val="none"/>
          <w:lang w:eastAsia="zh-CN"/>
        </w:rPr>
        <w:t>）</w:t>
      </w:r>
      <w:r>
        <w:rPr>
          <w:rFonts w:hint="default" w:ascii="仿宋_GB2312" w:hAnsi="仿宋_GB2312" w:eastAsia="仿宋_GB2312" w:cs="仿宋_GB2312"/>
          <w:kern w:val="21"/>
          <w:sz w:val="32"/>
          <w:szCs w:val="32"/>
          <w:lang w:eastAsia="zh-CN"/>
        </w:rPr>
        <w:t>向乙方支付违约金</w:t>
      </w:r>
      <w:r>
        <w:rPr>
          <w:rFonts w:hint="default" w:ascii="仿宋_GB2312" w:hAnsi="仿宋_GB2312" w:eastAsia="仿宋_GB2312" w:cs="仿宋_GB2312"/>
          <w:kern w:val="21"/>
          <w:sz w:val="32"/>
          <w:szCs w:val="32"/>
        </w:rPr>
        <w:t>，</w:t>
      </w:r>
      <w:r>
        <w:rPr>
          <w:rFonts w:hint="default" w:ascii="仿宋_GB2312" w:hAnsi="仿宋_GB2312" w:eastAsia="仿宋_GB2312" w:cs="仿宋_GB2312"/>
          <w:kern w:val="21"/>
          <w:sz w:val="32"/>
          <w:szCs w:val="32"/>
          <w:lang w:eastAsia="zh-CN"/>
        </w:rPr>
        <w:t>但不超过应付服务费用总额的百分之</w:t>
      </w:r>
      <w:r>
        <w:rPr>
          <w:rFonts w:hint="default" w:ascii="华文仿宋" w:hAnsi="华文仿宋" w:eastAsia="华文仿宋" w:cs="华文仿宋"/>
          <w:kern w:val="21"/>
          <w:sz w:val="32"/>
          <w:szCs w:val="32"/>
          <w:u w:val="none"/>
          <w:lang w:eastAsia="zh-CN"/>
        </w:rPr>
        <w:t>五十</w:t>
      </w:r>
      <w:r>
        <w:rPr>
          <w:rFonts w:hint="default" w:ascii="仿宋_GB2312" w:hAnsi="仿宋_GB2312" w:eastAsia="仿宋_GB2312" w:cs="仿宋_GB2312"/>
          <w:kern w:val="21"/>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（二）乙方未按本合同约定提供服务，造成甲方损失的，应予以赔偿，具体赔偿金额和方式双方协商确定。</w:t>
      </w: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（三）</w:t>
      </w:r>
      <w:r>
        <w:rPr>
          <w:rFonts w:hint="eastAsia" w:ascii="仿宋_GB2312" w:hAnsi="仿宋_GB2312" w:eastAsia="仿宋_GB2312" w:cs="仿宋_GB2312"/>
          <w:kern w:val="21"/>
          <w:sz w:val="32"/>
          <w:szCs w:val="32"/>
        </w:rPr>
        <w:t>任何一方违约所造成的损失，均由违约方负责赔偿。</w:t>
      </w: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（四）</w:t>
      </w:r>
      <w:r>
        <w:rPr>
          <w:rFonts w:hint="eastAsia" w:ascii="仿宋_GB2312" w:hAnsi="仿宋_GB2312" w:eastAsia="仿宋_GB2312" w:cs="仿宋_GB2312"/>
          <w:kern w:val="21"/>
          <w:sz w:val="32"/>
          <w:szCs w:val="32"/>
        </w:rPr>
        <w:t>因不可抗力</w:t>
      </w:r>
      <w:r>
        <w:rPr>
          <w:rFonts w:hint="default" w:ascii="仿宋_GB2312" w:hAnsi="仿宋_GB2312" w:eastAsia="仿宋_GB2312" w:cs="仿宋_GB2312"/>
          <w:kern w:val="21"/>
          <w:sz w:val="32"/>
          <w:szCs w:val="32"/>
        </w:rPr>
        <w:t>等重大因素导致</w:t>
      </w:r>
      <w:r>
        <w:rPr>
          <w:rFonts w:hint="eastAsia" w:ascii="仿宋_GB2312" w:hAnsi="仿宋_GB2312" w:eastAsia="仿宋_GB2312" w:cs="仿宋_GB2312"/>
          <w:kern w:val="21"/>
          <w:sz w:val="32"/>
          <w:szCs w:val="32"/>
        </w:rPr>
        <w:t>本合同无法履行的，</w:t>
      </w:r>
      <w:r>
        <w:rPr>
          <w:rFonts w:hint="default" w:ascii="仿宋_GB2312" w:hAnsi="仿宋_GB2312" w:eastAsia="仿宋_GB2312" w:cs="仿宋_GB2312"/>
          <w:kern w:val="21"/>
          <w:sz w:val="32"/>
          <w:szCs w:val="32"/>
        </w:rPr>
        <w:t>双方</w:t>
      </w:r>
      <w:r>
        <w:rPr>
          <w:rFonts w:hint="eastAsia" w:ascii="仿宋_GB2312" w:hAnsi="仿宋_GB2312" w:eastAsia="仿宋_GB2312" w:cs="仿宋_GB2312"/>
          <w:kern w:val="21"/>
          <w:sz w:val="32"/>
          <w:szCs w:val="32"/>
        </w:rPr>
        <w:t>可以</w:t>
      </w:r>
      <w:r>
        <w:rPr>
          <w:rFonts w:hint="default" w:ascii="仿宋_GB2312" w:hAnsi="仿宋_GB2312" w:eastAsia="仿宋_GB2312" w:cs="仿宋_GB2312"/>
          <w:kern w:val="21"/>
          <w:sz w:val="32"/>
          <w:szCs w:val="32"/>
        </w:rPr>
        <w:t>协商</w:t>
      </w:r>
      <w:r>
        <w:rPr>
          <w:rFonts w:hint="eastAsia" w:ascii="仿宋_GB2312" w:hAnsi="仿宋_GB2312" w:eastAsia="仿宋_GB2312" w:cs="仿宋_GB2312"/>
          <w:kern w:val="21"/>
          <w:sz w:val="32"/>
          <w:szCs w:val="32"/>
        </w:rPr>
        <w:t>解除本合同，双方</w:t>
      </w:r>
      <w:r>
        <w:rPr>
          <w:rFonts w:hint="default" w:ascii="仿宋_GB2312" w:hAnsi="仿宋_GB2312" w:eastAsia="仿宋_GB2312" w:cs="仿宋_GB2312"/>
          <w:kern w:val="21"/>
          <w:sz w:val="32"/>
          <w:szCs w:val="32"/>
        </w:rPr>
        <w:t>均</w:t>
      </w:r>
      <w:r>
        <w:rPr>
          <w:rFonts w:hint="eastAsia" w:ascii="仿宋_GB2312" w:hAnsi="仿宋_GB2312" w:eastAsia="仿宋_GB2312" w:cs="仿宋_GB2312"/>
          <w:kern w:val="21"/>
          <w:sz w:val="32"/>
          <w:szCs w:val="32"/>
        </w:rPr>
        <w:t>不承担违约责任。</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1"/>
          <w:sz w:val="32"/>
          <w:szCs w:val="32"/>
        </w:rPr>
      </w:pPr>
      <w:r>
        <w:rPr>
          <w:rFonts w:hint="default" w:ascii="黑体" w:hAnsi="黑体" w:eastAsia="黑体" w:cs="黑体"/>
          <w:kern w:val="21"/>
          <w:sz w:val="32"/>
          <w:szCs w:val="32"/>
        </w:rPr>
        <w:t>第八条 争议处理</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甲乙双方发生争议，应协商解决。如协商不成，</w:t>
      </w:r>
      <w:r>
        <w:rPr>
          <w:rFonts w:hint="eastAsia" w:ascii="仿宋_GB2312" w:hAnsi="仿宋_GB2312" w:eastAsia="仿宋_GB2312" w:cs="仿宋_GB2312"/>
          <w:kern w:val="21"/>
          <w:sz w:val="32"/>
          <w:szCs w:val="32"/>
        </w:rPr>
        <w:t>可以向</w:t>
      </w:r>
      <w:r>
        <w:rPr>
          <w:rFonts w:hint="default" w:ascii="仿宋_GB2312" w:hAnsi="仿宋_GB2312" w:eastAsia="仿宋_GB2312" w:cs="仿宋_GB2312"/>
          <w:kern w:val="21"/>
          <w:sz w:val="32"/>
          <w:szCs w:val="32"/>
        </w:rPr>
        <w:t>服务所在地</w:t>
      </w:r>
      <w:r>
        <w:rPr>
          <w:rFonts w:hint="eastAsia" w:ascii="仿宋_GB2312" w:hAnsi="仿宋_GB2312" w:eastAsia="仿宋_GB2312" w:cs="仿宋_GB2312"/>
          <w:kern w:val="21"/>
          <w:sz w:val="32"/>
          <w:szCs w:val="32"/>
        </w:rPr>
        <w:t>农业行政主管部门申请调解，</w:t>
      </w:r>
      <w:r>
        <w:rPr>
          <w:rFonts w:hint="default" w:ascii="仿宋_GB2312" w:hAnsi="仿宋_GB2312" w:eastAsia="仿宋_GB2312" w:cs="仿宋_GB2312"/>
          <w:kern w:val="21"/>
          <w:sz w:val="32"/>
          <w:szCs w:val="32"/>
        </w:rPr>
        <w:t>也可以向服务所在地人民法院提起诉讼。</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ascii="黑体" w:hAnsi="黑体" w:eastAsia="黑体" w:cs="黑体"/>
          <w:kern w:val="21"/>
          <w:sz w:val="32"/>
          <w:szCs w:val="32"/>
        </w:rPr>
      </w:pPr>
      <w:r>
        <w:rPr>
          <w:rFonts w:hint="default" w:ascii="黑体" w:hAnsi="黑体" w:eastAsia="黑体" w:cs="黑体"/>
          <w:kern w:val="21"/>
          <w:sz w:val="32"/>
          <w:szCs w:val="32"/>
        </w:rPr>
        <w:t xml:space="preserve">第九条 </w:t>
      </w:r>
      <w:r>
        <w:rPr>
          <w:rFonts w:hint="eastAsia" w:ascii="黑体" w:hAnsi="黑体" w:eastAsia="黑体" w:cs="黑体"/>
          <w:kern w:val="21"/>
          <w:sz w:val="32"/>
          <w:szCs w:val="32"/>
        </w:rPr>
        <w:t>其他约定事项</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（一）</w:t>
      </w:r>
      <w:r>
        <w:rPr>
          <w:rFonts w:hint="eastAsia" w:ascii="仿宋_GB2312" w:hAnsi="仿宋_GB2312" w:eastAsia="仿宋_GB2312" w:cs="仿宋_GB2312"/>
          <w:kern w:val="21"/>
          <w:sz w:val="32"/>
          <w:szCs w:val="32"/>
        </w:rPr>
        <w:t>本合同自甲乙双方签字之日起生效。</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（二）未尽或须调整事宜经</w:t>
      </w:r>
      <w:r>
        <w:rPr>
          <w:rFonts w:hint="eastAsia" w:ascii="仿宋_GB2312" w:hAnsi="仿宋_GB2312" w:eastAsia="仿宋_GB2312" w:cs="仿宋_GB2312"/>
          <w:kern w:val="21"/>
          <w:sz w:val="32"/>
          <w:szCs w:val="32"/>
        </w:rPr>
        <w:t>甲乙双方</w:t>
      </w:r>
      <w:r>
        <w:rPr>
          <w:rFonts w:hint="default" w:ascii="仿宋_GB2312" w:hAnsi="仿宋_GB2312" w:eastAsia="仿宋_GB2312" w:cs="仿宋_GB2312"/>
          <w:kern w:val="21"/>
          <w:sz w:val="32"/>
          <w:szCs w:val="32"/>
        </w:rPr>
        <w:t>协商一致可签订补充协议，补充协议与</w:t>
      </w:r>
      <w:r>
        <w:rPr>
          <w:rFonts w:hint="eastAsia" w:ascii="仿宋_GB2312" w:hAnsi="仿宋_GB2312" w:eastAsia="仿宋_GB2312" w:cs="仿宋_GB2312"/>
          <w:kern w:val="21"/>
          <w:sz w:val="32"/>
          <w:szCs w:val="32"/>
        </w:rPr>
        <w:t>本合同</w:t>
      </w:r>
      <w:r>
        <w:rPr>
          <w:rFonts w:hint="default" w:ascii="仿宋_GB2312" w:hAnsi="仿宋_GB2312" w:eastAsia="仿宋_GB2312" w:cs="仿宋_GB2312"/>
          <w:kern w:val="21"/>
          <w:sz w:val="32"/>
          <w:szCs w:val="32"/>
        </w:rPr>
        <w:t>具有同等法律效力</w:t>
      </w:r>
      <w:r>
        <w:rPr>
          <w:rFonts w:hint="eastAsia" w:ascii="仿宋_GB2312" w:hAnsi="仿宋_GB2312" w:eastAsia="仿宋_GB2312" w:cs="仿宋_GB2312"/>
          <w:kern w:val="21"/>
          <w:sz w:val="32"/>
          <w:szCs w:val="32"/>
        </w:rPr>
        <w:t>。</w:t>
      </w:r>
      <w:r>
        <w:rPr>
          <w:rFonts w:hint="default" w:ascii="仿宋_GB2312" w:hAnsi="仿宋_GB2312" w:eastAsia="仿宋_GB2312" w:cs="仿宋_GB2312"/>
          <w:kern w:val="21"/>
          <w:sz w:val="32"/>
          <w:szCs w:val="32"/>
        </w:rPr>
        <w:t>补充协议与本合同不一致的，以补充协议为准。</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（三）服务所在地</w:t>
      </w:r>
      <w:r>
        <w:rPr>
          <w:rFonts w:hint="eastAsia" w:ascii="仿宋_GB2312" w:hAnsi="仿宋_GB2312" w:eastAsia="仿宋_GB2312" w:cs="仿宋_GB2312"/>
          <w:kern w:val="21"/>
          <w:sz w:val="32"/>
          <w:szCs w:val="32"/>
        </w:rPr>
        <w:t>村委会</w:t>
      </w:r>
      <w:r>
        <w:rPr>
          <w:rFonts w:hint="default" w:ascii="仿宋_GB2312" w:hAnsi="仿宋_GB2312" w:eastAsia="仿宋_GB2312" w:cs="仿宋_GB2312"/>
          <w:kern w:val="21"/>
          <w:sz w:val="32"/>
          <w:szCs w:val="32"/>
        </w:rPr>
        <w:t>或村集体经济组织可对甲乙双方的托管服务关系予以指导和监督。</w:t>
      </w: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（四）</w:t>
      </w:r>
      <w:r>
        <w:rPr>
          <w:rFonts w:hint="eastAsia" w:ascii="仿宋_GB2312" w:hAnsi="仿宋_GB2312" w:eastAsia="仿宋_GB2312" w:cs="仿宋_GB2312"/>
          <w:kern w:val="21"/>
          <w:sz w:val="32"/>
          <w:szCs w:val="32"/>
        </w:rPr>
        <w:t>本合同</w:t>
      </w:r>
      <w:r>
        <w:rPr>
          <w:rFonts w:hint="default" w:ascii="仿宋_GB2312" w:hAnsi="仿宋_GB2312" w:eastAsia="仿宋_GB2312" w:cs="仿宋_GB2312"/>
          <w:kern w:val="21"/>
          <w:sz w:val="32"/>
          <w:szCs w:val="32"/>
        </w:rPr>
        <w:t>（包括</w:t>
      </w:r>
      <w:r>
        <w:rPr>
          <w:rFonts w:hint="eastAsia" w:ascii="仿宋_GB2312" w:hAnsi="仿宋_GB2312" w:eastAsia="仿宋_GB2312" w:cs="仿宋_GB2312"/>
          <w:kern w:val="21"/>
          <w:sz w:val="32"/>
          <w:szCs w:val="32"/>
        </w:rPr>
        <w:t>附</w:t>
      </w:r>
      <w:r>
        <w:rPr>
          <w:rFonts w:hint="default" w:ascii="仿宋_GB2312" w:hAnsi="仿宋_GB2312" w:eastAsia="仿宋_GB2312" w:cs="仿宋_GB2312"/>
          <w:kern w:val="21"/>
          <w:sz w:val="32"/>
          <w:szCs w:val="32"/>
        </w:rPr>
        <w:t>件</w:t>
      </w:r>
      <w:r>
        <w:rPr>
          <w:rFonts w:hint="eastAsia" w:ascii="仿宋_GB2312" w:hAnsi="仿宋_GB2312" w:eastAsia="仿宋_GB2312" w:cs="仿宋_GB2312"/>
          <w:kern w:val="21"/>
          <w:sz w:val="32"/>
          <w:szCs w:val="32"/>
        </w:rPr>
        <w:t>《农</w:t>
      </w:r>
      <w:r>
        <w:rPr>
          <w:rFonts w:hint="eastAsia" w:ascii="仿宋_GB2312" w:hAnsi="仿宋_GB2312" w:eastAsia="仿宋_GB2312" w:cs="仿宋_GB2312"/>
          <w:kern w:val="21"/>
          <w:sz w:val="32"/>
          <w:szCs w:val="32"/>
          <w:lang w:eastAsia="zh-CN"/>
        </w:rPr>
        <w:t>业</w:t>
      </w:r>
      <w:r>
        <w:rPr>
          <w:rFonts w:hint="eastAsia" w:ascii="仿宋_GB2312" w:hAnsi="仿宋_GB2312" w:eastAsia="仿宋_GB2312" w:cs="仿宋_GB2312"/>
          <w:kern w:val="21"/>
          <w:sz w:val="32"/>
          <w:szCs w:val="32"/>
        </w:rPr>
        <w:t>生产托管服务</w:t>
      </w:r>
      <w:r>
        <w:rPr>
          <w:rFonts w:hint="default" w:ascii="仿宋_GB2312" w:hAnsi="仿宋_GB2312" w:eastAsia="仿宋_GB2312" w:cs="仿宋_GB2312"/>
          <w:kern w:val="21"/>
          <w:sz w:val="32"/>
          <w:szCs w:val="32"/>
        </w:rPr>
        <w:t>标准</w:t>
      </w:r>
      <w:r>
        <w:rPr>
          <w:rFonts w:hint="eastAsia" w:ascii="仿宋_GB2312" w:hAnsi="仿宋_GB2312" w:eastAsia="仿宋_GB2312" w:cs="仿宋_GB2312"/>
          <w:kern w:val="21"/>
          <w:sz w:val="32"/>
          <w:szCs w:val="32"/>
        </w:rPr>
        <w:t>指引》</w:t>
      </w:r>
      <w:r>
        <w:rPr>
          <w:rFonts w:hint="default" w:ascii="仿宋_GB2312" w:hAnsi="仿宋_GB2312" w:eastAsia="仿宋_GB2312" w:cs="仿宋_GB2312"/>
          <w:kern w:val="21"/>
          <w:sz w:val="32"/>
          <w:szCs w:val="32"/>
        </w:rPr>
        <w:t>）</w:t>
      </w:r>
      <w:r>
        <w:rPr>
          <w:rFonts w:hint="eastAsia" w:ascii="仿宋_GB2312" w:hAnsi="仿宋_GB2312" w:eastAsia="仿宋_GB2312" w:cs="仿宋_GB2312"/>
          <w:kern w:val="21"/>
          <w:sz w:val="32"/>
          <w:szCs w:val="32"/>
        </w:rPr>
        <w:t>一式</w:t>
      </w:r>
      <w:r>
        <w:rPr>
          <w:rFonts w:hint="default" w:ascii="仿宋_GB2312" w:hAnsi="仿宋_GB2312" w:eastAsia="仿宋_GB2312" w:cs="仿宋_GB2312"/>
          <w:kern w:val="21"/>
          <w:sz w:val="32"/>
          <w:szCs w:val="32"/>
        </w:rPr>
        <w:t>两</w:t>
      </w:r>
      <w:r>
        <w:rPr>
          <w:rFonts w:hint="eastAsia" w:ascii="仿宋_GB2312" w:hAnsi="仿宋_GB2312" w:eastAsia="仿宋_GB2312" w:cs="仿宋_GB2312"/>
          <w:kern w:val="21"/>
          <w:sz w:val="32"/>
          <w:szCs w:val="32"/>
        </w:rPr>
        <w:t>份，甲乙双方各</w:t>
      </w:r>
      <w:r>
        <w:rPr>
          <w:rFonts w:hint="default" w:ascii="仿宋_GB2312" w:hAnsi="仿宋_GB2312" w:eastAsia="仿宋_GB2312" w:cs="仿宋_GB2312"/>
          <w:kern w:val="21"/>
          <w:sz w:val="32"/>
          <w:szCs w:val="32"/>
        </w:rPr>
        <w:t>持</w:t>
      </w:r>
      <w:r>
        <w:rPr>
          <w:rFonts w:hint="eastAsia" w:ascii="仿宋_GB2312" w:hAnsi="仿宋_GB2312" w:eastAsia="仿宋_GB2312" w:cs="仿宋_GB2312"/>
          <w:kern w:val="21"/>
          <w:sz w:val="32"/>
          <w:szCs w:val="32"/>
        </w:rPr>
        <w:t>一份</w:t>
      </w:r>
      <w:r>
        <w:rPr>
          <w:rFonts w:hint="default" w:ascii="仿宋_GB2312" w:hAnsi="仿宋_GB2312" w:eastAsia="仿宋_GB2312" w:cs="仿宋_GB2312"/>
          <w:kern w:val="21"/>
          <w:sz w:val="32"/>
          <w:szCs w:val="32"/>
        </w:rPr>
        <w:t>，具有同等法律效力</w:t>
      </w:r>
      <w:r>
        <w:rPr>
          <w:rFonts w:hint="eastAsia" w:ascii="仿宋_GB2312" w:hAnsi="仿宋_GB2312" w:eastAsia="仿宋_GB2312" w:cs="仿宋_GB2312"/>
          <w:kern w:val="21"/>
          <w:sz w:val="32"/>
          <w:szCs w:val="32"/>
        </w:rPr>
        <w:t>。</w:t>
      </w: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kern w:val="21"/>
          <w:sz w:val="32"/>
          <w:szCs w:val="32"/>
          <w:u w:val="single"/>
        </w:rPr>
      </w:pPr>
      <w:r>
        <w:rPr>
          <w:rFonts w:hint="default" w:ascii="仿宋_GB2312" w:hAnsi="仿宋_GB2312" w:eastAsia="仿宋_GB2312" w:cs="仿宋_GB2312"/>
          <w:kern w:val="21"/>
          <w:sz w:val="32"/>
          <w:szCs w:val="32"/>
        </w:rPr>
        <w:t>（五）</w:t>
      </w:r>
      <w:r>
        <w:rPr>
          <w:rFonts w:hint="eastAsia" w:ascii="仿宋_GB2312" w:hAnsi="仿宋_GB2312" w:eastAsia="仿宋_GB2312" w:cs="仿宋_GB2312"/>
          <w:kern w:val="21"/>
          <w:sz w:val="32"/>
          <w:szCs w:val="32"/>
        </w:rPr>
        <w:t>其他</w:t>
      </w:r>
      <w:r>
        <w:rPr>
          <w:rFonts w:hint="default" w:ascii="仿宋_GB2312" w:hAnsi="仿宋_GB2312" w:eastAsia="仿宋_GB2312" w:cs="仿宋_GB2312"/>
          <w:kern w:val="21"/>
          <w:sz w:val="32"/>
          <w:szCs w:val="32"/>
        </w:rPr>
        <w:t>约定事宜</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u w:val="single"/>
        </w:rPr>
        <w:t xml:space="preserve">                            </w:t>
      </w:r>
      <w:r>
        <w:rPr>
          <w:rFonts w:hint="default" w:ascii="仿宋_GB2312" w:hAnsi="仿宋_GB2312" w:eastAsia="仿宋_GB2312" w:cs="仿宋_GB2312"/>
          <w:kern w:val="21"/>
          <w:sz w:val="32"/>
          <w:szCs w:val="32"/>
          <w:u w:val="none"/>
        </w:rPr>
        <w:t>。</w:t>
      </w:r>
    </w:p>
    <w:p>
      <w:pPr>
        <w:keepNext w:val="0"/>
        <w:keepLines w:val="0"/>
        <w:pageBreakBefore w:val="0"/>
        <w:kinsoku/>
        <w:wordWrap w:val="0"/>
        <w:overflowPunct/>
        <w:topLinePunct w:val="0"/>
        <w:autoSpaceDE/>
        <w:autoSpaceDN/>
        <w:bidi w:val="0"/>
        <w:adjustRightInd/>
        <w:snapToGrid/>
        <w:spacing w:line="620" w:lineRule="exact"/>
        <w:textAlignment w:val="auto"/>
        <w:rPr>
          <w:rFonts w:ascii="仿宋_GB2312" w:hAnsi="仿宋_GB2312" w:eastAsia="仿宋_GB2312" w:cs="仿宋_GB2312"/>
          <w:kern w:val="21"/>
          <w:sz w:val="32"/>
          <w:szCs w:val="32"/>
        </w:rPr>
      </w:pP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附件：农</w:t>
      </w:r>
      <w:r>
        <w:rPr>
          <w:rFonts w:hint="eastAsia" w:ascii="仿宋_GB2312" w:hAnsi="仿宋_GB2312" w:eastAsia="仿宋_GB2312" w:cs="仿宋_GB2312"/>
          <w:kern w:val="21"/>
          <w:sz w:val="32"/>
          <w:szCs w:val="32"/>
          <w:lang w:eastAsia="zh-CN"/>
        </w:rPr>
        <w:t>业</w:t>
      </w:r>
      <w:r>
        <w:rPr>
          <w:rFonts w:hint="default" w:ascii="仿宋_GB2312" w:hAnsi="仿宋_GB2312" w:eastAsia="仿宋_GB2312" w:cs="仿宋_GB2312"/>
          <w:kern w:val="21"/>
          <w:sz w:val="32"/>
          <w:szCs w:val="32"/>
        </w:rPr>
        <w:t>生产托管服务标准指引</w:t>
      </w:r>
    </w:p>
    <w:p>
      <w:pPr>
        <w:keepNext w:val="0"/>
        <w:keepLines w:val="0"/>
        <w:pageBreakBefore w:val="0"/>
        <w:kinsoku/>
        <w:wordWrap w:val="0"/>
        <w:overflowPunct/>
        <w:topLinePunct w:val="0"/>
        <w:autoSpaceDE/>
        <w:autoSpaceDN/>
        <w:bidi w:val="0"/>
        <w:adjustRightInd/>
        <w:snapToGrid/>
        <w:spacing w:line="620" w:lineRule="exact"/>
        <w:textAlignment w:val="auto"/>
        <w:rPr>
          <w:rFonts w:ascii="仿宋_GB2312" w:hAnsi="仿宋_GB2312" w:eastAsia="仿宋_GB2312" w:cs="仿宋_GB2312"/>
          <w:kern w:val="21"/>
          <w:sz w:val="32"/>
          <w:szCs w:val="32"/>
        </w:rPr>
      </w:pPr>
    </w:p>
    <w:p>
      <w:pPr>
        <w:keepNext w:val="0"/>
        <w:keepLines w:val="0"/>
        <w:pageBreakBefore w:val="0"/>
        <w:kinsoku/>
        <w:wordWrap w:val="0"/>
        <w:overflowPunct/>
        <w:topLinePunct w:val="0"/>
        <w:autoSpaceDE/>
        <w:autoSpaceDN/>
        <w:bidi w:val="0"/>
        <w:adjustRightInd/>
        <w:snapToGrid/>
        <w:spacing w:line="620" w:lineRule="exact"/>
        <w:textAlignment w:val="auto"/>
        <w:rPr>
          <w:rFonts w:ascii="仿宋_GB2312" w:hAnsi="仿宋_GB2312" w:eastAsia="仿宋_GB2312" w:cs="仿宋_GB2312"/>
          <w:kern w:val="21"/>
          <w:sz w:val="32"/>
          <w:szCs w:val="32"/>
        </w:rPr>
      </w:pPr>
    </w:p>
    <w:p>
      <w:pPr>
        <w:keepNext w:val="0"/>
        <w:keepLines w:val="0"/>
        <w:pageBreakBefore w:val="0"/>
        <w:kinsoku/>
        <w:wordWrap w:val="0"/>
        <w:overflowPunct/>
        <w:topLinePunct w:val="0"/>
        <w:autoSpaceDE/>
        <w:autoSpaceDN/>
        <w:bidi w:val="0"/>
        <w:adjustRightInd/>
        <w:snapToGrid/>
        <w:spacing w:line="620" w:lineRule="exact"/>
        <w:textAlignment w:val="auto"/>
        <w:rPr>
          <w:rFonts w:ascii="仿宋_GB2312" w:hAnsi="仿宋_GB2312" w:eastAsia="仿宋_GB2312" w:cs="仿宋_GB2312"/>
          <w:kern w:val="21"/>
          <w:sz w:val="32"/>
          <w:szCs w:val="32"/>
        </w:rPr>
      </w:pPr>
    </w:p>
    <w:p>
      <w:pPr>
        <w:keepNext w:val="0"/>
        <w:keepLines w:val="0"/>
        <w:pageBreakBefore w:val="0"/>
        <w:kinsoku/>
        <w:wordWrap w:val="0"/>
        <w:overflowPunct/>
        <w:topLinePunct w:val="0"/>
        <w:autoSpaceDE/>
        <w:autoSpaceDN/>
        <w:bidi w:val="0"/>
        <w:adjustRightInd/>
        <w:snapToGrid/>
        <w:spacing w:line="620" w:lineRule="exact"/>
        <w:textAlignment w:val="auto"/>
        <w:rPr>
          <w:rFonts w:ascii="仿宋_GB2312" w:hAnsi="仿宋_GB2312" w:eastAsia="仿宋_GB2312" w:cs="仿宋_GB2312"/>
          <w:kern w:val="21"/>
          <w:sz w:val="32"/>
          <w:szCs w:val="32"/>
        </w:rPr>
      </w:pPr>
    </w:p>
    <w:p>
      <w:pPr>
        <w:keepNext w:val="0"/>
        <w:keepLines w:val="0"/>
        <w:pageBreakBefore w:val="0"/>
        <w:widowControl w:val="0"/>
        <w:kinsoku/>
        <w:wordWrap w:val="0"/>
        <w:overflowPunct/>
        <w:topLinePunct w:val="0"/>
        <w:autoSpaceDE/>
        <w:autoSpaceDN/>
        <w:bidi w:val="0"/>
        <w:adjustRightInd/>
        <w:snapToGrid/>
        <w:spacing w:line="60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甲方（签字或盖章）：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60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时    间 ：</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日</w:t>
      </w:r>
    </w:p>
    <w:p>
      <w:pPr>
        <w:keepNext w:val="0"/>
        <w:keepLines w:val="0"/>
        <w:pageBreakBefore w:val="0"/>
        <w:widowControl w:val="0"/>
        <w:kinsoku/>
        <w:wordWrap w:val="0"/>
        <w:overflowPunct/>
        <w:topLinePunct w:val="0"/>
        <w:autoSpaceDE/>
        <w:autoSpaceDN/>
        <w:bidi w:val="0"/>
        <w:adjustRightInd/>
        <w:snapToGrid/>
        <w:spacing w:line="600" w:lineRule="auto"/>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adjustRightInd/>
        <w:snapToGrid/>
        <w:spacing w:line="600" w:lineRule="auto"/>
        <w:ind w:firstLine="643"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rPr>
        <w:t>乙方（签字或盖章）：</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val="0"/>
        <w:overflowPunct/>
        <w:topLinePunct w:val="0"/>
        <w:autoSpaceDE/>
        <w:autoSpaceDN/>
        <w:bidi w:val="0"/>
        <w:adjustRightInd/>
        <w:snapToGrid/>
        <w:spacing w:line="60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时    间 ：</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 xml:space="preserve">日   </w:t>
      </w: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1"/>
          <w:sz w:val="32"/>
          <w:szCs w:val="32"/>
        </w:rPr>
      </w:pPr>
    </w:p>
    <w:p>
      <w:pPr>
        <w:keepNext w:val="0"/>
        <w:keepLines w:val="0"/>
        <w:pageBreakBefore w:val="0"/>
        <w:kinsoku/>
        <w:wordWrap w:val="0"/>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kern w:val="21"/>
          <w:sz w:val="32"/>
          <w:szCs w:val="32"/>
        </w:rPr>
        <w:sectPr>
          <w:pgSz w:w="11906" w:h="16838"/>
          <w:pgMar w:top="1440" w:right="1800" w:bottom="1440" w:left="1800" w:header="851" w:footer="992" w:gutter="0"/>
          <w:pgNumType w:fmt="decimal"/>
          <w:cols w:space="425" w:num="1"/>
          <w:docGrid w:type="lines" w:linePitch="312" w:charSpace="0"/>
        </w:sectPr>
      </w:pPr>
    </w:p>
    <w:tbl>
      <w:tblPr>
        <w:tblStyle w:val="5"/>
        <w:tblW w:w="15696" w:type="dxa"/>
        <w:jc w:val="center"/>
        <w:shd w:val="clear" w:color="auto" w:fill="auto"/>
        <w:tblLayout w:type="fixed"/>
        <w:tblCellMar>
          <w:top w:w="0" w:type="dxa"/>
          <w:left w:w="0" w:type="dxa"/>
          <w:bottom w:w="0" w:type="dxa"/>
          <w:right w:w="0" w:type="dxa"/>
        </w:tblCellMar>
      </w:tblPr>
      <w:tblGrid>
        <w:gridCol w:w="1562"/>
        <w:gridCol w:w="738"/>
        <w:gridCol w:w="1611"/>
        <w:gridCol w:w="7273"/>
        <w:gridCol w:w="4512"/>
      </w:tblGrid>
      <w:tr>
        <w:tblPrEx>
          <w:shd w:val="clear" w:color="auto" w:fill="auto"/>
          <w:tblCellMar>
            <w:top w:w="0" w:type="dxa"/>
            <w:left w:w="0" w:type="dxa"/>
            <w:bottom w:w="0" w:type="dxa"/>
            <w:right w:w="0" w:type="dxa"/>
          </w:tblCellMar>
        </w:tblPrEx>
        <w:trPr>
          <w:trHeight w:val="23" w:hRule="atLeast"/>
          <w:tblHeader/>
          <w:jc w:val="center"/>
        </w:trPr>
        <w:tc>
          <w:tcPr>
            <w:tcW w:w="15696" w:type="dxa"/>
            <w:gridSpan w:val="5"/>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000000"/>
                <w:sz w:val="44"/>
                <w:szCs w:val="44"/>
                <w:u w:val="none"/>
              </w:rPr>
            </w:pPr>
            <w:r>
              <w:rPr>
                <w:rFonts w:hint="eastAsia" w:ascii="楷体_GB2312" w:hAnsi="楷体_GB2312" w:eastAsia="楷体_GB2312" w:cs="楷体_GB2312"/>
                <w:b/>
                <w:i w:val="0"/>
                <w:color w:val="000000"/>
                <w:kern w:val="0"/>
                <w:sz w:val="44"/>
                <w:szCs w:val="44"/>
                <w:u w:val="none"/>
                <w:lang w:val="en-US" w:eastAsia="zh-CN" w:bidi="ar"/>
              </w:rPr>
              <w:t>农业生产托管服务标准指引</w:t>
            </w:r>
          </w:p>
        </w:tc>
      </w:tr>
      <w:tr>
        <w:tblPrEx>
          <w:tblCellMar>
            <w:top w:w="0" w:type="dxa"/>
            <w:left w:w="0" w:type="dxa"/>
            <w:bottom w:w="0" w:type="dxa"/>
            <w:right w:w="0" w:type="dxa"/>
          </w:tblCellMar>
        </w:tblPrEx>
        <w:trPr>
          <w:trHeight w:val="304" w:hRule="atLeast"/>
          <w:tblHeader/>
          <w:jc w:val="center"/>
        </w:trPr>
        <w:tc>
          <w:tcPr>
            <w:tcW w:w="156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托管服务事项</w:t>
            </w:r>
          </w:p>
        </w:tc>
        <w:tc>
          <w:tcPr>
            <w:tcW w:w="2349"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具体内容</w:t>
            </w:r>
          </w:p>
        </w:tc>
        <w:tc>
          <w:tcPr>
            <w:tcW w:w="727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约定标准（由甲乙双方协商约定）</w:t>
            </w:r>
          </w:p>
        </w:tc>
        <w:tc>
          <w:tcPr>
            <w:tcW w:w="451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365" w:hRule="atLeast"/>
          <w:tblHeader/>
          <w:jc w:val="center"/>
        </w:trPr>
        <w:tc>
          <w:tcPr>
            <w:tcW w:w="156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sz w:val="22"/>
                <w:szCs w:val="22"/>
                <w:u w:val="none"/>
              </w:rPr>
            </w:pPr>
            <w:r>
              <w:rPr>
                <w:rFonts w:hint="eastAsia" w:ascii="楷体_GB2312" w:hAnsi="楷体_GB2312" w:eastAsia="楷体_GB2312" w:cs="楷体_GB2312"/>
                <w:b/>
                <w:i w:val="0"/>
                <w:color w:val="000000"/>
                <w:kern w:val="0"/>
                <w:sz w:val="22"/>
                <w:szCs w:val="22"/>
                <w:u w:val="none"/>
                <w:lang w:val="en-US" w:eastAsia="zh-CN" w:bidi="ar"/>
              </w:rPr>
              <w:sym w:font="Wingdings 2" w:char="00A3"/>
            </w:r>
            <w:r>
              <w:rPr>
                <w:rFonts w:hint="eastAsia" w:ascii="楷体_GB2312" w:hAnsi="楷体_GB2312" w:eastAsia="楷体_GB2312" w:cs="楷体_GB2312"/>
                <w:b/>
                <w:i w:val="0"/>
                <w:color w:val="000000"/>
                <w:kern w:val="0"/>
                <w:sz w:val="22"/>
                <w:szCs w:val="22"/>
                <w:u w:val="none"/>
                <w:lang w:val="en-US" w:eastAsia="zh-CN" w:bidi="ar"/>
              </w:rPr>
              <w:t>备耕（生产计划制定和农资农机准备）</w:t>
            </w: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备耕时间</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甲乙双方可协商约定备耕时间范围。</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000000"/>
                <w:sz w:val="22"/>
                <w:szCs w:val="22"/>
                <w:u w:val="none"/>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农资采购</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根据托管规模制定年度生产计划，列出种、肥、药等农资采购品种、单价、单位用量及配给方式，同时注明农资采购完成时间。</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000000"/>
                <w:sz w:val="22"/>
                <w:szCs w:val="22"/>
                <w:u w:val="none"/>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农机选用</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每个作业环节所用农机型号及作业能力，同时注明农机保障完成时间。</w:t>
            </w:r>
          </w:p>
        </w:tc>
      </w:tr>
      <w:tr>
        <w:tblPrEx>
          <w:tblCellMar>
            <w:top w:w="0" w:type="dxa"/>
            <w:left w:w="0" w:type="dxa"/>
            <w:bottom w:w="0" w:type="dxa"/>
            <w:right w:w="0" w:type="dxa"/>
          </w:tblCellMar>
        </w:tblPrEx>
        <w:trPr>
          <w:trHeight w:val="390" w:hRule="atLeast"/>
          <w:tblHeader/>
          <w:jc w:val="center"/>
        </w:trPr>
        <w:tc>
          <w:tcPr>
            <w:tcW w:w="156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000000"/>
                <w:sz w:val="22"/>
                <w:szCs w:val="22"/>
                <w:u w:val="none"/>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kern w:val="0"/>
                <w:sz w:val="22"/>
                <w:szCs w:val="22"/>
                <w:u w:val="none"/>
                <w:lang w:val="en-US" w:eastAsia="zh-CN" w:bidi="ar"/>
              </w:rPr>
            </w:pPr>
          </w:p>
        </w:tc>
      </w:tr>
      <w:tr>
        <w:tblPrEx>
          <w:tblCellMar>
            <w:top w:w="0" w:type="dxa"/>
            <w:left w:w="0" w:type="dxa"/>
            <w:bottom w:w="0" w:type="dxa"/>
            <w:right w:w="0" w:type="dxa"/>
          </w:tblCellMar>
        </w:tblPrEx>
        <w:trPr>
          <w:trHeight w:val="23" w:hRule="atLeast"/>
          <w:tblHeader/>
          <w:jc w:val="center"/>
        </w:trPr>
        <w:tc>
          <w:tcPr>
            <w:tcW w:w="156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sz w:val="22"/>
                <w:szCs w:val="22"/>
                <w:u w:val="none"/>
              </w:rPr>
            </w:pPr>
            <w:r>
              <w:rPr>
                <w:rFonts w:hint="eastAsia" w:ascii="楷体_GB2312" w:hAnsi="楷体_GB2312" w:eastAsia="楷体_GB2312" w:cs="楷体_GB2312"/>
                <w:b/>
                <w:i w:val="0"/>
                <w:color w:val="000000"/>
                <w:kern w:val="0"/>
                <w:sz w:val="22"/>
                <w:szCs w:val="22"/>
                <w:u w:val="none"/>
                <w:lang w:val="en-US" w:eastAsia="zh-CN" w:bidi="ar"/>
              </w:rPr>
              <w:sym w:font="Wingdings 2" w:char="00A3"/>
            </w:r>
            <w:r>
              <w:rPr>
                <w:rFonts w:hint="eastAsia" w:ascii="楷体_GB2312" w:hAnsi="楷体_GB2312" w:eastAsia="楷体_GB2312" w:cs="楷体_GB2312"/>
                <w:b/>
                <w:i w:val="0"/>
                <w:color w:val="000000"/>
                <w:kern w:val="0"/>
                <w:sz w:val="22"/>
                <w:szCs w:val="22"/>
                <w:u w:val="none"/>
                <w:lang w:val="en-US" w:eastAsia="zh-CN" w:bidi="ar"/>
              </w:rPr>
              <w:t>耕整地</w:t>
            </w: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作业模式</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根据当地耕作制度和生产实际，列出主要耕整地模式，如旋耕、深翻、深耕、免耕等方式。</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000000"/>
                <w:sz w:val="22"/>
                <w:szCs w:val="22"/>
                <w:u w:val="none"/>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作业时间范围</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根据农时，列出耕整地作业起止时间范围及进度安排。</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000000"/>
                <w:sz w:val="22"/>
                <w:szCs w:val="22"/>
                <w:u w:val="none"/>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作业技术要求</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作业要求列出所采用机械的作业深度、作业幅宽、作业速度等技术指标。</w:t>
            </w:r>
          </w:p>
        </w:tc>
      </w:tr>
      <w:tr>
        <w:tblPrEx>
          <w:tblCellMar>
            <w:top w:w="0" w:type="dxa"/>
            <w:left w:w="0" w:type="dxa"/>
            <w:bottom w:w="0" w:type="dxa"/>
            <w:right w:w="0" w:type="dxa"/>
          </w:tblCellMar>
        </w:tblPrEx>
        <w:trPr>
          <w:trHeight w:val="412" w:hRule="atLeast"/>
          <w:tblHeader/>
          <w:jc w:val="center"/>
        </w:trPr>
        <w:tc>
          <w:tcPr>
            <w:tcW w:w="156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000000"/>
                <w:sz w:val="22"/>
                <w:szCs w:val="22"/>
                <w:u w:val="none"/>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作业质量</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说明各个作业环节可达到的作业效果。</w:t>
            </w:r>
          </w:p>
        </w:tc>
      </w:tr>
      <w:tr>
        <w:tblPrEx>
          <w:tblCellMar>
            <w:top w:w="0" w:type="dxa"/>
            <w:left w:w="0" w:type="dxa"/>
            <w:bottom w:w="0" w:type="dxa"/>
            <w:right w:w="0" w:type="dxa"/>
          </w:tblCellMar>
        </w:tblPrEx>
        <w:trPr>
          <w:trHeight w:val="417" w:hRule="atLeast"/>
          <w:tblHeader/>
          <w:jc w:val="center"/>
        </w:trPr>
        <w:tc>
          <w:tcPr>
            <w:tcW w:w="156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000000"/>
                <w:sz w:val="22"/>
                <w:szCs w:val="22"/>
                <w:u w:val="none"/>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kern w:val="0"/>
                <w:sz w:val="22"/>
                <w:szCs w:val="22"/>
                <w:u w:val="none"/>
                <w:lang w:val="en-US" w:eastAsia="zh-CN" w:bidi="ar"/>
              </w:rPr>
            </w:pPr>
          </w:p>
        </w:tc>
      </w:tr>
      <w:tr>
        <w:tblPrEx>
          <w:tblCellMar>
            <w:top w:w="0" w:type="dxa"/>
            <w:left w:w="0" w:type="dxa"/>
            <w:bottom w:w="0" w:type="dxa"/>
            <w:right w:w="0" w:type="dxa"/>
          </w:tblCellMar>
        </w:tblPrEx>
        <w:trPr>
          <w:trHeight w:val="23" w:hRule="atLeast"/>
          <w:tblHeader/>
          <w:jc w:val="center"/>
        </w:trPr>
        <w:tc>
          <w:tcPr>
            <w:tcW w:w="156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r>
              <w:rPr>
                <w:rFonts w:hint="eastAsia" w:ascii="楷体_GB2312" w:hAnsi="楷体_GB2312" w:eastAsia="楷体_GB2312" w:cs="楷体_GB2312"/>
                <w:b/>
                <w:i w:val="0"/>
                <w:color w:val="000000"/>
                <w:kern w:val="0"/>
                <w:sz w:val="22"/>
                <w:szCs w:val="22"/>
                <w:u w:val="none"/>
                <w:lang w:val="en-US" w:eastAsia="zh-CN" w:bidi="ar"/>
              </w:rPr>
              <w:sym w:font="Wingdings 2" w:char="00A3"/>
            </w:r>
            <w:r>
              <w:rPr>
                <w:rFonts w:hint="eastAsia" w:ascii="楷体_GB2312" w:hAnsi="楷体_GB2312" w:eastAsia="楷体_GB2312" w:cs="楷体_GB2312"/>
                <w:b/>
                <w:i w:val="0"/>
                <w:color w:val="000000"/>
                <w:kern w:val="0"/>
                <w:sz w:val="22"/>
                <w:szCs w:val="22"/>
                <w:u w:val="none"/>
                <w:lang w:val="en-US" w:eastAsia="zh-CN" w:bidi="ar"/>
              </w:rPr>
              <w:t>种子处理</w:t>
            </w: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种子处理工艺</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如包衣等，说明使用的药剂及其成份和用量。</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种子处理时间</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根据农时，说明种子处理时间范围和进度安排。</w:t>
            </w:r>
          </w:p>
        </w:tc>
      </w:tr>
      <w:tr>
        <w:tblPrEx>
          <w:tblCellMar>
            <w:top w:w="0" w:type="dxa"/>
            <w:left w:w="0" w:type="dxa"/>
            <w:bottom w:w="0" w:type="dxa"/>
            <w:right w:w="0" w:type="dxa"/>
          </w:tblCellMar>
        </w:tblPrEx>
        <w:trPr>
          <w:trHeight w:val="400" w:hRule="atLeast"/>
          <w:tblHeader/>
          <w:jc w:val="center"/>
        </w:trPr>
        <w:tc>
          <w:tcPr>
            <w:tcW w:w="156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种子处理要求</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说明种子处理应达到的效果。</w:t>
            </w:r>
          </w:p>
        </w:tc>
      </w:tr>
      <w:tr>
        <w:tblPrEx>
          <w:tblCellMar>
            <w:top w:w="0" w:type="dxa"/>
            <w:left w:w="0" w:type="dxa"/>
            <w:bottom w:w="0" w:type="dxa"/>
            <w:right w:w="0" w:type="dxa"/>
          </w:tblCellMar>
        </w:tblPrEx>
        <w:trPr>
          <w:trHeight w:val="367" w:hRule="atLeast"/>
          <w:tblHeader/>
          <w:jc w:val="center"/>
        </w:trPr>
        <w:tc>
          <w:tcPr>
            <w:tcW w:w="1562"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kern w:val="0"/>
                <w:sz w:val="22"/>
                <w:szCs w:val="22"/>
                <w:u w:val="none"/>
                <w:lang w:val="en-US" w:eastAsia="zh-CN" w:bidi="ar"/>
              </w:rPr>
            </w:pPr>
          </w:p>
        </w:tc>
      </w:tr>
      <w:tr>
        <w:tblPrEx>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r>
              <w:rPr>
                <w:rFonts w:hint="eastAsia" w:ascii="楷体_GB2312" w:hAnsi="楷体_GB2312" w:eastAsia="楷体_GB2312" w:cs="楷体_GB2312"/>
                <w:b/>
                <w:i w:val="0"/>
                <w:color w:val="000000"/>
                <w:kern w:val="0"/>
                <w:sz w:val="22"/>
                <w:szCs w:val="22"/>
                <w:u w:val="none"/>
                <w:lang w:val="en-US" w:eastAsia="zh-CN" w:bidi="ar"/>
              </w:rPr>
              <w:sym w:font="Wingdings 2" w:char="00A3"/>
            </w:r>
            <w:r>
              <w:rPr>
                <w:rFonts w:hint="eastAsia" w:ascii="楷体_GB2312" w:hAnsi="楷体_GB2312" w:eastAsia="楷体_GB2312" w:cs="楷体_GB2312"/>
                <w:b/>
                <w:i w:val="0"/>
                <w:color w:val="000000"/>
                <w:kern w:val="0"/>
                <w:sz w:val="22"/>
                <w:szCs w:val="22"/>
                <w:u w:val="none"/>
                <w:lang w:val="en-US" w:eastAsia="zh-CN" w:bidi="ar"/>
              </w:rPr>
              <w:t>种植</w:t>
            </w:r>
          </w:p>
        </w:tc>
        <w:tc>
          <w:tcPr>
            <w:tcW w:w="2349"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种植方式</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按种子品类、耕作制度、地块面积、土壤特性等综合选定不同种植方式。如免耕播种、常规播种、移栽等。</w:t>
            </w:r>
          </w:p>
        </w:tc>
      </w:tr>
      <w:tr>
        <w:tblPrEx>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种植时间范围</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根据农时，注明作业起止时间范围和进度安排。</w:t>
            </w:r>
          </w:p>
        </w:tc>
      </w:tr>
      <w:tr>
        <w:tblPrEx>
          <w:tblCellMar>
            <w:top w:w="0" w:type="dxa"/>
            <w:left w:w="0" w:type="dxa"/>
            <w:bottom w:w="0" w:type="dxa"/>
            <w:right w:w="0" w:type="dxa"/>
          </w:tblCellMar>
        </w:tblPrEx>
        <w:trPr>
          <w:trHeight w:val="23" w:hRule="atLeast"/>
          <w:tblHeader/>
          <w:jc w:val="center"/>
        </w:trPr>
        <w:tc>
          <w:tcPr>
            <w:tcW w:w="156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托管服务事项</w:t>
            </w:r>
          </w:p>
        </w:tc>
        <w:tc>
          <w:tcPr>
            <w:tcW w:w="2349"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具体内容</w:t>
            </w:r>
          </w:p>
        </w:tc>
        <w:tc>
          <w:tcPr>
            <w:tcW w:w="727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约定标准（由甲乙双方协商约定）</w:t>
            </w:r>
          </w:p>
        </w:tc>
        <w:tc>
          <w:tcPr>
            <w:tcW w:w="451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r>
              <w:rPr>
                <w:rFonts w:hint="eastAsia" w:ascii="楷体_GB2312" w:hAnsi="楷体_GB2312" w:eastAsia="楷体_GB2312" w:cs="楷体_GB2312"/>
                <w:b/>
                <w:i w:val="0"/>
                <w:color w:val="000000"/>
                <w:kern w:val="0"/>
                <w:sz w:val="22"/>
                <w:szCs w:val="22"/>
                <w:u w:val="none"/>
                <w:lang w:val="en-US" w:eastAsia="zh-CN" w:bidi="ar"/>
              </w:rPr>
              <w:sym w:font="Wingdings 2" w:char="00A3"/>
            </w:r>
            <w:r>
              <w:rPr>
                <w:rFonts w:hint="eastAsia" w:ascii="楷体_GB2312" w:hAnsi="楷体_GB2312" w:eastAsia="楷体_GB2312" w:cs="楷体_GB2312"/>
                <w:b/>
                <w:i w:val="0"/>
                <w:color w:val="000000"/>
                <w:kern w:val="0"/>
                <w:sz w:val="22"/>
                <w:szCs w:val="22"/>
                <w:u w:val="none"/>
                <w:lang w:val="en-US" w:eastAsia="zh-CN" w:bidi="ar"/>
              </w:rPr>
              <w:t>种植</w:t>
            </w:r>
          </w:p>
        </w:tc>
        <w:tc>
          <w:tcPr>
            <w:tcW w:w="2349"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作业要求</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列出所采用机械的作业幅宽、速度、深度、行距、株距，以及种、肥、药等农资使用量。非直播水田插秧在本环节说明。播种同时采用机械施底肥的，列出机械作业方式（如侧施肥）、幅宽、速度、深度、种肥间距等特性并注明用肥品类品牌、施用方法和施肥量。</w:t>
            </w:r>
          </w:p>
        </w:tc>
      </w:tr>
      <w:tr>
        <w:tblPrEx>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kern w:val="0"/>
                <w:sz w:val="22"/>
                <w:szCs w:val="22"/>
                <w:u w:val="none"/>
                <w:lang w:val="en-US" w:eastAsia="zh-CN" w:bidi="ar"/>
              </w:rPr>
              <w:t>作业</w:t>
            </w:r>
            <w:r>
              <w:rPr>
                <w:rFonts w:hint="eastAsia" w:ascii="楷体_GB2312" w:hAnsi="楷体_GB2312" w:eastAsia="楷体_GB2312" w:cs="楷体_GB2312"/>
                <w:i w:val="0"/>
                <w:color w:val="000000"/>
                <w:sz w:val="22"/>
                <w:szCs w:val="22"/>
                <w:u w:val="none"/>
                <w:lang w:val="en-US" w:eastAsia="zh-CN"/>
              </w:rPr>
              <w:t>效果</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说明可达到的作业效果。</w:t>
            </w:r>
          </w:p>
        </w:tc>
      </w:tr>
      <w:tr>
        <w:tblPrEx>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kern w:val="0"/>
                <w:sz w:val="22"/>
                <w:szCs w:val="22"/>
                <w:u w:val="none"/>
                <w:lang w:val="en-US" w:eastAsia="zh-CN" w:bidi="ar"/>
              </w:rPr>
            </w:pPr>
          </w:p>
        </w:tc>
      </w:tr>
      <w:tr>
        <w:tblPrEx>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r>
              <w:rPr>
                <w:rFonts w:hint="eastAsia" w:ascii="楷体_GB2312" w:hAnsi="楷体_GB2312" w:eastAsia="楷体_GB2312" w:cs="楷体_GB2312"/>
                <w:b/>
                <w:i w:val="0"/>
                <w:color w:val="000000"/>
                <w:kern w:val="0"/>
                <w:sz w:val="22"/>
                <w:szCs w:val="22"/>
                <w:u w:val="none"/>
                <w:lang w:val="en-US" w:eastAsia="zh-CN" w:bidi="ar"/>
              </w:rPr>
              <w:sym w:font="Wingdings 2" w:char="00A3"/>
            </w:r>
            <w:r>
              <w:rPr>
                <w:rFonts w:hint="eastAsia" w:ascii="楷体_GB2312" w:hAnsi="楷体_GB2312" w:eastAsia="楷体_GB2312" w:cs="楷体_GB2312"/>
                <w:b/>
                <w:i w:val="0"/>
                <w:color w:val="000000"/>
                <w:kern w:val="0"/>
                <w:sz w:val="22"/>
                <w:szCs w:val="22"/>
                <w:u w:val="none"/>
                <w:lang w:val="en-US" w:eastAsia="zh-CN" w:bidi="ar"/>
              </w:rPr>
              <w:t>田间管理</w:t>
            </w:r>
          </w:p>
        </w:tc>
        <w:tc>
          <w:tcPr>
            <w:tcW w:w="738"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中耕追肥</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时间范围</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b/>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说明进行中耕追肥的时间范围。</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000000"/>
                <w:sz w:val="22"/>
                <w:szCs w:val="22"/>
                <w:u w:val="none"/>
              </w:rPr>
            </w:pPr>
          </w:p>
        </w:tc>
        <w:tc>
          <w:tcPr>
            <w:tcW w:w="738"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作业要求</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b/>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根据农艺技术要求，确定采用机械的作业幅宽、速度、深度等特性，并注明用肥品类、施用方法和施肥量。水田不进行中耕，但不同生育期需肥量、品类和施用方法要注明。</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000000"/>
                <w:sz w:val="22"/>
                <w:szCs w:val="22"/>
                <w:u w:val="none"/>
              </w:rPr>
            </w:pPr>
          </w:p>
        </w:tc>
        <w:tc>
          <w:tcPr>
            <w:tcW w:w="738"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作业效果</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b/>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说明中耕追肥需要达到的指标如耕深、培土厚度、精准施肥等。</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000000"/>
                <w:sz w:val="22"/>
                <w:szCs w:val="22"/>
                <w:u w:val="none"/>
              </w:rPr>
            </w:pPr>
          </w:p>
        </w:tc>
        <w:tc>
          <w:tcPr>
            <w:tcW w:w="738"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kern w:val="0"/>
                <w:sz w:val="22"/>
                <w:szCs w:val="22"/>
                <w:u w:val="none"/>
                <w:lang w:val="en-US" w:eastAsia="zh-CN" w:bidi="ar"/>
              </w:rPr>
              <w:t>灌溉</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灌溉时间范围</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b/>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说明灌溉的时间范围。</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738"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eastAsia="zh-CN"/>
              </w:rPr>
            </w:pPr>
          </w:p>
        </w:tc>
        <w:tc>
          <w:tcPr>
            <w:tcW w:w="161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灌溉制度</w:t>
            </w:r>
          </w:p>
        </w:tc>
        <w:tc>
          <w:tcPr>
            <w:tcW w:w="727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b/>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按作物不同生育期需水量标准，同时结合当地实际情况制定灌溉制度，如采用水肥一体化技术。</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738"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eastAsia="zh-CN"/>
              </w:rPr>
              <w:t>灌溉</w:t>
            </w:r>
          </w:p>
        </w:tc>
        <w:tc>
          <w:tcPr>
            <w:tcW w:w="161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灌溉技术要求及作业效果</w:t>
            </w:r>
          </w:p>
        </w:tc>
        <w:tc>
          <w:tcPr>
            <w:tcW w:w="727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b/>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说明采用的灌溉技术要求，如灌溉水源、灌溉量等。说明灌溉应达到什么效果。</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73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植保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植保方案</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b/>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针对作物不同生育期易发生的病虫草害，制定科学防治预案，注明易爆发的时间范围、诱发环境和形成灾害的表现，列出对应适用的“农业防治、生物防治、物理防治和化学防治”等防治措施，包括相应的药剂施用方案、设备设施布置方案、天敌释放数量方案等。本部分难点在于灾害诊断，各服务主体应有专业的技术人员（或聘任兼职专家）负责防治方案的制定和实施，或将本项工作托管给专业的植保队伍。</w:t>
            </w:r>
          </w:p>
        </w:tc>
      </w:tr>
      <w:tr>
        <w:tblPrEx>
          <w:tblCellMar>
            <w:top w:w="0" w:type="dxa"/>
            <w:left w:w="0" w:type="dxa"/>
            <w:bottom w:w="0" w:type="dxa"/>
            <w:right w:w="0" w:type="dxa"/>
          </w:tblCellMar>
        </w:tblPrEx>
        <w:trPr>
          <w:trHeight w:val="23" w:hRule="atLeast"/>
          <w:tblHeader/>
          <w:jc w:val="center"/>
        </w:trPr>
        <w:tc>
          <w:tcPr>
            <w:tcW w:w="156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托管服务事项</w:t>
            </w:r>
          </w:p>
        </w:tc>
        <w:tc>
          <w:tcPr>
            <w:tcW w:w="2349"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具体内容</w:t>
            </w:r>
          </w:p>
        </w:tc>
        <w:tc>
          <w:tcPr>
            <w:tcW w:w="727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约定标准（由甲乙双方协商约定）</w:t>
            </w:r>
          </w:p>
        </w:tc>
        <w:tc>
          <w:tcPr>
            <w:tcW w:w="451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r>
              <w:rPr>
                <w:rFonts w:hint="eastAsia" w:ascii="楷体_GB2312" w:hAnsi="楷体_GB2312" w:eastAsia="楷体_GB2312" w:cs="楷体_GB2312"/>
                <w:b/>
                <w:i w:val="0"/>
                <w:color w:val="000000"/>
                <w:kern w:val="0"/>
                <w:sz w:val="22"/>
                <w:szCs w:val="22"/>
                <w:u w:val="none"/>
                <w:lang w:val="en-US" w:eastAsia="zh-CN" w:bidi="ar"/>
              </w:rPr>
              <w:sym w:font="Wingdings 2" w:char="00A3"/>
            </w:r>
            <w:r>
              <w:rPr>
                <w:rFonts w:hint="eastAsia" w:ascii="楷体_GB2312" w:hAnsi="楷体_GB2312" w:eastAsia="楷体_GB2312" w:cs="楷体_GB2312"/>
                <w:b/>
                <w:i w:val="0"/>
                <w:color w:val="000000"/>
                <w:kern w:val="0"/>
                <w:sz w:val="22"/>
                <w:szCs w:val="22"/>
                <w:u w:val="none"/>
                <w:lang w:val="en-US" w:eastAsia="zh-CN" w:bidi="ar"/>
              </w:rPr>
              <w:t>田间管理</w:t>
            </w:r>
          </w:p>
        </w:tc>
        <w:tc>
          <w:tcPr>
            <w:tcW w:w="7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植保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植保作业机具</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b/>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列出植保方案中的作业机具，如无人机、高地隙植保机等。</w:t>
            </w:r>
          </w:p>
        </w:tc>
      </w:tr>
      <w:tr>
        <w:tblPrEx>
          <w:tblCellMar>
            <w:top w:w="0" w:type="dxa"/>
            <w:left w:w="0" w:type="dxa"/>
            <w:bottom w:w="0" w:type="dxa"/>
            <w:right w:w="0" w:type="dxa"/>
          </w:tblCellMar>
        </w:tblPrEx>
        <w:trPr>
          <w:trHeight w:val="399" w:hRule="atLeast"/>
          <w:tblHeader/>
          <w:jc w:val="center"/>
        </w:trPr>
        <w:tc>
          <w:tcPr>
            <w:tcW w:w="156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73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植保作业效果</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b/>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说明植保作业的效果。</w:t>
            </w:r>
          </w:p>
        </w:tc>
      </w:tr>
      <w:tr>
        <w:tblPrEx>
          <w:tblCellMar>
            <w:top w:w="0" w:type="dxa"/>
            <w:left w:w="0" w:type="dxa"/>
            <w:bottom w:w="0" w:type="dxa"/>
            <w:right w:w="0" w:type="dxa"/>
          </w:tblCellMar>
        </w:tblPrEx>
        <w:trPr>
          <w:trHeight w:val="415" w:hRule="atLeast"/>
          <w:tblHeader/>
          <w:jc w:val="center"/>
        </w:trPr>
        <w:tc>
          <w:tcPr>
            <w:tcW w:w="156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b/>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kern w:val="0"/>
                <w:sz w:val="22"/>
                <w:szCs w:val="22"/>
                <w:u w:val="none"/>
                <w:lang w:val="en-US" w:eastAsia="zh-CN" w:bidi="ar"/>
              </w:rPr>
            </w:pPr>
          </w:p>
        </w:tc>
      </w:tr>
      <w:tr>
        <w:tblPrEx>
          <w:tblCellMar>
            <w:top w:w="0" w:type="dxa"/>
            <w:left w:w="0" w:type="dxa"/>
            <w:bottom w:w="0" w:type="dxa"/>
            <w:right w:w="0" w:type="dxa"/>
          </w:tblCellMar>
        </w:tblPrEx>
        <w:trPr>
          <w:trHeight w:val="23" w:hRule="atLeast"/>
          <w:tblHeader/>
          <w:jc w:val="center"/>
        </w:trPr>
        <w:tc>
          <w:tcPr>
            <w:tcW w:w="156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r>
              <w:rPr>
                <w:rFonts w:hint="eastAsia" w:ascii="楷体_GB2312" w:hAnsi="楷体_GB2312" w:eastAsia="楷体_GB2312" w:cs="楷体_GB2312"/>
                <w:b/>
                <w:i w:val="0"/>
                <w:color w:val="000000"/>
                <w:kern w:val="0"/>
                <w:sz w:val="22"/>
                <w:szCs w:val="22"/>
                <w:u w:val="none"/>
                <w:lang w:val="en-US" w:eastAsia="zh-CN" w:bidi="ar"/>
              </w:rPr>
              <w:sym w:font="Wingdings 2" w:char="00A3"/>
            </w:r>
            <w:r>
              <w:rPr>
                <w:rFonts w:hint="eastAsia" w:ascii="楷体_GB2312" w:hAnsi="楷体_GB2312" w:eastAsia="楷体_GB2312" w:cs="楷体_GB2312"/>
                <w:b/>
                <w:i w:val="0"/>
                <w:color w:val="000000"/>
                <w:kern w:val="0"/>
                <w:sz w:val="22"/>
                <w:szCs w:val="22"/>
                <w:u w:val="none"/>
                <w:lang w:val="en-US" w:eastAsia="zh-CN" w:bidi="ar"/>
              </w:rPr>
              <w:t>作物收获</w:t>
            </w: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收获机机型</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按作物品种、收获物、地块面积和地形条件选择收割机机型。</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作业时间范围</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按作物成熟度、气象条件、土壤条件等作业条件要求，确定收割时间及作业进度。</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作业要求</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列出所采用收割机的作业宽度、速度、秸秆切碎长度、割茬高度、籽粒损失率、果穗损失率、籽粒破碎率、秸秆抛撒不均匀率等作业特性。</w:t>
            </w:r>
          </w:p>
        </w:tc>
      </w:tr>
      <w:tr>
        <w:tblPrEx>
          <w:tblCellMar>
            <w:top w:w="0" w:type="dxa"/>
            <w:left w:w="0" w:type="dxa"/>
            <w:bottom w:w="0" w:type="dxa"/>
            <w:right w:w="0" w:type="dxa"/>
          </w:tblCellMar>
        </w:tblPrEx>
        <w:trPr>
          <w:trHeight w:val="412" w:hRule="atLeast"/>
          <w:tblHeader/>
          <w:jc w:val="center"/>
        </w:trPr>
        <w:tc>
          <w:tcPr>
            <w:tcW w:w="156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作业效果</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说明可达到的作业效果。</w:t>
            </w:r>
          </w:p>
        </w:tc>
      </w:tr>
      <w:tr>
        <w:tblPrEx>
          <w:tblCellMar>
            <w:top w:w="0" w:type="dxa"/>
            <w:left w:w="0" w:type="dxa"/>
            <w:bottom w:w="0" w:type="dxa"/>
            <w:right w:w="0" w:type="dxa"/>
          </w:tblCellMar>
        </w:tblPrEx>
        <w:trPr>
          <w:trHeight w:val="390" w:hRule="atLeast"/>
          <w:tblHeader/>
          <w:jc w:val="center"/>
        </w:trPr>
        <w:tc>
          <w:tcPr>
            <w:tcW w:w="156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kern w:val="0"/>
                <w:sz w:val="22"/>
                <w:szCs w:val="22"/>
                <w:u w:val="none"/>
                <w:lang w:val="en-US" w:eastAsia="zh-CN" w:bidi="ar"/>
              </w:rPr>
            </w:pPr>
          </w:p>
        </w:tc>
      </w:tr>
      <w:tr>
        <w:tblPrEx>
          <w:tblCellMar>
            <w:top w:w="0" w:type="dxa"/>
            <w:left w:w="0" w:type="dxa"/>
            <w:bottom w:w="0" w:type="dxa"/>
            <w:right w:w="0" w:type="dxa"/>
          </w:tblCellMar>
        </w:tblPrEx>
        <w:trPr>
          <w:trHeight w:val="23" w:hRule="atLeast"/>
          <w:tblHeader/>
          <w:jc w:val="center"/>
        </w:trPr>
        <w:tc>
          <w:tcPr>
            <w:tcW w:w="156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r>
              <w:rPr>
                <w:rFonts w:hint="eastAsia" w:ascii="楷体_GB2312" w:hAnsi="楷体_GB2312" w:eastAsia="楷体_GB2312" w:cs="楷体_GB2312"/>
                <w:b/>
                <w:i w:val="0"/>
                <w:color w:val="000000"/>
                <w:kern w:val="0"/>
                <w:sz w:val="22"/>
                <w:szCs w:val="22"/>
                <w:u w:val="none"/>
                <w:lang w:val="en-US" w:eastAsia="zh-CN" w:bidi="ar"/>
              </w:rPr>
              <w:sym w:font="Wingdings 2" w:char="00A3"/>
            </w:r>
            <w:r>
              <w:rPr>
                <w:rFonts w:hint="eastAsia" w:ascii="楷体_GB2312" w:hAnsi="楷体_GB2312" w:eastAsia="楷体_GB2312" w:cs="楷体_GB2312"/>
                <w:b/>
                <w:i w:val="0"/>
                <w:color w:val="000000"/>
                <w:kern w:val="0"/>
                <w:sz w:val="22"/>
                <w:szCs w:val="22"/>
                <w:u w:val="none"/>
                <w:lang w:val="en-US" w:eastAsia="zh-CN" w:bidi="ar"/>
              </w:rPr>
              <w:t>秸秆处理</w:t>
            </w: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秸秆处理情况</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根据农业生产服务主体实际情况，说明作物秸秆利用时间和利用情况，包括秸秆离田、秸秆还田。</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秸秆离田农机具</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如果秸秆离田，列出所用的打包机、制粒机、运输车辆、装卸搬运机械等机具的名称、型号、作业效率等。</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秸秆还田方式</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如果秸秆还田，说明采用的还田方式，如秸秆全量粉碎还田、秸秆覆盖还田、翻埋（压）还田等。</w:t>
            </w:r>
          </w:p>
        </w:tc>
      </w:tr>
      <w:tr>
        <w:tblPrEx>
          <w:tblCellMar>
            <w:top w:w="0" w:type="dxa"/>
            <w:left w:w="0" w:type="dxa"/>
            <w:bottom w:w="0" w:type="dxa"/>
            <w:right w:w="0" w:type="dxa"/>
          </w:tblCellMar>
        </w:tblPrEx>
        <w:trPr>
          <w:trHeight w:val="379" w:hRule="atLeast"/>
          <w:tblHeader/>
          <w:jc w:val="center"/>
        </w:trPr>
        <w:tc>
          <w:tcPr>
            <w:tcW w:w="156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秸秆还田农机具</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列出所用机具的名称、型号、作业效率等。</w:t>
            </w:r>
          </w:p>
        </w:tc>
      </w:tr>
      <w:tr>
        <w:tblPrEx>
          <w:tblCellMar>
            <w:top w:w="0" w:type="dxa"/>
            <w:left w:w="0" w:type="dxa"/>
            <w:bottom w:w="0" w:type="dxa"/>
            <w:right w:w="0" w:type="dxa"/>
          </w:tblCellMar>
        </w:tblPrEx>
        <w:trPr>
          <w:trHeight w:val="379" w:hRule="atLeast"/>
          <w:tblHeader/>
          <w:jc w:val="center"/>
        </w:trPr>
        <w:tc>
          <w:tcPr>
            <w:tcW w:w="1562"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kern w:val="0"/>
                <w:sz w:val="22"/>
                <w:szCs w:val="22"/>
                <w:u w:val="none"/>
                <w:lang w:val="en-US" w:eastAsia="zh-CN" w:bidi="ar"/>
              </w:rPr>
            </w:pPr>
          </w:p>
        </w:tc>
      </w:tr>
      <w:tr>
        <w:tblPrEx>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楷体_GB2312" w:eastAsia="楷体_GB2312" w:cs="楷体_GB2312"/>
                <w:b/>
                <w:i w:val="0"/>
                <w:color w:val="000000"/>
                <w:kern w:val="0"/>
                <w:sz w:val="22"/>
                <w:szCs w:val="22"/>
                <w:u w:val="none"/>
                <w:lang w:val="en-US" w:eastAsia="zh-CN" w:bidi="ar"/>
              </w:rPr>
            </w:pPr>
            <w:r>
              <w:rPr>
                <w:rFonts w:hint="eastAsia" w:ascii="楷体_GB2312" w:hAnsi="楷体_GB2312" w:eastAsia="楷体_GB2312" w:cs="楷体_GB2312"/>
                <w:b/>
                <w:i w:val="0"/>
                <w:color w:val="000000"/>
                <w:kern w:val="0"/>
                <w:sz w:val="22"/>
                <w:szCs w:val="22"/>
                <w:u w:val="none"/>
                <w:lang w:val="en-US" w:eastAsia="zh-CN" w:bidi="ar"/>
              </w:rPr>
              <w:sym w:font="Wingdings 2" w:char="00A3"/>
            </w:r>
            <w:r>
              <w:rPr>
                <w:rFonts w:hint="eastAsia" w:ascii="楷体_GB2312" w:hAnsi="楷体_GB2312" w:eastAsia="楷体_GB2312" w:cs="楷体_GB2312"/>
                <w:b/>
                <w:i w:val="0"/>
                <w:color w:val="000000"/>
                <w:kern w:val="0"/>
                <w:sz w:val="22"/>
                <w:szCs w:val="22"/>
                <w:u w:val="none"/>
                <w:lang w:val="en-US" w:eastAsia="zh-CN" w:bidi="ar"/>
              </w:rPr>
              <w:t>烘干及仓储</w:t>
            </w: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烘干标准及方式</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依据作物用途确定烘干时间、烘干标准和烘干方式，如热风干燥、微波干燥等。</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000000"/>
                <w:sz w:val="22"/>
                <w:szCs w:val="22"/>
                <w:u w:val="none"/>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烘干机</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列出采用的烘干机型号、烘干效率及达到的烘干质量。</w:t>
            </w:r>
          </w:p>
        </w:tc>
      </w:tr>
      <w:tr>
        <w:tblPrEx>
          <w:tblCellMar>
            <w:top w:w="0" w:type="dxa"/>
            <w:left w:w="0" w:type="dxa"/>
            <w:bottom w:w="0" w:type="dxa"/>
            <w:right w:w="0" w:type="dxa"/>
          </w:tblCellMar>
        </w:tblPrEx>
        <w:trPr>
          <w:trHeight w:val="23" w:hRule="atLeast"/>
          <w:tblHeader/>
          <w:jc w:val="center"/>
        </w:trPr>
        <w:tc>
          <w:tcPr>
            <w:tcW w:w="1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kern w:val="2"/>
                <w:sz w:val="22"/>
                <w:szCs w:val="22"/>
                <w:u w:val="none"/>
                <w:lang w:val="en-US" w:eastAsia="zh-CN" w:bidi="ar-SA"/>
              </w:rPr>
            </w:pPr>
            <w:r>
              <w:rPr>
                <w:rFonts w:hint="eastAsia" w:ascii="黑体" w:hAnsi="黑体" w:eastAsia="黑体" w:cs="黑体"/>
                <w:b w:val="0"/>
                <w:bCs/>
                <w:i w:val="0"/>
                <w:color w:val="000000"/>
                <w:kern w:val="0"/>
                <w:sz w:val="22"/>
                <w:szCs w:val="22"/>
                <w:u w:val="none"/>
                <w:lang w:val="en-US" w:eastAsia="zh-CN" w:bidi="ar"/>
              </w:rPr>
              <w:t>托管服务事项</w:t>
            </w:r>
          </w:p>
        </w:tc>
        <w:tc>
          <w:tcPr>
            <w:tcW w:w="2349"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kern w:val="2"/>
                <w:sz w:val="22"/>
                <w:szCs w:val="22"/>
                <w:u w:val="none"/>
                <w:lang w:val="en-US" w:eastAsia="zh-CN" w:bidi="ar-SA"/>
              </w:rPr>
            </w:pPr>
            <w:r>
              <w:rPr>
                <w:rFonts w:hint="eastAsia" w:ascii="黑体" w:hAnsi="黑体" w:eastAsia="黑体" w:cs="黑体"/>
                <w:b w:val="0"/>
                <w:bCs/>
                <w:i w:val="0"/>
                <w:color w:val="000000"/>
                <w:kern w:val="0"/>
                <w:sz w:val="22"/>
                <w:szCs w:val="22"/>
                <w:u w:val="none"/>
                <w:lang w:val="en-US" w:eastAsia="zh-CN" w:bidi="ar"/>
              </w:rPr>
              <w:t>具体内容</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kern w:val="2"/>
                <w:sz w:val="22"/>
                <w:szCs w:val="22"/>
                <w:u w:val="none"/>
                <w:lang w:val="en-US" w:eastAsia="zh-CN" w:bidi="ar-SA"/>
              </w:rPr>
            </w:pPr>
            <w:r>
              <w:rPr>
                <w:rFonts w:hint="eastAsia" w:ascii="黑体" w:hAnsi="黑体" w:eastAsia="黑体" w:cs="黑体"/>
                <w:b w:val="0"/>
                <w:bCs/>
                <w:i w:val="0"/>
                <w:color w:val="000000"/>
                <w:kern w:val="0"/>
                <w:sz w:val="22"/>
                <w:szCs w:val="22"/>
                <w:u w:val="none"/>
                <w:lang w:val="en-US" w:eastAsia="zh-CN" w:bidi="ar"/>
              </w:rPr>
              <w:t>约定标准（由甲乙双方协商约定）</w:t>
            </w: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kern w:val="2"/>
                <w:sz w:val="22"/>
                <w:szCs w:val="22"/>
                <w:u w:val="none"/>
                <w:lang w:val="en-US" w:eastAsia="zh-CN" w:bidi="ar-SA"/>
              </w:rPr>
            </w:pPr>
            <w:r>
              <w:rPr>
                <w:rFonts w:hint="eastAsia" w:ascii="黑体" w:hAnsi="黑体" w:eastAsia="黑体" w:cs="黑体"/>
                <w:b w:val="0"/>
                <w:bCs/>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楷体_GB2312" w:hAnsi="楷体_GB2312" w:eastAsia="楷体_GB2312" w:cs="楷体_GB2312"/>
                <w:b/>
                <w:i w:val="0"/>
                <w:color w:val="000000"/>
                <w:sz w:val="22"/>
                <w:szCs w:val="22"/>
                <w:u w:val="none"/>
              </w:rPr>
            </w:pPr>
            <w:r>
              <w:rPr>
                <w:rFonts w:hint="eastAsia" w:ascii="楷体_GB2312" w:hAnsi="楷体_GB2312" w:eastAsia="楷体_GB2312" w:cs="楷体_GB2312"/>
                <w:b/>
                <w:i w:val="0"/>
                <w:color w:val="000000"/>
                <w:kern w:val="0"/>
                <w:sz w:val="22"/>
                <w:szCs w:val="22"/>
                <w:u w:val="none"/>
                <w:lang w:val="en-US" w:eastAsia="zh-CN" w:bidi="ar"/>
              </w:rPr>
              <w:sym w:font="Wingdings 2" w:char="00A3"/>
            </w:r>
            <w:r>
              <w:rPr>
                <w:rFonts w:hint="eastAsia" w:ascii="楷体_GB2312" w:hAnsi="楷体_GB2312" w:eastAsia="楷体_GB2312" w:cs="楷体_GB2312"/>
                <w:b/>
                <w:i w:val="0"/>
                <w:color w:val="000000"/>
                <w:kern w:val="0"/>
                <w:sz w:val="22"/>
                <w:szCs w:val="22"/>
                <w:u w:val="none"/>
                <w:lang w:val="en-US" w:eastAsia="zh-CN" w:bidi="ar"/>
              </w:rPr>
              <w:t>烘干及仓储</w:t>
            </w: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仓储方式及要求</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说明仓储时间和方式，一般烘干结束后应将作物按品种分类仓储，保证不混杂，粮仓保持日常通风干燥，有效保障作物品质。</w:t>
            </w:r>
          </w:p>
        </w:tc>
      </w:tr>
      <w:tr>
        <w:tblPrEx>
          <w:tblCellMar>
            <w:top w:w="0" w:type="dxa"/>
            <w:left w:w="0" w:type="dxa"/>
            <w:bottom w:w="0" w:type="dxa"/>
            <w:right w:w="0" w:type="dxa"/>
          </w:tblCellMar>
        </w:tblPrEx>
        <w:trPr>
          <w:trHeight w:val="23" w:hRule="atLeast"/>
          <w:tblHeader/>
          <w:jc w:val="center"/>
        </w:trPr>
        <w:tc>
          <w:tcPr>
            <w:tcW w:w="1562"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000000"/>
                <w:sz w:val="22"/>
                <w:szCs w:val="22"/>
                <w:u w:val="none"/>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kern w:val="0"/>
                <w:sz w:val="22"/>
                <w:szCs w:val="22"/>
                <w:u w:val="none"/>
                <w:lang w:val="en-US" w:eastAsia="zh-CN" w:bidi="ar"/>
              </w:rPr>
            </w:pPr>
          </w:p>
        </w:tc>
      </w:tr>
      <w:tr>
        <w:tblPrEx>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b/>
                <w:i w:val="0"/>
                <w:color w:val="000000"/>
                <w:sz w:val="22"/>
                <w:szCs w:val="22"/>
                <w:u w:val="none"/>
              </w:rPr>
            </w:pPr>
            <w:r>
              <w:rPr>
                <w:rFonts w:hint="eastAsia" w:ascii="楷体_GB2312" w:hAnsi="楷体_GB2312" w:eastAsia="楷体_GB2312" w:cs="楷体_GB2312"/>
                <w:b/>
                <w:i w:val="0"/>
                <w:color w:val="000000"/>
                <w:kern w:val="0"/>
                <w:sz w:val="22"/>
                <w:szCs w:val="22"/>
                <w:u w:val="none"/>
                <w:lang w:val="en-US" w:eastAsia="zh-CN" w:bidi="ar"/>
              </w:rPr>
              <w:sym w:font="Wingdings 2" w:char="00A3"/>
            </w:r>
            <w:r>
              <w:rPr>
                <w:rFonts w:hint="eastAsia" w:ascii="楷体_GB2312" w:hAnsi="楷体_GB2312" w:eastAsia="楷体_GB2312" w:cs="楷体_GB2312"/>
                <w:b/>
                <w:i w:val="0"/>
                <w:color w:val="000000"/>
                <w:kern w:val="0"/>
                <w:sz w:val="22"/>
                <w:szCs w:val="22"/>
                <w:u w:val="none"/>
                <w:lang w:val="en-US" w:eastAsia="zh-CN" w:bidi="ar"/>
              </w:rPr>
              <w:t>销售</w:t>
            </w: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kern w:val="0"/>
                <w:sz w:val="22"/>
                <w:szCs w:val="22"/>
                <w:u w:val="none"/>
                <w:lang w:val="en-US" w:eastAsia="zh-CN" w:bidi="ar"/>
              </w:rPr>
            </w:pPr>
            <w:r>
              <w:rPr>
                <w:rFonts w:hint="eastAsia" w:ascii="楷体_GB2312" w:hAnsi="楷体_GB2312" w:eastAsia="楷体_GB2312" w:cs="楷体_GB2312"/>
                <w:i w:val="0"/>
                <w:color w:val="000000"/>
                <w:kern w:val="0"/>
                <w:sz w:val="22"/>
                <w:szCs w:val="22"/>
                <w:u w:val="none"/>
                <w:lang w:val="en-US" w:eastAsia="zh-CN" w:bidi="ar"/>
              </w:rPr>
              <w:t>约定销售时间或销售价格等。</w:t>
            </w:r>
          </w:p>
        </w:tc>
      </w:tr>
      <w:tr>
        <w:tblPrEx>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kern w:val="0"/>
                <w:sz w:val="22"/>
                <w:szCs w:val="22"/>
                <w:u w:val="none"/>
                <w:lang w:val="en-US" w:eastAsia="zh-CN" w:bidi="ar"/>
              </w:rPr>
            </w:pPr>
          </w:p>
        </w:tc>
      </w:tr>
      <w:tr>
        <w:tblPrEx>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000000"/>
                <w:sz w:val="22"/>
                <w:szCs w:val="22"/>
                <w:u w:val="none"/>
              </w:rPr>
            </w:pPr>
            <w:r>
              <w:rPr>
                <w:rFonts w:hint="eastAsia" w:ascii="楷体_GB2312" w:hAnsi="楷体_GB2312" w:eastAsia="楷体_GB2312" w:cs="楷体_GB2312"/>
                <w:b/>
                <w:i w:val="0"/>
                <w:color w:val="000000"/>
                <w:kern w:val="0"/>
                <w:sz w:val="22"/>
                <w:szCs w:val="22"/>
                <w:u w:val="none"/>
                <w:lang w:val="en-US" w:eastAsia="zh-CN" w:bidi="ar"/>
              </w:rPr>
              <w:sym w:font="Wingdings 2" w:char="00A3"/>
            </w:r>
            <w:r>
              <w:rPr>
                <w:rFonts w:hint="eastAsia" w:ascii="楷体_GB2312" w:hAnsi="楷体_GB2312" w:eastAsia="楷体_GB2312" w:cs="楷体_GB2312"/>
                <w:b/>
                <w:i w:val="0"/>
                <w:color w:val="000000"/>
                <w:kern w:val="0"/>
                <w:sz w:val="22"/>
                <w:szCs w:val="22"/>
                <w:u w:val="none"/>
                <w:lang w:val="en-US" w:eastAsia="zh-CN" w:bidi="ar"/>
              </w:rPr>
              <w:t>技术解决方案</w:t>
            </w:r>
          </w:p>
        </w:tc>
        <w:tc>
          <w:tcPr>
            <w:tcW w:w="2349"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kern w:val="0"/>
                <w:sz w:val="22"/>
                <w:szCs w:val="22"/>
                <w:u w:val="none"/>
                <w:lang w:val="en-US" w:eastAsia="zh-CN" w:bidi="ar"/>
              </w:rPr>
            </w:pPr>
            <w:r>
              <w:rPr>
                <w:rFonts w:hint="eastAsia" w:ascii="楷体_GB2312" w:hAnsi="楷体_GB2312" w:eastAsia="楷体_GB2312" w:cs="楷体_GB2312"/>
                <w:i w:val="0"/>
                <w:color w:val="000000"/>
                <w:kern w:val="0"/>
                <w:sz w:val="22"/>
                <w:szCs w:val="22"/>
                <w:u w:val="none"/>
                <w:lang w:val="en-US" w:eastAsia="zh-CN" w:bidi="ar"/>
              </w:rPr>
              <w:t xml:space="preserve">水肥药托管方案或全程种植技术解决方案等。  </w:t>
            </w:r>
          </w:p>
        </w:tc>
      </w:tr>
      <w:tr>
        <w:tblPrEx>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000000"/>
                <w:kern w:val="0"/>
                <w:sz w:val="22"/>
                <w:szCs w:val="22"/>
                <w:u w:val="none"/>
                <w:lang w:val="en-US" w:eastAsia="zh-CN" w:bidi="ar"/>
              </w:rPr>
            </w:pPr>
          </w:p>
        </w:tc>
        <w:tc>
          <w:tcPr>
            <w:tcW w:w="2349"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kern w:val="0"/>
                <w:sz w:val="22"/>
                <w:szCs w:val="22"/>
                <w:u w:val="none"/>
                <w:lang w:val="en-US" w:eastAsia="zh-CN" w:bidi="ar"/>
              </w:rPr>
            </w:pPr>
          </w:p>
        </w:tc>
      </w:tr>
      <w:tr>
        <w:tblPrEx>
          <w:tblCellMar>
            <w:top w:w="0" w:type="dxa"/>
            <w:left w:w="0" w:type="dxa"/>
            <w:bottom w:w="0" w:type="dxa"/>
            <w:right w:w="0" w:type="dxa"/>
          </w:tblCellMar>
        </w:tblPrEx>
        <w:trPr>
          <w:trHeight w:val="23" w:hRule="atLeast"/>
          <w:tblHeader/>
          <w:jc w:val="center"/>
        </w:trPr>
        <w:tc>
          <w:tcPr>
            <w:tcW w:w="156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b w:val="0"/>
                <w:bCs/>
                <w:i w:val="0"/>
                <w:color w:val="000000"/>
                <w:kern w:val="0"/>
                <w:sz w:val="22"/>
                <w:szCs w:val="22"/>
                <w:u w:val="none"/>
                <w:lang w:val="en-US" w:eastAsia="zh-CN" w:bidi="ar"/>
              </w:rPr>
            </w:pPr>
            <w:r>
              <w:rPr>
                <w:rFonts w:hint="eastAsia" w:ascii="楷体_GB2312" w:hAnsi="楷体_GB2312" w:eastAsia="楷体_GB2312" w:cs="楷体_GB2312"/>
                <w:b/>
                <w:i w:val="0"/>
                <w:color w:val="000000"/>
                <w:kern w:val="0"/>
                <w:sz w:val="22"/>
                <w:szCs w:val="22"/>
                <w:u w:val="none"/>
                <w:lang w:val="en-US" w:eastAsia="zh-CN" w:bidi="ar"/>
              </w:rPr>
              <w:sym w:font="Wingdings 2" w:char="00A3"/>
            </w:r>
            <w:r>
              <w:rPr>
                <w:rFonts w:hint="eastAsia" w:ascii="楷体_GB2312" w:hAnsi="楷体_GB2312" w:eastAsia="楷体_GB2312" w:cs="楷体_GB2312"/>
                <w:b/>
                <w:i w:val="0"/>
                <w:color w:val="000000"/>
                <w:kern w:val="0"/>
                <w:sz w:val="22"/>
                <w:szCs w:val="22"/>
                <w:u w:val="none"/>
                <w:lang w:val="en-US" w:eastAsia="zh-CN" w:bidi="ar"/>
              </w:rPr>
              <w:t>全程托管</w:t>
            </w:r>
          </w:p>
        </w:tc>
        <w:tc>
          <w:tcPr>
            <w:tcW w:w="2349"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2"/>
                <w:szCs w:val="22"/>
                <w:u w:val="none"/>
                <w:lang w:val="en-US" w:eastAsia="zh-CN"/>
              </w:rPr>
            </w:pPr>
            <w:r>
              <w:rPr>
                <w:rFonts w:hint="eastAsia" w:ascii="楷体_GB2312" w:hAnsi="楷体_GB2312" w:eastAsia="楷体_GB2312" w:cs="楷体_GB2312"/>
                <w:i w:val="0"/>
                <w:color w:val="000000"/>
                <w:sz w:val="22"/>
                <w:szCs w:val="22"/>
                <w:u w:val="none"/>
                <w:lang w:val="en-US" w:eastAsia="zh-CN"/>
              </w:rPr>
              <w:sym w:font="Wingdings 2" w:char="00A3"/>
            </w:r>
            <w:r>
              <w:rPr>
                <w:rFonts w:hint="eastAsia" w:ascii="楷体_GB2312" w:hAnsi="楷体_GB2312" w:eastAsia="楷体_GB2312" w:cs="楷体_GB2312"/>
                <w:i w:val="0"/>
                <w:color w:val="000000"/>
                <w:sz w:val="22"/>
                <w:szCs w:val="22"/>
                <w:u w:val="none"/>
                <w:lang w:val="en-US" w:eastAsia="zh-CN"/>
              </w:rPr>
              <w:t>......</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楷体_GB2312" w:hAnsi="楷体_GB2312" w:eastAsia="楷体_GB2312" w:cs="楷体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楷体_GB2312" w:hAnsi="楷体_GB2312" w:eastAsia="楷体_GB2312" w:cs="楷体_GB2312"/>
                <w:i w:val="0"/>
                <w:color w:val="000000"/>
                <w:kern w:val="0"/>
                <w:sz w:val="22"/>
                <w:szCs w:val="22"/>
                <w:u w:val="none"/>
                <w:lang w:val="en-US" w:eastAsia="zh-CN" w:bidi="ar"/>
              </w:rPr>
            </w:pPr>
            <w:r>
              <w:rPr>
                <w:rFonts w:hint="eastAsia" w:ascii="楷体_GB2312" w:hAnsi="楷体_GB2312" w:eastAsia="楷体_GB2312" w:cs="楷体_GB2312"/>
                <w:i w:val="0"/>
                <w:color w:val="000000"/>
                <w:kern w:val="0"/>
                <w:sz w:val="22"/>
                <w:szCs w:val="22"/>
                <w:u w:val="none"/>
                <w:lang w:val="en-US" w:eastAsia="zh-CN" w:bidi="ar"/>
              </w:rPr>
              <w:t>约定亩均农作物产量或亩均农作物收益，如未达到约定产量或收益，双方协商补偿金额或具体补偿方式等。</w:t>
            </w:r>
          </w:p>
        </w:tc>
      </w:tr>
      <w:tr>
        <w:tblPrEx>
          <w:tblCellMar>
            <w:top w:w="0" w:type="dxa"/>
            <w:left w:w="0" w:type="dxa"/>
            <w:bottom w:w="0" w:type="dxa"/>
            <w:right w:w="0" w:type="dxa"/>
          </w:tblCellMar>
        </w:tblPrEx>
        <w:trPr>
          <w:trHeight w:val="23" w:hRule="atLeast"/>
          <w:tblHeader/>
          <w:jc w:val="center"/>
        </w:trPr>
        <w:tc>
          <w:tcPr>
            <w:tcW w:w="156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kern w:val="0"/>
                <w:sz w:val="22"/>
                <w:szCs w:val="22"/>
                <w:u w:val="none"/>
                <w:lang w:val="en-US" w:eastAsia="zh-CN" w:bidi="ar"/>
              </w:rPr>
            </w:pPr>
          </w:p>
        </w:tc>
        <w:tc>
          <w:tcPr>
            <w:tcW w:w="2349"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sym w:font="Wingdings 2" w:char="00A3"/>
            </w:r>
            <w:r>
              <w:rPr>
                <w:rFonts w:hint="eastAsia" w:ascii="仿宋_GB2312" w:hAnsi="宋体" w:eastAsia="仿宋_GB2312" w:cs="仿宋_GB2312"/>
                <w:i w:val="0"/>
                <w:color w:val="000000"/>
                <w:sz w:val="22"/>
                <w:szCs w:val="22"/>
                <w:u w:val="none"/>
                <w:lang w:val="en-US" w:eastAsia="zh-CN"/>
              </w:rPr>
              <w:t>......</w:t>
            </w:r>
          </w:p>
        </w:tc>
        <w:tc>
          <w:tcPr>
            <w:tcW w:w="7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仿宋_GB2312" w:hAnsi="宋体" w:eastAsia="仿宋_GB2312" w:cs="仿宋_GB2312"/>
                <w:i w:val="0"/>
                <w:color w:val="000000"/>
                <w:sz w:val="22"/>
                <w:szCs w:val="22"/>
                <w:u w:val="none"/>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宋体" w:eastAsia="仿宋_GB2312" w:cs="仿宋_GB2312"/>
                <w:i w:val="0"/>
                <w:color w:val="000000"/>
                <w:kern w:val="0"/>
                <w:sz w:val="22"/>
                <w:szCs w:val="2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楷体_GB2312" w:hAnsi="楷体_GB2312" w:eastAsia="楷体_GB2312" w:cs="楷体_GB2312"/>
          <w:b/>
          <w:bCs/>
          <w:sz w:val="22"/>
          <w:szCs w:val="22"/>
          <w:lang w:eastAsia="zh-CN"/>
        </w:rPr>
      </w:pPr>
      <w:r>
        <w:rPr>
          <w:rFonts w:hint="eastAsia" w:ascii="楷体_GB2312" w:hAnsi="楷体_GB2312" w:eastAsia="楷体_GB2312" w:cs="楷体_GB2312"/>
          <w:b/>
          <w:bCs/>
          <w:sz w:val="22"/>
          <w:szCs w:val="22"/>
          <w:lang w:eastAsia="zh-CN"/>
        </w:rPr>
        <w:t>注：</w:t>
      </w:r>
      <w:r>
        <w:rPr>
          <w:rFonts w:hint="eastAsia" w:ascii="楷体_GB2312" w:hAnsi="楷体_GB2312" w:eastAsia="楷体_GB2312" w:cs="楷体_GB2312"/>
          <w:b/>
          <w:bCs/>
          <w:sz w:val="22"/>
          <w:szCs w:val="22"/>
          <w:lang w:val="en-US" w:eastAsia="zh-CN"/>
        </w:rPr>
        <w:t>1.</w:t>
      </w:r>
      <w:r>
        <w:rPr>
          <w:rFonts w:hint="eastAsia" w:ascii="楷体_GB2312" w:hAnsi="楷体_GB2312" w:eastAsia="楷体_GB2312" w:cs="楷体_GB2312"/>
          <w:b/>
          <w:bCs/>
          <w:sz w:val="22"/>
          <w:szCs w:val="22"/>
          <w:lang w:eastAsia="zh-CN"/>
        </w:rPr>
        <w:t>甲乙双方根据约定选择服务事项和服务内容，也可根据实际情况增加具体服务内容；</w:t>
      </w:r>
    </w:p>
    <w:p>
      <w:pPr>
        <w:keepNext w:val="0"/>
        <w:keepLines w:val="0"/>
        <w:pageBreakBefore w:val="0"/>
        <w:widowControl w:val="0"/>
        <w:kinsoku/>
        <w:wordWrap/>
        <w:overflowPunct/>
        <w:topLinePunct w:val="0"/>
        <w:autoSpaceDE/>
        <w:autoSpaceDN/>
        <w:bidi w:val="0"/>
        <w:adjustRightInd/>
        <w:snapToGrid/>
        <w:spacing w:before="157" w:beforeLines="50"/>
        <w:ind w:firstLine="442" w:firstLineChars="200"/>
        <w:textAlignment w:val="auto"/>
        <w:rPr>
          <w:rFonts w:hint="eastAsia" w:ascii="楷体_GB2312" w:hAnsi="楷体_GB2312" w:eastAsia="楷体_GB2312" w:cs="楷体_GB2312"/>
          <w:b/>
          <w:bCs/>
          <w:sz w:val="22"/>
          <w:szCs w:val="22"/>
          <w:lang w:eastAsia="zh-CN"/>
        </w:rPr>
      </w:pPr>
      <w:r>
        <w:rPr>
          <w:rFonts w:hint="eastAsia" w:ascii="楷体_GB2312" w:hAnsi="楷体_GB2312" w:eastAsia="楷体_GB2312" w:cs="楷体_GB2312"/>
          <w:b/>
          <w:bCs/>
          <w:sz w:val="22"/>
          <w:szCs w:val="22"/>
          <w:lang w:val="en-US" w:eastAsia="zh-CN"/>
        </w:rPr>
        <w:t>2.</w:t>
      </w:r>
      <w:r>
        <w:rPr>
          <w:rFonts w:hint="eastAsia" w:ascii="楷体_GB2312" w:hAnsi="楷体_GB2312" w:eastAsia="楷体_GB2312" w:cs="楷体_GB2312"/>
          <w:b/>
          <w:bCs/>
          <w:sz w:val="22"/>
          <w:szCs w:val="22"/>
          <w:lang w:eastAsia="zh-CN"/>
        </w:rPr>
        <w:t>本《</w:t>
      </w:r>
      <w:r>
        <w:rPr>
          <w:rFonts w:hint="eastAsia" w:ascii="楷体_GB2312" w:hAnsi="楷体_GB2312" w:eastAsia="楷体_GB2312" w:cs="楷体_GB2312"/>
          <w:b/>
          <w:bCs/>
          <w:sz w:val="22"/>
          <w:szCs w:val="22"/>
          <w:lang w:val="en-US" w:eastAsia="zh-CN"/>
        </w:rPr>
        <w:t>农业生产托管服务标准指引》</w:t>
      </w:r>
      <w:r>
        <w:rPr>
          <w:rFonts w:hint="eastAsia" w:ascii="楷体_GB2312" w:hAnsi="楷体_GB2312" w:eastAsia="楷体_GB2312" w:cs="楷体_GB2312"/>
          <w:b/>
          <w:bCs/>
          <w:sz w:val="22"/>
          <w:szCs w:val="22"/>
          <w:lang w:eastAsia="zh-CN"/>
        </w:rPr>
        <w:t>一式两份，甲乙双方各执一份，附于《农业生产托管服务合同</w:t>
      </w:r>
      <w:r>
        <w:rPr>
          <w:rFonts w:hint="default" w:ascii="楷体_GB2312" w:hAnsi="楷体_GB2312" w:eastAsia="楷体_GB2312" w:cs="楷体_GB2312"/>
          <w:b/>
          <w:bCs/>
          <w:sz w:val="22"/>
          <w:szCs w:val="22"/>
          <w:lang w:eastAsia="zh-CN"/>
        </w:rPr>
        <w:t>示范文本</w:t>
      </w:r>
      <w:r>
        <w:rPr>
          <w:rFonts w:hint="eastAsia" w:ascii="楷体_GB2312" w:hAnsi="楷体_GB2312" w:eastAsia="楷体_GB2312" w:cs="楷体_GB2312"/>
          <w:b/>
          <w:bCs/>
          <w:sz w:val="22"/>
          <w:szCs w:val="22"/>
          <w:lang w:eastAsia="zh-CN"/>
        </w:rPr>
        <w:t>》之后，具有同等法律效力。</w:t>
      </w:r>
    </w:p>
    <w:p>
      <w:pPr>
        <w:rPr>
          <w:rFonts w:hint="default"/>
          <w:b/>
          <w:bCs/>
          <w:sz w:val="24"/>
          <w:szCs w:val="24"/>
          <w:lang w:val="en-US" w:eastAsia="zh-CN"/>
        </w:rPr>
      </w:pPr>
    </w:p>
    <w:p>
      <w:pPr>
        <w:rPr>
          <w:rFonts w:hint="eastAsia"/>
          <w:b/>
          <w:bCs/>
          <w:sz w:val="24"/>
          <w:szCs w:val="24"/>
          <w:lang w:eastAsia="zh-CN"/>
        </w:rPr>
      </w:pPr>
    </w:p>
    <w:p>
      <w:pPr>
        <w:rPr>
          <w:rFonts w:hint="eastAsia"/>
          <w:b/>
          <w:bCs/>
          <w:sz w:val="24"/>
          <w:szCs w:val="24"/>
          <w:lang w:eastAsia="zh-CN"/>
        </w:rPr>
      </w:pPr>
    </w:p>
    <w:p>
      <w:pPr>
        <w:rPr>
          <w:rFonts w:hint="eastAsia"/>
          <w:b/>
          <w:bCs/>
          <w:sz w:val="24"/>
          <w:szCs w:val="24"/>
          <w:lang w:eastAsia="zh-CN"/>
        </w:rPr>
      </w:pPr>
    </w:p>
    <w:p>
      <w:pPr>
        <w:spacing w:line="480" w:lineRule="auto"/>
        <w:rPr>
          <w:rFonts w:hint="eastAsia"/>
          <w:sz w:val="24"/>
        </w:rPr>
      </w:pPr>
      <w:r>
        <w:rPr>
          <w:rFonts w:hint="eastAsia"/>
          <w:b/>
          <w:bCs/>
          <w:sz w:val="24"/>
        </w:rPr>
        <w:t>甲方（签字</w:t>
      </w:r>
      <w:r>
        <w:rPr>
          <w:rFonts w:hint="default"/>
          <w:b/>
          <w:bCs/>
          <w:sz w:val="24"/>
        </w:rPr>
        <w:t>或盖章</w:t>
      </w:r>
      <w:r>
        <w:rPr>
          <w:rFonts w:hint="eastAsia"/>
          <w:b/>
          <w:bCs/>
          <w:sz w:val="24"/>
        </w:rPr>
        <w:t>）：</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 xml:space="preserve">    </w:t>
      </w:r>
      <w:r>
        <w:rPr>
          <w:rFonts w:hint="eastAsia"/>
          <w:b/>
          <w:bCs/>
          <w:sz w:val="24"/>
        </w:rPr>
        <w:t xml:space="preserve"> </w:t>
      </w:r>
      <w:r>
        <w:rPr>
          <w:rFonts w:hint="eastAsia"/>
          <w:b/>
          <w:bCs/>
          <w:sz w:val="24"/>
          <w:lang w:val="en-US" w:eastAsia="zh-CN"/>
        </w:rPr>
        <w:t xml:space="preserve">             </w:t>
      </w:r>
      <w:r>
        <w:rPr>
          <w:rFonts w:hint="default"/>
          <w:b/>
          <w:bCs/>
          <w:sz w:val="24"/>
        </w:rPr>
        <w:t xml:space="preserve">   </w:t>
      </w:r>
      <w:r>
        <w:rPr>
          <w:rFonts w:hint="eastAsia"/>
          <w:b/>
          <w:bCs/>
          <w:sz w:val="24"/>
        </w:rPr>
        <w:t>乙方（</w:t>
      </w:r>
      <w:r>
        <w:rPr>
          <w:rFonts w:hint="default"/>
          <w:b/>
          <w:bCs/>
          <w:sz w:val="24"/>
        </w:rPr>
        <w:t>签字或</w:t>
      </w:r>
      <w:r>
        <w:rPr>
          <w:rFonts w:hint="eastAsia"/>
          <w:b/>
          <w:bCs/>
          <w:sz w:val="24"/>
        </w:rPr>
        <w:t>盖章）：</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 xml:space="preserve">  </w:t>
      </w:r>
    </w:p>
    <w:p>
      <w:pPr>
        <w:spacing w:line="480" w:lineRule="auto"/>
        <w:rPr>
          <w:b/>
          <w:bCs/>
          <w:sz w:val="24"/>
          <w:u w:val="single"/>
        </w:rPr>
      </w:pPr>
      <w:r>
        <w:rPr>
          <w:rFonts w:hint="default"/>
          <w:b/>
          <w:bCs/>
          <w:sz w:val="24"/>
        </w:rPr>
        <w:t>时    间</w:t>
      </w:r>
      <w:r>
        <w:rPr>
          <w:rFonts w:hint="eastAsia"/>
          <w:b/>
          <w:bCs/>
          <w:sz w:val="24"/>
        </w:rPr>
        <w:t xml:space="preserve"> </w:t>
      </w:r>
      <w:r>
        <w:rPr>
          <w:rFonts w:hint="default"/>
          <w:b/>
          <w:bCs/>
          <w:sz w:val="24"/>
        </w:rPr>
        <w:t>：</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r>
        <w:rPr>
          <w:rFonts w:hint="default"/>
          <w:b/>
          <w:bCs/>
          <w:sz w:val="24"/>
        </w:rPr>
        <w:t xml:space="preserve">     </w:t>
      </w:r>
      <w:r>
        <w:rPr>
          <w:rFonts w:hint="eastAsia"/>
          <w:b/>
          <w:bCs/>
          <w:sz w:val="24"/>
          <w:lang w:val="en-US" w:eastAsia="zh-CN"/>
        </w:rPr>
        <w:t xml:space="preserve">                  </w:t>
      </w:r>
      <w:r>
        <w:rPr>
          <w:rFonts w:hint="default"/>
          <w:b/>
          <w:bCs/>
          <w:sz w:val="24"/>
        </w:rPr>
        <w:t xml:space="preserve"> 时    间</w:t>
      </w:r>
      <w:r>
        <w:rPr>
          <w:rFonts w:hint="eastAsia"/>
          <w:b/>
          <w:bCs/>
          <w:sz w:val="24"/>
        </w:rPr>
        <w:t xml:space="preserve"> </w:t>
      </w:r>
      <w:r>
        <w:rPr>
          <w:rFonts w:hint="default"/>
          <w:b/>
          <w:bCs/>
          <w:sz w:val="24"/>
        </w:rPr>
        <w:t>：</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pPr>
        <w:rPr>
          <w:rFonts w:hint="eastAsia"/>
          <w:lang w:eastAsia="zh-CN"/>
        </w:rPr>
      </w:pPr>
    </w:p>
    <w:p>
      <w:pPr>
        <w:keepNext w:val="0"/>
        <w:keepLines w:val="0"/>
        <w:pageBreakBefore w:val="0"/>
        <w:kinsoku/>
        <w:wordWrap w:val="0"/>
        <w:overflowPunct/>
        <w:topLinePunct w:val="0"/>
        <w:autoSpaceDE/>
        <w:autoSpaceDN/>
        <w:bidi w:val="0"/>
        <w:adjustRightInd/>
        <w:snapToGrid/>
        <w:spacing w:line="620" w:lineRule="exact"/>
        <w:ind w:firstLine="291" w:firstLineChars="0"/>
        <w:textAlignment w:val="auto"/>
        <w:rPr>
          <w:rFonts w:hint="default" w:ascii="仿宋_GB2312" w:hAnsi="仿宋_GB2312" w:eastAsia="仿宋_GB2312" w:cs="仿宋_GB2312"/>
          <w:kern w:val="21"/>
          <w:sz w:val="32"/>
          <w:szCs w:val="32"/>
        </w:rPr>
      </w:pPr>
    </w:p>
    <w:p>
      <w:pPr>
        <w:spacing w:line="620" w:lineRule="exact"/>
        <w:rPr>
          <w:rFonts w:hint="eastAsia" w:ascii="仿宋_GB2312" w:hAnsi="仿宋_GB2312" w:eastAsia="仿宋_GB2312" w:cs="仿宋_GB2312"/>
          <w:kern w:val="21"/>
          <w:sz w:val="32"/>
          <w:szCs w:val="32"/>
        </w:rPr>
      </w:pPr>
      <w:r>
        <w:rPr>
          <w:rFonts w:hint="default" w:ascii="仿宋_GB2312" w:hAnsi="仿宋_GB2312" w:eastAsia="仿宋_GB2312" w:cs="仿宋_GB2312"/>
          <w:kern w:val="21"/>
          <w:sz w:val="32"/>
          <w:szCs w:val="32"/>
        </w:rPr>
        <w:t xml:space="preserve">                          </w:t>
      </w:r>
    </w:p>
    <w:p>
      <w:pPr>
        <w:ind w:firstLine="645"/>
        <w:rPr>
          <w:rFonts w:hint="eastAsia" w:ascii="仿宋_GB2312" w:eastAsia="仿宋_GB2312"/>
          <w:sz w:val="32"/>
          <w:szCs w:val="32"/>
        </w:rPr>
      </w:pPr>
    </w:p>
    <w:sectPr>
      <w:headerReference r:id="rId9" w:type="first"/>
      <w:footerReference r:id="rId11" w:type="first"/>
      <w:headerReference r:id="rId8" w:type="default"/>
      <w:footerReference r:id="rId10" w:type="default"/>
      <w:pgSz w:w="16838" w:h="11906" w:orient="landscape"/>
      <w:pgMar w:top="850" w:right="1134" w:bottom="567" w:left="1134" w:header="567" w:footer="397" w:gutter="0"/>
      <w:pgNumType w:fmt="decimal" w:start="9"/>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
    <w:altName w:val="楷体_GB2312"/>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7285"/>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clear" w:pos="4153"/>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clear" w:pos="4153"/>
      </w:tabs>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D7B185"/>
    <w:multiLevelType w:val="singleLevel"/>
    <w:tmpl w:val="EFD7B185"/>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F55"/>
    <w:rsid w:val="00027B44"/>
    <w:rsid w:val="0008393E"/>
    <w:rsid w:val="0016534E"/>
    <w:rsid w:val="0017064B"/>
    <w:rsid w:val="00192F40"/>
    <w:rsid w:val="00220AAF"/>
    <w:rsid w:val="0022436D"/>
    <w:rsid w:val="00310269"/>
    <w:rsid w:val="003150D4"/>
    <w:rsid w:val="003521BA"/>
    <w:rsid w:val="0037453F"/>
    <w:rsid w:val="003C4CB5"/>
    <w:rsid w:val="003F217B"/>
    <w:rsid w:val="00467279"/>
    <w:rsid w:val="005B4227"/>
    <w:rsid w:val="005C041D"/>
    <w:rsid w:val="005D7EA5"/>
    <w:rsid w:val="005E7738"/>
    <w:rsid w:val="005F02DF"/>
    <w:rsid w:val="00643B86"/>
    <w:rsid w:val="00717557"/>
    <w:rsid w:val="00736BFA"/>
    <w:rsid w:val="00850415"/>
    <w:rsid w:val="008514CB"/>
    <w:rsid w:val="00883EEF"/>
    <w:rsid w:val="008D3608"/>
    <w:rsid w:val="009A3570"/>
    <w:rsid w:val="00A04650"/>
    <w:rsid w:val="00A102F8"/>
    <w:rsid w:val="00A12F8C"/>
    <w:rsid w:val="00A33DF8"/>
    <w:rsid w:val="00A64801"/>
    <w:rsid w:val="00AE3105"/>
    <w:rsid w:val="00B05E7D"/>
    <w:rsid w:val="00B10F30"/>
    <w:rsid w:val="00B409A7"/>
    <w:rsid w:val="00B56328"/>
    <w:rsid w:val="00B8022B"/>
    <w:rsid w:val="00BA4C83"/>
    <w:rsid w:val="00CB76C6"/>
    <w:rsid w:val="00DC0671"/>
    <w:rsid w:val="00E3170C"/>
    <w:rsid w:val="00E37145"/>
    <w:rsid w:val="00E94F55"/>
    <w:rsid w:val="00ED0A78"/>
    <w:rsid w:val="00EE0B33"/>
    <w:rsid w:val="00F24B65"/>
    <w:rsid w:val="00F522EB"/>
    <w:rsid w:val="00F558DA"/>
    <w:rsid w:val="00F771BE"/>
    <w:rsid w:val="00F86A0A"/>
    <w:rsid w:val="019F3249"/>
    <w:rsid w:val="03120307"/>
    <w:rsid w:val="04697FB2"/>
    <w:rsid w:val="07797585"/>
    <w:rsid w:val="077EA503"/>
    <w:rsid w:val="081212B8"/>
    <w:rsid w:val="093F2AD9"/>
    <w:rsid w:val="0C3540DF"/>
    <w:rsid w:val="0F197EF8"/>
    <w:rsid w:val="0F6052AB"/>
    <w:rsid w:val="0FFF606A"/>
    <w:rsid w:val="10351C22"/>
    <w:rsid w:val="121C5584"/>
    <w:rsid w:val="141231B7"/>
    <w:rsid w:val="1596AC1C"/>
    <w:rsid w:val="15E45039"/>
    <w:rsid w:val="16002399"/>
    <w:rsid w:val="16B210C5"/>
    <w:rsid w:val="1BDF6A50"/>
    <w:rsid w:val="1C1F672C"/>
    <w:rsid w:val="2060704E"/>
    <w:rsid w:val="21124120"/>
    <w:rsid w:val="2124138A"/>
    <w:rsid w:val="22F60C11"/>
    <w:rsid w:val="23FFA114"/>
    <w:rsid w:val="26495D4A"/>
    <w:rsid w:val="2719046A"/>
    <w:rsid w:val="27FFB153"/>
    <w:rsid w:val="2C850D12"/>
    <w:rsid w:val="2D361E41"/>
    <w:rsid w:val="2D5B3ED9"/>
    <w:rsid w:val="2F8A6864"/>
    <w:rsid w:val="335942F8"/>
    <w:rsid w:val="348835DE"/>
    <w:rsid w:val="34AD35BD"/>
    <w:rsid w:val="350B309C"/>
    <w:rsid w:val="358B375C"/>
    <w:rsid w:val="35BF694B"/>
    <w:rsid w:val="3774C294"/>
    <w:rsid w:val="377CCDE5"/>
    <w:rsid w:val="37DEF639"/>
    <w:rsid w:val="384B3F19"/>
    <w:rsid w:val="3BFFF9E6"/>
    <w:rsid w:val="3C0B456B"/>
    <w:rsid w:val="3C1B7451"/>
    <w:rsid w:val="3C3D6CC5"/>
    <w:rsid w:val="3CBFBB7E"/>
    <w:rsid w:val="3D667462"/>
    <w:rsid w:val="3D779144"/>
    <w:rsid w:val="3DFDE4D6"/>
    <w:rsid w:val="3E6B7F41"/>
    <w:rsid w:val="3FE65E78"/>
    <w:rsid w:val="3FEB0710"/>
    <w:rsid w:val="41F177A5"/>
    <w:rsid w:val="425C175A"/>
    <w:rsid w:val="4484450B"/>
    <w:rsid w:val="45EF6CE9"/>
    <w:rsid w:val="4631128B"/>
    <w:rsid w:val="49FF191F"/>
    <w:rsid w:val="4BEA346B"/>
    <w:rsid w:val="4EFF5E04"/>
    <w:rsid w:val="4FF65811"/>
    <w:rsid w:val="514D504D"/>
    <w:rsid w:val="53D33EEB"/>
    <w:rsid w:val="548A56B0"/>
    <w:rsid w:val="54EE341F"/>
    <w:rsid w:val="553264C8"/>
    <w:rsid w:val="557E3707"/>
    <w:rsid w:val="557F0605"/>
    <w:rsid w:val="55B45CD9"/>
    <w:rsid w:val="55F750C1"/>
    <w:rsid w:val="564F0DE5"/>
    <w:rsid w:val="57447D0E"/>
    <w:rsid w:val="5787634A"/>
    <w:rsid w:val="59275FE6"/>
    <w:rsid w:val="5A0665BA"/>
    <w:rsid w:val="5AEFA4E1"/>
    <w:rsid w:val="5B4F7815"/>
    <w:rsid w:val="5B65A9D4"/>
    <w:rsid w:val="5B6E0C38"/>
    <w:rsid w:val="5BA5CB7B"/>
    <w:rsid w:val="5BFF1BA9"/>
    <w:rsid w:val="5CFDBEC0"/>
    <w:rsid w:val="5DDF12F8"/>
    <w:rsid w:val="5DE7A5BA"/>
    <w:rsid w:val="5F17EE79"/>
    <w:rsid w:val="5F6D1C25"/>
    <w:rsid w:val="5F9A732E"/>
    <w:rsid w:val="5FBDC604"/>
    <w:rsid w:val="5FEF0E34"/>
    <w:rsid w:val="5FFF77F9"/>
    <w:rsid w:val="60F9405C"/>
    <w:rsid w:val="62D95719"/>
    <w:rsid w:val="62EF04A4"/>
    <w:rsid w:val="65EF4173"/>
    <w:rsid w:val="669F161E"/>
    <w:rsid w:val="66BB259B"/>
    <w:rsid w:val="67BF52ED"/>
    <w:rsid w:val="69BFACCC"/>
    <w:rsid w:val="6BAE9474"/>
    <w:rsid w:val="6BB7FBAD"/>
    <w:rsid w:val="6CD27D27"/>
    <w:rsid w:val="6CD91EB8"/>
    <w:rsid w:val="6D6B3F44"/>
    <w:rsid w:val="6E61332B"/>
    <w:rsid w:val="6E790A91"/>
    <w:rsid w:val="6EDB50DC"/>
    <w:rsid w:val="6EFB03B3"/>
    <w:rsid w:val="6FBFED6D"/>
    <w:rsid w:val="6FBFEDC9"/>
    <w:rsid w:val="6FEE5422"/>
    <w:rsid w:val="6FEEFA14"/>
    <w:rsid w:val="74BD7B4E"/>
    <w:rsid w:val="758F5F51"/>
    <w:rsid w:val="7697A244"/>
    <w:rsid w:val="77E24CD2"/>
    <w:rsid w:val="77EF32DB"/>
    <w:rsid w:val="77EF9070"/>
    <w:rsid w:val="77FA6080"/>
    <w:rsid w:val="7A57116E"/>
    <w:rsid w:val="7B3F0B1F"/>
    <w:rsid w:val="7B6F16EB"/>
    <w:rsid w:val="7B7C0271"/>
    <w:rsid w:val="7BBFB17B"/>
    <w:rsid w:val="7BFB26E3"/>
    <w:rsid w:val="7C474DDD"/>
    <w:rsid w:val="7D9C4706"/>
    <w:rsid w:val="7DC42294"/>
    <w:rsid w:val="7DFF80B2"/>
    <w:rsid w:val="7F7E1822"/>
    <w:rsid w:val="7FB361A3"/>
    <w:rsid w:val="7FB438E8"/>
    <w:rsid w:val="7FBE2D3F"/>
    <w:rsid w:val="7FDFBCFE"/>
    <w:rsid w:val="7FF59C95"/>
    <w:rsid w:val="7FFF5B02"/>
    <w:rsid w:val="7FFF6AB9"/>
    <w:rsid w:val="8FDD5537"/>
    <w:rsid w:val="9BDF04A9"/>
    <w:rsid w:val="9E957029"/>
    <w:rsid w:val="9EB7F668"/>
    <w:rsid w:val="9F75EE32"/>
    <w:rsid w:val="9FB745C7"/>
    <w:rsid w:val="A62F6A25"/>
    <w:rsid w:val="A7FFFFC4"/>
    <w:rsid w:val="AFDB4F4B"/>
    <w:rsid w:val="B7005F98"/>
    <w:rsid w:val="B7EF4AC8"/>
    <w:rsid w:val="B9FEA592"/>
    <w:rsid w:val="BB378A39"/>
    <w:rsid w:val="BED3287F"/>
    <w:rsid w:val="BEFD5BA1"/>
    <w:rsid w:val="BF7ED82F"/>
    <w:rsid w:val="BFDF1863"/>
    <w:rsid w:val="BFFDC1D6"/>
    <w:rsid w:val="BFFF1D8E"/>
    <w:rsid w:val="CCFF203F"/>
    <w:rsid w:val="CDFBB613"/>
    <w:rsid w:val="CEFF8A0D"/>
    <w:rsid w:val="CFFFC181"/>
    <w:rsid w:val="D3697D95"/>
    <w:rsid w:val="D37EDCC7"/>
    <w:rsid w:val="D5EFD762"/>
    <w:rsid w:val="D9FE26CE"/>
    <w:rsid w:val="DBFEB46C"/>
    <w:rsid w:val="DCDF354B"/>
    <w:rsid w:val="DCFE0EC9"/>
    <w:rsid w:val="DF7B393C"/>
    <w:rsid w:val="DFDF881F"/>
    <w:rsid w:val="DFF64DD8"/>
    <w:rsid w:val="EB78954D"/>
    <w:rsid w:val="EBFF5037"/>
    <w:rsid w:val="EE7EC7CB"/>
    <w:rsid w:val="EE7F8CE9"/>
    <w:rsid w:val="EEDFA993"/>
    <w:rsid w:val="EFBFEEF0"/>
    <w:rsid w:val="EFDEFBD5"/>
    <w:rsid w:val="EFDF11E9"/>
    <w:rsid w:val="F3F2AD05"/>
    <w:rsid w:val="F5F1F3DB"/>
    <w:rsid w:val="F5FBC1A2"/>
    <w:rsid w:val="F79F3AC7"/>
    <w:rsid w:val="F7EFFB1B"/>
    <w:rsid w:val="F7FFF67E"/>
    <w:rsid w:val="FADF66FC"/>
    <w:rsid w:val="FAFD7DEC"/>
    <w:rsid w:val="FB7CA691"/>
    <w:rsid w:val="FBAFFF89"/>
    <w:rsid w:val="FBBF275F"/>
    <w:rsid w:val="FBD997AA"/>
    <w:rsid w:val="FBF25F58"/>
    <w:rsid w:val="FBFF100E"/>
    <w:rsid w:val="FCD9B7E4"/>
    <w:rsid w:val="FCEF514B"/>
    <w:rsid w:val="FDFB5537"/>
    <w:rsid w:val="FE7F1693"/>
    <w:rsid w:val="FEEDBE48"/>
    <w:rsid w:val="FEF60B1F"/>
    <w:rsid w:val="FEFF6FA3"/>
    <w:rsid w:val="FFA1E043"/>
    <w:rsid w:val="FFBBF566"/>
    <w:rsid w:val="FFF7B47F"/>
    <w:rsid w:val="FFFA727D"/>
    <w:rsid w:val="FFFB0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Words>
  <Characters>422</Characters>
  <Lines>3</Lines>
  <Paragraphs>1</Paragraphs>
  <TotalTime>3</TotalTime>
  <ScaleCrop>false</ScaleCrop>
  <LinksUpToDate>false</LinksUpToDate>
  <CharactersWithSpaces>494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2019-12-01T22:37:00Z</dcterms:created>
  <dc:creator>呼倩</dc:creator>
  <cp:lastModifiedBy>admin</cp:lastModifiedBy>
  <cp:lastPrinted>2020-05-29T07:41:00Z</cp:lastPrinted>
  <dcterms:modified xsi:type="dcterms:W3CDTF">2020-06-12T07:20:13Z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