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jc w:val="center"/>
        <w:outlineLvl w:val="0"/>
        <w:rPr>
          <w:rFonts w:hAnsi="华文中宋" w:eastAsia="华文中宋"/>
          <w:b/>
          <w:sz w:val="44"/>
          <w:szCs w:val="44"/>
        </w:rPr>
      </w:pPr>
      <w:r>
        <w:rPr>
          <w:rFonts w:hint="eastAsia" w:hAnsi="华文中宋" w:eastAsia="华文中宋"/>
          <w:b/>
          <w:sz w:val="44"/>
          <w:szCs w:val="44"/>
          <w:lang w:eastAsia="zh-CN"/>
        </w:rPr>
        <w:t>延期</w:t>
      </w:r>
      <w:r>
        <w:rPr>
          <w:rFonts w:hAnsi="华文中宋" w:eastAsia="华文中宋"/>
          <w:b/>
          <w:sz w:val="44"/>
          <w:szCs w:val="44"/>
        </w:rPr>
        <w:t>进口饲料和饲料添加剂产品登记证目录（</w:t>
      </w:r>
      <w:r>
        <w:rPr>
          <w:rFonts w:eastAsia="华文中宋"/>
          <w:b/>
          <w:sz w:val="44"/>
          <w:szCs w:val="44"/>
        </w:rPr>
        <w:t>20</w:t>
      </w:r>
      <w:r>
        <w:rPr>
          <w:rFonts w:hint="eastAsia" w:eastAsia="华文中宋"/>
          <w:b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b/>
          <w:sz w:val="44"/>
          <w:szCs w:val="44"/>
          <w:lang w:eastAsia="zh-CN"/>
        </w:rPr>
        <w:t>–</w:t>
      </w:r>
      <w:r>
        <w:rPr>
          <w:rFonts w:hint="eastAsia" w:eastAsia="华文中宋"/>
          <w:b/>
          <w:sz w:val="44"/>
          <w:szCs w:val="44"/>
          <w:lang w:val="en-US" w:eastAsia="zh-CN"/>
        </w:rPr>
        <w:t>01</w:t>
      </w:r>
      <w:r>
        <w:rPr>
          <w:rFonts w:hAnsi="华文中宋" w:eastAsia="华文中宋"/>
          <w:b/>
          <w:sz w:val="44"/>
          <w:szCs w:val="44"/>
        </w:rPr>
        <w:t>）</w:t>
      </w:r>
    </w:p>
    <w:tbl>
      <w:tblPr>
        <w:tblStyle w:val="4"/>
        <w:tblW w:w="134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234"/>
        <w:gridCol w:w="2455"/>
        <w:gridCol w:w="1916"/>
        <w:gridCol w:w="2398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tblHeader/>
          <w:jc w:val="center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0"/>
                <w:szCs w:val="20"/>
              </w:rPr>
              <w:t>登记证号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0"/>
                <w:szCs w:val="20"/>
              </w:rPr>
              <w:t>通用名称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0"/>
                <w:szCs w:val="20"/>
              </w:rPr>
              <w:t>商品名称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0"/>
                <w:szCs w:val="20"/>
              </w:rPr>
              <w:t>产品类别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0"/>
                <w:szCs w:val="20"/>
                <w:lang w:eastAsia="zh-CN"/>
              </w:rPr>
              <w:t>适用</w:t>
            </w:r>
            <w:r>
              <w:rPr>
                <w:rFonts w:hint="default" w:ascii="Times New Roman" w:hAnsi="Times New Roman" w:eastAsia="华文仿宋" w:cs="Times New Roman"/>
                <w:b/>
                <w:bCs/>
                <w:sz w:val="20"/>
                <w:szCs w:val="20"/>
              </w:rPr>
              <w:t>范围</w:t>
            </w:r>
          </w:p>
        </w:tc>
        <w:tc>
          <w:tcPr>
            <w:tcW w:w="32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0"/>
                <w:szCs w:val="20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(2015)外饲准字170号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鼠配合饲料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Rodent Diet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5C02C优质啮齿类动物饲料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5C02 Certified Rodent Diet C Irradiated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配合饲料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Compound Feed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啮齿类动物</w:t>
            </w:r>
          </w:p>
          <w:p>
            <w:pPr>
              <w:ind w:left="-2" w:leftChars="-1" w:firstLine="10" w:firstLineChars="5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  <w:t>R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odent</w:t>
            </w:r>
          </w:p>
        </w:tc>
        <w:tc>
          <w:tcPr>
            <w:tcW w:w="322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美国PMI营养国际有限责任公司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PMI Nutrition International, LLC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  <w:t>, USA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(2015)外饲准字169号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犬配合饲料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Dog Compound Feed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5C07C优质犬类动物饲料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5C07 Certified Canine C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配合饲料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Compound Feed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  <w:t>Dogs</w:t>
            </w:r>
          </w:p>
        </w:tc>
        <w:tc>
          <w:tcPr>
            <w:tcW w:w="322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美国PMI营养国际有限责任公司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PMI Nutrition International, LLC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  <w:t>, USA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(2015)外饲准字120号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猴配合饲料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Primate Compound Feed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5K9C 12G高纤维灵长类动物饲料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5K9C HF Primate C 12G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配合饲料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Compound Feed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猴</w:t>
            </w:r>
          </w:p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 xml:space="preserve">Primate </w:t>
            </w:r>
          </w:p>
        </w:tc>
        <w:tc>
          <w:tcPr>
            <w:tcW w:w="322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美国PMI营养国际有限责任公司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PMI Nutrition International, LLC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  <w:t>, USA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(2015)外饲准字119号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猴配合饲料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 xml:space="preserve">Primate </w:t>
            </w:r>
            <w:r>
              <w:rPr>
                <w:rFonts w:hint="eastAsia" w:eastAsia="华文仿宋" w:cs="Times New Roman"/>
                <w:sz w:val="20"/>
                <w:szCs w:val="20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ompound Feed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5C48C 优质灵长类动物饲料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5C48C Certified Primate C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配合饲料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Compound Feed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猴</w:t>
            </w:r>
          </w:p>
          <w:p>
            <w:pPr>
              <w:ind w:left="-2" w:leftChars="-1" w:firstLine="10" w:firstLineChars="5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Primate</w:t>
            </w:r>
          </w:p>
        </w:tc>
        <w:tc>
          <w:tcPr>
            <w:tcW w:w="322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美国PMI营养国际有限责任公司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PMI Nutrition International, LLC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  <w:t>, USA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(2015)外饲准字253号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混合型饲料添加剂 酶制剂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Feed Additives Mixture Enzymes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特威宝V（浓缩物）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ALLZYME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  <w:vertAlign w:val="superscript"/>
              </w:rPr>
              <w:t>®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 xml:space="preserve"> VEGPRO CONCENTRATE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混合型饲料添加剂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Feed Additives Mixture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猪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家禽</w:t>
            </w:r>
          </w:p>
          <w:p>
            <w:pPr>
              <w:ind w:left="-2" w:leftChars="-1" w:firstLine="10" w:firstLineChars="5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  <w:t>Swine, Poultry</w:t>
            </w:r>
          </w:p>
        </w:tc>
        <w:tc>
          <w:tcPr>
            <w:tcW w:w="322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美国奥特奇公司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Alltech Inc.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  <w:t>, USA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(2015)外饲准字171号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鱼粉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Fishmeal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红鱼粉（二级）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Red Fishmeal (II)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单一饲料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Single Feed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畜禽、水产养殖动物（反刍动物除外）</w:t>
            </w:r>
          </w:p>
          <w:p>
            <w:pPr>
              <w:ind w:left="-2" w:leftChars="-1" w:firstLine="10" w:firstLineChars="5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Livestock, Poultry, Aquaculture animals （Not including ruminant）</w:t>
            </w:r>
          </w:p>
        </w:tc>
        <w:tc>
          <w:tcPr>
            <w:tcW w:w="322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美国Day</w:t>
            </w:r>
            <w:r>
              <w:rPr>
                <w:rFonts w:hint="eastAsia" w:eastAsia="华文仿宋" w:cs="Times New Roman"/>
                <w:sz w:val="20"/>
                <w:szCs w:val="20"/>
                <w:lang w:val="en-US" w:eastAsia="zh-CN"/>
              </w:rPr>
              <w:t>b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rook渔业有限公司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Daybrook Fisheries Inc.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  <w:t>, USA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(2014)外饲准字290号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鱼粉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Fishmeal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蒸汽烘干红鱼粉（</w:t>
            </w:r>
            <w:r>
              <w:rPr>
                <w:rFonts w:hint="eastAsia" w:eastAsia="华文仿宋" w:cs="Times New Roman"/>
                <w:sz w:val="20"/>
                <w:szCs w:val="20"/>
                <w:lang w:eastAsia="zh-CN"/>
              </w:rPr>
              <w:t>三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级至</w:t>
            </w:r>
            <w:r>
              <w:rPr>
                <w:rFonts w:hint="eastAsia" w:eastAsia="华文仿宋" w:cs="Times New Roman"/>
                <w:sz w:val="20"/>
                <w:szCs w:val="20"/>
                <w:lang w:eastAsia="zh-CN"/>
              </w:rPr>
              <w:t>一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级）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Steam Dried Red Fishmeal (</w:t>
            </w:r>
            <w:r>
              <w:rPr>
                <w:rFonts w:hint="eastAsia" w:eastAsia="华文仿宋" w:cs="Times New Roman"/>
                <w:sz w:val="20"/>
                <w:szCs w:val="20"/>
                <w:lang w:val="en-US" w:eastAsia="zh-CN"/>
              </w:rPr>
              <w:t xml:space="preserve">III 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 xml:space="preserve">to </w:t>
            </w:r>
            <w:r>
              <w:rPr>
                <w:rFonts w:hint="eastAsia" w:eastAsia="华文仿宋" w:cs="Times New Roman"/>
                <w:sz w:val="20"/>
                <w:szCs w:val="20"/>
                <w:lang w:val="en-US" w:eastAsia="zh-CN"/>
              </w:rPr>
              <w:t>I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)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default" w:ascii="Times New Roman" w:hAnsi="Times New Roman" w:eastAsia="华文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单一饲料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Single Feed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畜禽、水产养殖动物（反刍动物除外）</w:t>
            </w:r>
          </w:p>
          <w:p>
            <w:pPr>
              <w:ind w:left="-2" w:leftChars="-1" w:firstLine="10" w:firstLineChars="5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 xml:space="preserve">Livestock, Poultry, Aquaculture animals 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Not including ruminant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322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纳米比亚纳姆索夫渔业（私营）有限公司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Namsov Fishing Enterprises (Pty) Ltd.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  <w:t>, Namibia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(2015)外饲准字153号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羊肉骨粉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Ovine Meat and Bone Meal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FB羊肉骨粉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FB Ovine Meat and Bone Meal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单一饲料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Single Feed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t>猪、家禽、</w:t>
            </w:r>
            <w:r>
              <w:rPr>
                <w:rFonts w:hint="eastAsia" w:eastAsia="华文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宠物、</w:t>
            </w: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t>水产养殖动物</w:t>
            </w:r>
          </w:p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Swine, Poultry, </w:t>
            </w:r>
            <w:r>
              <w:rPr>
                <w:rFonts w:hint="eastAsia" w:eastAsia="华文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Pets，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Aquaculture animals</w:t>
            </w:r>
          </w:p>
        </w:tc>
        <w:tc>
          <w:tcPr>
            <w:tcW w:w="322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新西兰南坎特伯雷副产品（2009）有限公司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South Canterbury By-products (2009) Limited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  <w:t>, New Zealand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(2015)外饲准字188号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双低菜籽粕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Double Low Rapeseed Meal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加拿大菜籽粕颗粒（加拿大双低菜籽）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Canola Meal Pellet (Canadian Double Low Rapeseed Meal)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单一饲料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Single Feed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家禽、猪、奶牛、肉牛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水产养殖动物</w:t>
            </w:r>
          </w:p>
          <w:p>
            <w:pPr>
              <w:ind w:left="-2" w:leftChars="-1" w:firstLine="10" w:firstLineChars="5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  <w:t xml:space="preserve">Poultry, Swine, Cow, Beef, 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Aquaculture animals</w:t>
            </w:r>
          </w:p>
        </w:tc>
        <w:tc>
          <w:tcPr>
            <w:tcW w:w="322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嘉吉有限公司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Cargill Limited</w:t>
            </w:r>
            <w:r>
              <w:rPr>
                <w:rFonts w:hint="eastAsia" w:eastAsia="华文仿宋" w:cs="Times New Roman"/>
                <w:sz w:val="20"/>
                <w:szCs w:val="20"/>
                <w:lang w:val="en-US" w:eastAsia="zh-CN"/>
              </w:rPr>
              <w:t>, Canada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Times New Roman"/>
                <w:sz w:val="20"/>
                <w:szCs w:val="20"/>
              </w:rPr>
              <w:t>(2015)外饲准字198号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Times New Roman"/>
                <w:sz w:val="20"/>
                <w:szCs w:val="20"/>
              </w:rPr>
              <w:t>鱼粉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Fishmeal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Times New Roman"/>
                <w:sz w:val="20"/>
                <w:szCs w:val="20"/>
              </w:rPr>
              <w:t>红鱼粉（三级）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Red Fishmeal (III)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Times New Roman"/>
                <w:sz w:val="20"/>
                <w:szCs w:val="20"/>
              </w:rPr>
              <w:t>单一饲料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Single Feed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畜禽、水产养殖动物（反刍动物除外）</w:t>
            </w:r>
          </w:p>
          <w:p>
            <w:pPr>
              <w:ind w:left="-2" w:leftChars="-1" w:firstLine="10" w:firstLineChars="5"/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 xml:space="preserve">Livestock, Poultry, Aquaculture animals 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Not including ruminant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322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华文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0"/>
                <w:szCs w:val="20"/>
              </w:rPr>
              <w:t>巴基斯坦Shamsi Industries公司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Shamsi Industries</w:t>
            </w:r>
            <w:r>
              <w:rPr>
                <w:rFonts w:hint="eastAsia" w:eastAsia="华文仿宋" w:cs="Times New Roman"/>
                <w:sz w:val="20"/>
                <w:szCs w:val="20"/>
                <w:lang w:val="en-US" w:eastAsia="zh-CN"/>
              </w:rPr>
              <w:t>, Pakistan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华文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sz w:val="20"/>
                <w:szCs w:val="20"/>
              </w:rPr>
              <w:t>(2015)外饲准字</w:t>
            </w:r>
            <w:r>
              <w:rPr>
                <w:rFonts w:hint="eastAsia" w:eastAsia="华文仿宋" w:cs="Times New Roman"/>
                <w:sz w:val="20"/>
                <w:szCs w:val="20"/>
                <w:lang w:val="en-US" w:eastAsia="zh-CN"/>
              </w:rPr>
              <w:t>058</w:t>
            </w:r>
            <w:r>
              <w:rPr>
                <w:rFonts w:hint="eastAsia" w:ascii="Times New Roman" w:hAnsi="Times New Roman" w:eastAsia="华文仿宋" w:cs="Times New Roman"/>
                <w:sz w:val="20"/>
                <w:szCs w:val="20"/>
              </w:rPr>
              <w:t>号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t>喷雾干燥猪血球蛋白粉</w:t>
            </w: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t>Spray Dried Porcine Blood Cells Protein Meal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t>喷雾干燥猪血球蛋白（粉剂）</w:t>
            </w: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t>AP301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t>单一饲料</w:t>
            </w: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t>Single Feed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t>猪、家禽、水产养殖动物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Swine, Poultry, 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Aquaculture animals</w:t>
            </w:r>
          </w:p>
        </w:tc>
        <w:tc>
          <w:tcPr>
            <w:tcW w:w="3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t>加拿大APC营养公司</w:t>
            </w: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t>APC Nutrition Inc., Canada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华文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sz w:val="20"/>
                <w:szCs w:val="20"/>
              </w:rPr>
              <w:t>(2015)外饲准字</w:t>
            </w:r>
            <w:r>
              <w:rPr>
                <w:rFonts w:hint="eastAsia" w:eastAsia="华文仿宋" w:cs="Times New Roman"/>
                <w:sz w:val="20"/>
                <w:szCs w:val="20"/>
                <w:lang w:val="en-US" w:eastAsia="zh-CN"/>
              </w:rPr>
              <w:t>059</w:t>
            </w:r>
            <w:r>
              <w:rPr>
                <w:rFonts w:hint="eastAsia" w:ascii="Times New Roman" w:hAnsi="Times New Roman" w:eastAsia="华文仿宋" w:cs="Times New Roman"/>
                <w:sz w:val="20"/>
                <w:szCs w:val="20"/>
              </w:rPr>
              <w:t>号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t>喷雾干燥猪血浆蛋白粉</w:t>
            </w: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t>Spray Dried Porcine Plasma Protein Meal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t>喷雾干燥猪血浆蛋白粉</w:t>
            </w: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t>AP920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t>单一饲料</w:t>
            </w: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t>Single Feed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t>猪、家禽、水产养殖动物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Swine, Poultry, </w:t>
            </w:r>
            <w:r>
              <w:rPr>
                <w:rFonts w:hint="default" w:ascii="Times New Roman" w:hAnsi="Times New Roman" w:eastAsia="华文仿宋" w:cs="Times New Roman"/>
                <w:sz w:val="20"/>
                <w:szCs w:val="20"/>
              </w:rPr>
              <w:t>Aquaculture animals</w:t>
            </w:r>
          </w:p>
        </w:tc>
        <w:tc>
          <w:tcPr>
            <w:tcW w:w="3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Times New Roman" w:hAnsi="Times New Roman" w:eastAsia="华文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t>加拿大APC营养公司</w:t>
            </w: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t>APC Nutrition Inc.</w:t>
            </w: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Canada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4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D3806"/>
    <w:rsid w:val="05581D6F"/>
    <w:rsid w:val="075C5264"/>
    <w:rsid w:val="0B073FC2"/>
    <w:rsid w:val="1C6C110C"/>
    <w:rsid w:val="1C9233AD"/>
    <w:rsid w:val="240458BB"/>
    <w:rsid w:val="24EB4A5B"/>
    <w:rsid w:val="28E96DAA"/>
    <w:rsid w:val="2FCD0121"/>
    <w:rsid w:val="303D7FC7"/>
    <w:rsid w:val="3F9905B3"/>
    <w:rsid w:val="40677839"/>
    <w:rsid w:val="41FB3FE9"/>
    <w:rsid w:val="4A942972"/>
    <w:rsid w:val="4D9558C1"/>
    <w:rsid w:val="4F8526E7"/>
    <w:rsid w:val="561D330D"/>
    <w:rsid w:val="5DE60BAE"/>
    <w:rsid w:val="60F5023B"/>
    <w:rsid w:val="62E211F5"/>
    <w:rsid w:val="63795FBB"/>
    <w:rsid w:val="63ED3806"/>
    <w:rsid w:val="64734666"/>
    <w:rsid w:val="69E45BEC"/>
    <w:rsid w:val="71B8771D"/>
    <w:rsid w:val="78CA1546"/>
    <w:rsid w:val="7D7618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2020-05-11T02:26:00Z</dcterms:created>
  <dc:creator>飞天露</dc:creator>
  <cp:lastModifiedBy>刘晓露:拟稿人清稿</cp:lastModifiedBy>
  <cp:lastPrinted>2020-05-15T03:36:00Z</cp:lastPrinted>
  <dcterms:modified xsi:type="dcterms:W3CDTF">2020-05-26T01:29:45Z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