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Times New Roman"/>
          <w:sz w:val="32"/>
          <w:szCs w:val="32"/>
        </w:rPr>
      </w:pPr>
      <w:r>
        <w:rPr>
          <w:rFonts w:hAnsi="黑体" w:eastAsia="黑体" w:cs="Times New Roman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1</w:t>
      </w:r>
    </w:p>
    <w:p>
      <w:pPr>
        <w:jc w:val="center"/>
        <w:rPr>
          <w:rFonts w:eastAsia="黑体" w:cs="Times New Roman"/>
          <w:sz w:val="32"/>
          <w:szCs w:val="32"/>
        </w:rPr>
      </w:pPr>
      <w:r>
        <w:rPr>
          <w:rFonts w:hAnsi="黑体" w:eastAsia="黑体" w:cs="Times New Roman"/>
          <w:sz w:val="32"/>
          <w:szCs w:val="32"/>
        </w:rPr>
        <w:t>国家核心育种场和良种扩繁推广基地</w:t>
      </w:r>
    </w:p>
    <w:p>
      <w:pPr>
        <w:jc w:val="center"/>
        <w:rPr>
          <w:rFonts w:eastAsia="黑体" w:cs="Times New Roman"/>
          <w:b/>
          <w:bCs/>
          <w:sz w:val="32"/>
          <w:szCs w:val="32"/>
        </w:rPr>
      </w:pPr>
      <w:r>
        <w:rPr>
          <w:rFonts w:hAnsi="黑体" w:eastAsia="黑体" w:cs="Times New Roman"/>
          <w:sz w:val="32"/>
          <w:szCs w:val="32"/>
        </w:rPr>
        <w:t>资格取消名单</w:t>
      </w:r>
    </w:p>
    <w:tbl>
      <w:tblPr>
        <w:tblStyle w:val="5"/>
        <w:tblpPr w:leftFromText="180" w:rightFromText="180" w:vertAnchor="text" w:horzAnchor="margin" w:tblpX="1" w:tblpY="354"/>
        <w:tblOverlap w:val="never"/>
        <w:tblW w:w="53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4281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eastAsia="仿宋_GB2312" w:cs="Times New Roman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2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eastAsia="仿宋_GB2312" w:cs="Times New Roman"/>
                <w:b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b/>
                <w:color w:val="000000"/>
                <w:kern w:val="0"/>
                <w:sz w:val="30"/>
                <w:szCs w:val="30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2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天津恒泰牧业有限公司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国家生猪核心育种场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2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阜新原种猪场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国家生猪核心育种场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2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江苏加华种猪有限公司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国家生猪核心育种场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2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江苏天兆实业有限公司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国家生猪核心育种场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2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浙江沃德威先种猪有限公司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国家生猪核心育种场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2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湖南鑫广安农牧股份有限公司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国家生猪核心育种场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2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伟鸿（湘潭）农牧科技有限公司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国家生猪核心育种场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2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广东源丰农业有限公司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国家生猪核心育种场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42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清远市龙发种猪有限公司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国家生猪核心育种场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42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菏泽市牡丹区鲁西黄牛原种场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国家肉牛核心育种场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42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随州市弘大畜牧有限责任公司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国家肉牛核心育种场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42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安徽五星食品股份有限公司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国家肉鸡核心育种场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42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安徽五星食品股份有限公司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国家肉鸡良种扩繁推广基地</w:t>
            </w:r>
          </w:p>
        </w:tc>
      </w:tr>
    </w:tbl>
    <w:p>
      <w:pPr>
        <w:rPr>
          <w:rFonts w:eastAsia="仿宋" w:cs="Times New Roman"/>
          <w:b/>
          <w:bCs/>
          <w:sz w:val="32"/>
          <w:szCs w:val="32"/>
        </w:rPr>
      </w:pPr>
    </w:p>
    <w:p>
      <w:pPr>
        <w:rPr>
          <w:rFonts w:eastAsia="仿宋" w:cs="Times New Roman"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0" w:num="1"/>
          <w:docGrid w:type="lines" w:linePitch="395" w:charSpace="0"/>
        </w:sectPr>
      </w:pPr>
    </w:p>
    <w:p>
      <w:pPr>
        <w:rPr>
          <w:rFonts w:eastAsia="黑体" w:cs="Times New Roman"/>
          <w:sz w:val="32"/>
          <w:szCs w:val="32"/>
        </w:rPr>
      </w:pPr>
      <w:r>
        <w:rPr>
          <w:rFonts w:hAnsi="黑体" w:eastAsia="黑体" w:cs="Times New Roman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2</w:t>
      </w:r>
    </w:p>
    <w:p>
      <w:pPr>
        <w:jc w:val="center"/>
        <w:rPr>
          <w:rFonts w:eastAsia="黑体" w:cs="Times New Roman"/>
          <w:sz w:val="32"/>
          <w:szCs w:val="32"/>
        </w:rPr>
      </w:pPr>
      <w:r>
        <w:rPr>
          <w:rFonts w:hAnsi="黑体" w:eastAsia="黑体" w:cs="Times New Roman"/>
          <w:sz w:val="32"/>
          <w:szCs w:val="32"/>
        </w:rPr>
        <w:t>国家核心育种场和良种扩繁推广基地</w:t>
      </w:r>
    </w:p>
    <w:p>
      <w:pPr>
        <w:jc w:val="center"/>
        <w:rPr>
          <w:rFonts w:eastAsia="黑体" w:cs="Times New Roman"/>
          <w:sz w:val="32"/>
          <w:szCs w:val="32"/>
        </w:rPr>
      </w:pPr>
      <w:r>
        <w:rPr>
          <w:rFonts w:hAnsi="黑体" w:eastAsia="黑体" w:cs="Times New Roman"/>
          <w:sz w:val="32"/>
          <w:szCs w:val="32"/>
        </w:rPr>
        <w:t>单位名称变更名单</w:t>
      </w:r>
    </w:p>
    <w:p>
      <w:pPr>
        <w:jc w:val="center"/>
        <w:rPr>
          <w:rFonts w:eastAsia="仿宋" w:cs="Times New Roman"/>
          <w:b/>
          <w:bCs/>
          <w:sz w:val="10"/>
          <w:szCs w:val="10"/>
        </w:rPr>
      </w:pPr>
    </w:p>
    <w:tbl>
      <w:tblPr>
        <w:tblStyle w:val="5"/>
        <w:tblW w:w="885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446"/>
        <w:gridCol w:w="3710"/>
        <w:gridCol w:w="31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color w:val="000000"/>
                <w:kern w:val="0"/>
                <w:sz w:val="24"/>
                <w:szCs w:val="24"/>
              </w:rPr>
              <w:t>原名称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b/>
                <w:color w:val="000000"/>
                <w:kern w:val="0"/>
                <w:sz w:val="24"/>
                <w:szCs w:val="24"/>
              </w:rPr>
              <w:t>变更后名称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河北省双鸽美丹畜牧科技有限公司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河北美丹畜牧科技有限公司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上海市上海农场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光明农牧科技有限公司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江苏省家禽科学研究所家禽育种中心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江苏省家禽科学研究所科技创新中心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浙江光大种禽有限公司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浙江光大农业科技发展有限公司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安徽浩翔农牧有限公司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安徽禾丰浩翔农业发展有限公司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江西省原种猪场有限公司金溪分公司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江西省原种猪场有限公司吉安分公司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樟树市双胞胎猪业有限公司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江西双美猪业有限公司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荆州市峪口禽业有限公司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湖北峪口禽业有限公司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湖北天种畜牧股份有限公司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武汉天种畜牧有限责任公司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广东德兴种养实业有限公司雷岭绿都原种猪场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广东德兴食品股份有限公司雷岭绿都原种猪场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东瑞食品集团有限公司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东瑞食品集团股份有限公司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鹤山市墟岗黄畜牧有限公司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广东墟岗黄家禽种业集团有限公司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广东天农食品有限公司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广东天农食品集团股份有限公司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广西桂宁种猪有限公司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广西里建桂宁种猪有限公司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海南罗牛山种猪育种有限公司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海南罗牛山新昌种猪有限公司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四川铁骑力士牧业科技有限公司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四川御咖牧业有限公司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云南惠嘉育种有限公司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云南福悦发畜禽养殖有限公司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新疆天康原种猪育种有限公司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  <w:t>新疆天康畜牧科技有限公司加美育种分公司</w:t>
            </w:r>
          </w:p>
        </w:tc>
      </w:tr>
    </w:tbl>
    <w:p>
      <w:pPr>
        <w:rPr>
          <w:rFonts w:eastAsia="仿宋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E4"/>
    <w:rsid w:val="000A4D92"/>
    <w:rsid w:val="000B1A4C"/>
    <w:rsid w:val="000D799C"/>
    <w:rsid w:val="00105E5F"/>
    <w:rsid w:val="00207A98"/>
    <w:rsid w:val="00217A5C"/>
    <w:rsid w:val="0027306D"/>
    <w:rsid w:val="003012A5"/>
    <w:rsid w:val="00302D98"/>
    <w:rsid w:val="00336F3A"/>
    <w:rsid w:val="00355104"/>
    <w:rsid w:val="00366885"/>
    <w:rsid w:val="00377B97"/>
    <w:rsid w:val="003923C5"/>
    <w:rsid w:val="003A4133"/>
    <w:rsid w:val="003C0B76"/>
    <w:rsid w:val="00414500"/>
    <w:rsid w:val="00417172"/>
    <w:rsid w:val="004307E1"/>
    <w:rsid w:val="0047391A"/>
    <w:rsid w:val="004753DB"/>
    <w:rsid w:val="004C5D2D"/>
    <w:rsid w:val="004D538D"/>
    <w:rsid w:val="005006EF"/>
    <w:rsid w:val="0051459B"/>
    <w:rsid w:val="00521D0F"/>
    <w:rsid w:val="00527997"/>
    <w:rsid w:val="00546958"/>
    <w:rsid w:val="005D1B00"/>
    <w:rsid w:val="0060527F"/>
    <w:rsid w:val="00643A5A"/>
    <w:rsid w:val="00667BD9"/>
    <w:rsid w:val="0070465D"/>
    <w:rsid w:val="00714DA5"/>
    <w:rsid w:val="00723C9D"/>
    <w:rsid w:val="0080726E"/>
    <w:rsid w:val="008505F3"/>
    <w:rsid w:val="008855E2"/>
    <w:rsid w:val="008D2BFE"/>
    <w:rsid w:val="008F2AA9"/>
    <w:rsid w:val="009018E4"/>
    <w:rsid w:val="00915C2D"/>
    <w:rsid w:val="00920187"/>
    <w:rsid w:val="0092519B"/>
    <w:rsid w:val="00934301"/>
    <w:rsid w:val="00961E07"/>
    <w:rsid w:val="00964610"/>
    <w:rsid w:val="009C13E2"/>
    <w:rsid w:val="009E3113"/>
    <w:rsid w:val="00A12600"/>
    <w:rsid w:val="00A35DD5"/>
    <w:rsid w:val="00A4404E"/>
    <w:rsid w:val="00A5322A"/>
    <w:rsid w:val="00A55610"/>
    <w:rsid w:val="00A74C47"/>
    <w:rsid w:val="00AB3EFE"/>
    <w:rsid w:val="00B53A31"/>
    <w:rsid w:val="00B57066"/>
    <w:rsid w:val="00B75F9F"/>
    <w:rsid w:val="00BC0814"/>
    <w:rsid w:val="00C02064"/>
    <w:rsid w:val="00C03F39"/>
    <w:rsid w:val="00C131EB"/>
    <w:rsid w:val="00C34482"/>
    <w:rsid w:val="00C4567E"/>
    <w:rsid w:val="00C675B7"/>
    <w:rsid w:val="00CA53DE"/>
    <w:rsid w:val="00CD3FEB"/>
    <w:rsid w:val="00D35911"/>
    <w:rsid w:val="00D459A6"/>
    <w:rsid w:val="00D70FA3"/>
    <w:rsid w:val="00DB4502"/>
    <w:rsid w:val="00E41CA4"/>
    <w:rsid w:val="00E45FFD"/>
    <w:rsid w:val="00E805EE"/>
    <w:rsid w:val="00E812D4"/>
    <w:rsid w:val="00EB36E8"/>
    <w:rsid w:val="00EC7DE5"/>
    <w:rsid w:val="11565C50"/>
    <w:rsid w:val="2763021E"/>
    <w:rsid w:val="28E60B28"/>
    <w:rsid w:val="2CE43420"/>
    <w:rsid w:val="2E2E5DA2"/>
    <w:rsid w:val="2E6B024F"/>
    <w:rsid w:val="32F35BE2"/>
    <w:rsid w:val="339B5066"/>
    <w:rsid w:val="340A10CD"/>
    <w:rsid w:val="373F7C64"/>
    <w:rsid w:val="38103B3B"/>
    <w:rsid w:val="403C4EDA"/>
    <w:rsid w:val="41310BA5"/>
    <w:rsid w:val="49532DEC"/>
    <w:rsid w:val="4A2508D2"/>
    <w:rsid w:val="4A9964A1"/>
    <w:rsid w:val="546605E2"/>
    <w:rsid w:val="5B73131E"/>
    <w:rsid w:val="5E1F3A4F"/>
    <w:rsid w:val="5EDE005C"/>
    <w:rsid w:val="6B214ACF"/>
    <w:rsid w:val="6F5463D7"/>
    <w:rsid w:val="70217E7B"/>
    <w:rsid w:val="72C42391"/>
    <w:rsid w:val="7AB84D74"/>
    <w:rsid w:val="7BC327E4"/>
    <w:rsid w:val="7E9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1562</Words>
  <Characters>226</Characters>
  <Lines>1</Lines>
  <Paragraphs>3</Paragraphs>
  <TotalTime>319</TotalTime>
  <ScaleCrop>false</ScaleCrop>
  <LinksUpToDate>false</LinksUpToDate>
  <CharactersWithSpaces>1785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2020-12-09T06:04:00Z</dcterms:created>
  <dc:creator>MYC</dc:creator>
  <cp:lastModifiedBy>lenovo</cp:lastModifiedBy>
  <cp:lastPrinted>2020-12-23T02:23:00Z</cp:lastPrinted>
  <dcterms:modified xsi:type="dcterms:W3CDTF">2021-01-11T06:33:22Z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