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CE" w:rsidRPr="00781CCE" w:rsidRDefault="00781CCE" w:rsidP="00781CCE">
      <w:pPr>
        <w:jc w:val="center"/>
        <w:rPr>
          <w:rFonts w:ascii="华文中宋" w:eastAsia="华文中宋" w:hAnsi="华文中宋"/>
          <w:b/>
          <w:bCs/>
          <w:sz w:val="36"/>
          <w:szCs w:val="36"/>
        </w:rPr>
      </w:pPr>
      <w:r w:rsidRPr="00781CCE">
        <w:rPr>
          <w:rFonts w:ascii="华文中宋" w:eastAsia="华文中宋" w:hAnsi="华文中宋"/>
          <w:b/>
          <w:bCs/>
          <w:sz w:val="36"/>
          <w:szCs w:val="36"/>
        </w:rPr>
        <w:t>农药包装废弃物回收处理管理办法</w:t>
      </w:r>
    </w:p>
    <w:p w:rsidR="00781CCE" w:rsidRPr="00781CCE" w:rsidRDefault="00781CCE" w:rsidP="00781CCE">
      <w:pPr>
        <w:pStyle w:val="a5"/>
        <w:spacing w:before="240" w:after="240"/>
        <w:rPr>
          <w:rFonts w:ascii="华文中宋" w:eastAsia="华文中宋" w:hAnsi="华文中宋"/>
          <w:bCs/>
          <w:sz w:val="36"/>
          <w:szCs w:val="36"/>
        </w:rPr>
      </w:pPr>
      <w:r w:rsidRPr="00781CCE">
        <w:rPr>
          <w:rFonts w:ascii="华文中宋" w:eastAsia="华文中宋" w:hAnsi="华文中宋"/>
          <w:bCs/>
          <w:sz w:val="36"/>
          <w:szCs w:val="36"/>
        </w:rPr>
        <w:t>（</w:t>
      </w:r>
      <w:r w:rsidRPr="00781CCE">
        <w:rPr>
          <w:rFonts w:ascii="华文中宋" w:eastAsia="华文中宋" w:hAnsi="华文中宋" w:hint="eastAsia"/>
          <w:bCs/>
          <w:sz w:val="36"/>
          <w:szCs w:val="36"/>
        </w:rPr>
        <w:t>征求意见</w:t>
      </w:r>
      <w:r w:rsidRPr="00781CCE">
        <w:rPr>
          <w:rFonts w:ascii="华文中宋" w:eastAsia="华文中宋" w:hAnsi="华文中宋"/>
          <w:bCs/>
          <w:sz w:val="36"/>
          <w:szCs w:val="36"/>
        </w:rPr>
        <w:t>稿）</w:t>
      </w:r>
    </w:p>
    <w:p w:rsidR="00781CCE" w:rsidRPr="00781CCE" w:rsidRDefault="00781CCE" w:rsidP="00781CCE">
      <w:pPr>
        <w:numPr>
          <w:ilvl w:val="0"/>
          <w:numId w:val="1"/>
        </w:numPr>
        <w:spacing w:before="240" w:after="240" w:line="360" w:lineRule="auto"/>
        <w:jc w:val="center"/>
        <w:rPr>
          <w:rFonts w:ascii="黑体" w:eastAsia="黑体" w:hAnsi="黑体"/>
          <w:sz w:val="32"/>
          <w:szCs w:val="32"/>
        </w:rPr>
      </w:pPr>
      <w:r w:rsidRPr="00781CCE">
        <w:rPr>
          <w:rFonts w:ascii="黑体" w:eastAsia="黑体" w:hAnsi="黑体"/>
          <w:sz w:val="32"/>
          <w:szCs w:val="32"/>
        </w:rPr>
        <w:t>总 则</w:t>
      </w:r>
    </w:p>
    <w:p w:rsidR="00781CCE" w:rsidRPr="006B6E01" w:rsidRDefault="00781CCE" w:rsidP="00781CCE">
      <w:pPr>
        <w:spacing w:line="600" w:lineRule="exact"/>
        <w:ind w:firstLine="643"/>
        <w:rPr>
          <w:rFonts w:eastAsia="仿宋_GB2312"/>
          <w:bCs/>
          <w:sz w:val="30"/>
          <w:szCs w:val="30"/>
        </w:rPr>
      </w:pPr>
      <w:r w:rsidRPr="006B6E01">
        <w:rPr>
          <w:rFonts w:eastAsia="仿宋_GB2312"/>
          <w:b/>
          <w:sz w:val="32"/>
          <w:szCs w:val="32"/>
        </w:rPr>
        <w:t>第一条</w:t>
      </w:r>
      <w:r w:rsidRPr="006B6E01">
        <w:rPr>
          <w:rFonts w:eastAsia="仿宋_GB2312"/>
          <w:b/>
          <w:sz w:val="32"/>
          <w:szCs w:val="32"/>
        </w:rPr>
        <w:t xml:space="preserve"> </w:t>
      </w:r>
      <w:r w:rsidRPr="006B6E01">
        <w:rPr>
          <w:rFonts w:eastAsia="仿宋_GB2312"/>
          <w:b/>
          <w:sz w:val="32"/>
          <w:szCs w:val="32"/>
        </w:rPr>
        <w:t>【立法目的】</w:t>
      </w:r>
      <w:r w:rsidRPr="006B6E01">
        <w:rPr>
          <w:rFonts w:eastAsia="仿宋_GB2312"/>
          <w:bCs/>
          <w:sz w:val="32"/>
          <w:szCs w:val="32"/>
        </w:rPr>
        <w:t>为防治农药包装废弃物污染，保障公众健康，保护生态环境，根据《中华人民共和国土壤污染防治法》《农药管理条例》等法律法规，制定本办法。</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第二条</w:t>
      </w:r>
      <w:r w:rsidRPr="006B6E01">
        <w:rPr>
          <w:rFonts w:eastAsia="仿宋_GB2312"/>
          <w:b/>
          <w:sz w:val="32"/>
          <w:szCs w:val="32"/>
        </w:rPr>
        <w:t xml:space="preserve"> </w:t>
      </w:r>
      <w:r w:rsidRPr="006B6E01">
        <w:rPr>
          <w:rFonts w:eastAsia="仿宋_GB2312"/>
          <w:b/>
          <w:sz w:val="32"/>
          <w:szCs w:val="32"/>
        </w:rPr>
        <w:t>【定义】</w:t>
      </w:r>
      <w:r w:rsidRPr="006B6E01">
        <w:rPr>
          <w:rFonts w:eastAsia="仿宋_GB2312"/>
          <w:bCs/>
          <w:sz w:val="32"/>
          <w:szCs w:val="32"/>
        </w:rPr>
        <w:t>本办法所称农药包装废弃物是指农药使用后被废弃的与农药直接接触或含有农药残余物的包装物（瓶、罐、桶、袋等）。</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第三条</w:t>
      </w:r>
      <w:r w:rsidRPr="006B6E01">
        <w:rPr>
          <w:rFonts w:eastAsia="仿宋_GB2312"/>
          <w:b/>
          <w:sz w:val="32"/>
          <w:szCs w:val="32"/>
        </w:rPr>
        <w:t xml:space="preserve"> </w:t>
      </w:r>
      <w:r w:rsidRPr="006B6E01">
        <w:rPr>
          <w:rFonts w:eastAsia="仿宋_GB2312"/>
          <w:b/>
          <w:sz w:val="32"/>
          <w:szCs w:val="32"/>
        </w:rPr>
        <w:t>【适用范围】</w:t>
      </w:r>
      <w:r w:rsidRPr="006B6E01">
        <w:rPr>
          <w:rFonts w:eastAsia="仿宋_GB2312"/>
          <w:bCs/>
          <w:sz w:val="32"/>
          <w:szCs w:val="32"/>
        </w:rPr>
        <w:t>本办法适用于农药包装废弃物的回收、贮存、运输、处置活动及其监督管理。</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第四条</w:t>
      </w:r>
      <w:r w:rsidRPr="006B6E01">
        <w:rPr>
          <w:rFonts w:eastAsia="仿宋_GB2312"/>
          <w:b/>
          <w:sz w:val="32"/>
          <w:szCs w:val="32"/>
        </w:rPr>
        <w:t xml:space="preserve"> </w:t>
      </w:r>
      <w:r w:rsidRPr="006B6E01">
        <w:rPr>
          <w:rFonts w:eastAsia="仿宋_GB2312"/>
          <w:b/>
          <w:sz w:val="32"/>
          <w:szCs w:val="32"/>
        </w:rPr>
        <w:t>【地方政府职责】</w:t>
      </w:r>
      <w:r w:rsidRPr="006B6E01">
        <w:rPr>
          <w:rFonts w:eastAsia="仿宋_GB2312"/>
          <w:sz w:val="32"/>
          <w:szCs w:val="32"/>
        </w:rPr>
        <w:t>地方各级人民政府应当加强对农药包装废弃物的回收处理工作的领导，组织、协调、督促相关部门制定规划，建立农药包装废弃物回收处理服务体系，统筹农药包装废弃物的回收、贮存、运输和处置等设施建设。</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第五条</w:t>
      </w:r>
      <w:r w:rsidRPr="006B6E01">
        <w:rPr>
          <w:rFonts w:eastAsia="仿宋_GB2312"/>
          <w:b/>
          <w:sz w:val="32"/>
          <w:szCs w:val="32"/>
        </w:rPr>
        <w:t xml:space="preserve"> </w:t>
      </w:r>
      <w:r w:rsidRPr="006B6E01">
        <w:rPr>
          <w:rFonts w:eastAsia="仿宋_GB2312"/>
          <w:b/>
          <w:sz w:val="32"/>
          <w:szCs w:val="32"/>
        </w:rPr>
        <w:t>【部门职责】</w:t>
      </w:r>
      <w:r w:rsidRPr="006B6E01">
        <w:rPr>
          <w:rFonts w:eastAsia="仿宋_GB2312"/>
          <w:bCs/>
          <w:sz w:val="32"/>
          <w:szCs w:val="32"/>
        </w:rPr>
        <w:t>县级以上地方人民政府农业农村主管部门负责本行政区域内的农药生产者、经营者、使用者履行农药包装废弃物回收</w:t>
      </w:r>
      <w:r>
        <w:rPr>
          <w:rFonts w:eastAsia="仿宋_GB2312" w:hint="eastAsia"/>
          <w:bCs/>
          <w:sz w:val="32"/>
          <w:szCs w:val="32"/>
        </w:rPr>
        <w:t>处理</w:t>
      </w:r>
      <w:r w:rsidRPr="006B6E01">
        <w:rPr>
          <w:rFonts w:eastAsia="仿宋_GB2312"/>
          <w:bCs/>
          <w:sz w:val="32"/>
          <w:szCs w:val="32"/>
        </w:rPr>
        <w:t>义务的</w:t>
      </w:r>
      <w:r>
        <w:rPr>
          <w:rFonts w:eastAsia="仿宋_GB2312" w:hint="eastAsia"/>
          <w:bCs/>
          <w:sz w:val="32"/>
          <w:szCs w:val="32"/>
        </w:rPr>
        <w:t>综合</w:t>
      </w:r>
      <w:r w:rsidRPr="006B6E01">
        <w:rPr>
          <w:rFonts w:eastAsia="仿宋_GB2312"/>
          <w:bCs/>
          <w:sz w:val="32"/>
          <w:szCs w:val="32"/>
        </w:rPr>
        <w:t>监督管理。</w:t>
      </w:r>
    </w:p>
    <w:p w:rsidR="00781CCE" w:rsidRPr="006B6E01" w:rsidRDefault="00781CCE" w:rsidP="00781CCE">
      <w:pPr>
        <w:spacing w:line="600" w:lineRule="exact"/>
        <w:ind w:firstLine="640"/>
        <w:rPr>
          <w:rFonts w:eastAsia="仿宋_GB2312"/>
          <w:bCs/>
          <w:sz w:val="32"/>
          <w:szCs w:val="32"/>
        </w:rPr>
      </w:pPr>
      <w:r w:rsidRPr="006B6E01">
        <w:rPr>
          <w:rFonts w:eastAsia="仿宋_GB2312"/>
          <w:bCs/>
          <w:sz w:val="32"/>
          <w:szCs w:val="32"/>
        </w:rPr>
        <w:t>县级以上地方人民政府生态环境主管部门负责本行政区域内农药包装废弃物回收、贮存、运输、处置活动环境污</w:t>
      </w:r>
      <w:r w:rsidRPr="006B6E01">
        <w:rPr>
          <w:rFonts w:eastAsia="仿宋_GB2312"/>
          <w:bCs/>
          <w:sz w:val="32"/>
          <w:szCs w:val="32"/>
        </w:rPr>
        <w:lastRenderedPageBreak/>
        <w:t>染防治的监督管理。</w:t>
      </w:r>
    </w:p>
    <w:p w:rsidR="00781CCE" w:rsidRPr="006B6E01" w:rsidRDefault="00781CCE" w:rsidP="00781CCE">
      <w:pPr>
        <w:spacing w:line="600" w:lineRule="exact"/>
        <w:ind w:firstLine="643"/>
        <w:rPr>
          <w:rFonts w:eastAsia="仿宋_GB2312"/>
          <w:bCs/>
          <w:kern w:val="0"/>
          <w:sz w:val="32"/>
          <w:szCs w:val="32"/>
          <w:lang w:val="zh-CN"/>
        </w:rPr>
      </w:pPr>
      <w:r w:rsidRPr="006B6E01">
        <w:rPr>
          <w:rFonts w:eastAsia="仿宋_GB2312"/>
          <w:b/>
          <w:sz w:val="32"/>
          <w:szCs w:val="32"/>
        </w:rPr>
        <w:t>第六条</w:t>
      </w:r>
      <w:r w:rsidRPr="006B6E01">
        <w:rPr>
          <w:rFonts w:eastAsia="仿宋_GB2312"/>
          <w:b/>
          <w:sz w:val="32"/>
          <w:szCs w:val="32"/>
        </w:rPr>
        <w:t xml:space="preserve"> </w:t>
      </w:r>
      <w:r w:rsidRPr="006B6E01">
        <w:rPr>
          <w:rFonts w:eastAsia="仿宋_GB2312"/>
          <w:b/>
          <w:sz w:val="32"/>
          <w:szCs w:val="32"/>
        </w:rPr>
        <w:t>【生产者、经营者和使用者责任】</w:t>
      </w:r>
      <w:r w:rsidRPr="006B6E01">
        <w:rPr>
          <w:rFonts w:eastAsia="仿宋_GB2312"/>
          <w:bCs/>
          <w:sz w:val="32"/>
          <w:szCs w:val="32"/>
        </w:rPr>
        <w:t>农药生产者（含向中国出口农药的企业）、经营者应当履行农药包装废弃物回收</w:t>
      </w:r>
      <w:r>
        <w:rPr>
          <w:rFonts w:eastAsia="仿宋_GB2312" w:hint="eastAsia"/>
          <w:bCs/>
          <w:sz w:val="32"/>
          <w:szCs w:val="32"/>
        </w:rPr>
        <w:t>处理</w:t>
      </w:r>
      <w:r w:rsidRPr="006B6E01">
        <w:rPr>
          <w:rFonts w:eastAsia="仿宋_GB2312"/>
          <w:bCs/>
          <w:sz w:val="32"/>
          <w:szCs w:val="32"/>
        </w:rPr>
        <w:t>义务。农药使用者应当妥善收集农药包装废弃物，不得随意丢弃。</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第七条</w:t>
      </w:r>
      <w:r w:rsidRPr="006B6E01">
        <w:rPr>
          <w:rFonts w:eastAsia="仿宋_GB2312"/>
          <w:b/>
          <w:sz w:val="32"/>
          <w:szCs w:val="32"/>
        </w:rPr>
        <w:t xml:space="preserve"> </w:t>
      </w:r>
      <w:r w:rsidRPr="006B6E01">
        <w:rPr>
          <w:rFonts w:eastAsia="仿宋_GB2312"/>
          <w:b/>
          <w:sz w:val="32"/>
          <w:szCs w:val="32"/>
        </w:rPr>
        <w:t>【鼓励政策】</w:t>
      </w:r>
      <w:r w:rsidRPr="006B6E01">
        <w:rPr>
          <w:rFonts w:eastAsia="仿宋_GB2312"/>
          <w:bCs/>
          <w:sz w:val="32"/>
          <w:szCs w:val="32"/>
        </w:rPr>
        <w:t>国家鼓励和支持行业协会在农药包装废弃物回收处理中发挥技术指导和服务作用，组织协调企业做好农药包装废弃物的回收处理。</w:t>
      </w:r>
    </w:p>
    <w:p w:rsidR="00781CCE" w:rsidRPr="006B6E01" w:rsidRDefault="00781CCE" w:rsidP="00781CCE">
      <w:pPr>
        <w:spacing w:line="600" w:lineRule="exact"/>
        <w:ind w:firstLine="640"/>
        <w:rPr>
          <w:rFonts w:eastAsia="仿宋_GB2312"/>
          <w:bCs/>
          <w:sz w:val="32"/>
          <w:szCs w:val="32"/>
        </w:rPr>
      </w:pPr>
      <w:r w:rsidRPr="006B6E01">
        <w:rPr>
          <w:rFonts w:eastAsia="仿宋_GB2312"/>
          <w:sz w:val="32"/>
          <w:szCs w:val="32"/>
        </w:rPr>
        <w:t>鼓励和扶持专业化服务机构开展农药包装废弃物回收处理。</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第八条</w:t>
      </w:r>
      <w:r w:rsidRPr="006B6E01">
        <w:rPr>
          <w:rFonts w:eastAsia="仿宋_GB2312"/>
          <w:b/>
          <w:sz w:val="32"/>
          <w:szCs w:val="32"/>
        </w:rPr>
        <w:t xml:space="preserve"> </w:t>
      </w:r>
      <w:r w:rsidRPr="006B6E01">
        <w:rPr>
          <w:rFonts w:eastAsia="仿宋_GB2312"/>
          <w:b/>
          <w:sz w:val="32"/>
          <w:szCs w:val="32"/>
        </w:rPr>
        <w:t>【宣传教育】</w:t>
      </w:r>
      <w:r w:rsidRPr="006B6E01">
        <w:rPr>
          <w:rFonts w:eastAsia="仿宋_GB2312"/>
          <w:bCs/>
          <w:sz w:val="32"/>
          <w:szCs w:val="32"/>
        </w:rPr>
        <w:t>县级以上地方人民政府农业农村、生态环境等主管部门应当采取多种形式，开展农药包装废弃物回收处理的宣传和教育。</w:t>
      </w:r>
    </w:p>
    <w:p w:rsidR="00781CCE" w:rsidRDefault="00781CCE" w:rsidP="00781CCE">
      <w:pPr>
        <w:spacing w:line="600" w:lineRule="exact"/>
        <w:ind w:firstLine="640"/>
        <w:rPr>
          <w:rFonts w:eastAsia="仿宋_GB2312"/>
          <w:bCs/>
          <w:sz w:val="32"/>
          <w:szCs w:val="32"/>
        </w:rPr>
      </w:pPr>
      <w:r w:rsidRPr="006B6E01">
        <w:rPr>
          <w:rFonts w:eastAsia="仿宋_GB2312"/>
          <w:bCs/>
          <w:sz w:val="32"/>
          <w:szCs w:val="32"/>
        </w:rPr>
        <w:t>鼓励农药生产者、经营者和社会组织开展农药包装废弃物回收处理的宣传和培训。</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w:t>
      </w:r>
      <w:r>
        <w:rPr>
          <w:rFonts w:eastAsia="仿宋_GB2312" w:hint="eastAsia"/>
          <w:b/>
          <w:sz w:val="32"/>
          <w:szCs w:val="32"/>
        </w:rPr>
        <w:t>九</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w:t>
      </w:r>
      <w:r>
        <w:rPr>
          <w:rFonts w:eastAsia="仿宋_GB2312" w:hint="eastAsia"/>
          <w:b/>
          <w:sz w:val="32"/>
          <w:szCs w:val="32"/>
        </w:rPr>
        <w:t>豁免管理</w:t>
      </w:r>
      <w:r w:rsidRPr="006B6E01">
        <w:rPr>
          <w:rFonts w:eastAsia="仿宋_GB2312"/>
          <w:b/>
          <w:sz w:val="32"/>
          <w:szCs w:val="32"/>
        </w:rPr>
        <w:t>】</w:t>
      </w:r>
      <w:r w:rsidRPr="00C561FD">
        <w:rPr>
          <w:rFonts w:eastAsia="仿宋_GB2312" w:hint="eastAsia"/>
          <w:sz w:val="32"/>
          <w:szCs w:val="32"/>
        </w:rPr>
        <w:t>农药包装废弃物属于危险废物</w:t>
      </w:r>
      <w:r>
        <w:rPr>
          <w:rFonts w:eastAsia="仿宋_GB2312" w:hint="eastAsia"/>
          <w:sz w:val="32"/>
          <w:szCs w:val="32"/>
        </w:rPr>
        <w:t>；按照本办法规定进行回收处理的，回收处理过程豁免危险废物管理。</w:t>
      </w:r>
    </w:p>
    <w:p w:rsidR="00781CCE" w:rsidRPr="00781CCE" w:rsidRDefault="00781CCE" w:rsidP="00781CCE">
      <w:pPr>
        <w:numPr>
          <w:ilvl w:val="0"/>
          <w:numId w:val="1"/>
        </w:numPr>
        <w:spacing w:before="240" w:after="240" w:line="600" w:lineRule="exact"/>
        <w:jc w:val="center"/>
        <w:rPr>
          <w:rFonts w:ascii="黑体" w:eastAsia="黑体" w:hAnsi="黑体"/>
          <w:sz w:val="32"/>
          <w:szCs w:val="32"/>
        </w:rPr>
      </w:pPr>
      <w:r w:rsidRPr="00781CCE">
        <w:rPr>
          <w:rFonts w:ascii="黑体" w:eastAsia="黑体" w:hAnsi="黑体"/>
          <w:sz w:val="32"/>
          <w:szCs w:val="32"/>
        </w:rPr>
        <w:t>农药包装废弃物回收</w:t>
      </w:r>
    </w:p>
    <w:p w:rsidR="00781CCE" w:rsidRPr="006B6E01" w:rsidRDefault="00781CCE" w:rsidP="00781CCE">
      <w:pPr>
        <w:spacing w:before="240" w:after="240" w:line="600" w:lineRule="exact"/>
        <w:ind w:firstLine="643"/>
        <w:rPr>
          <w:rFonts w:eastAsia="仿宋_GB2312"/>
          <w:bCs/>
          <w:sz w:val="32"/>
          <w:szCs w:val="32"/>
        </w:rPr>
      </w:pPr>
      <w:r w:rsidRPr="006B6E01">
        <w:rPr>
          <w:rFonts w:eastAsia="仿宋_GB2312"/>
          <w:b/>
          <w:sz w:val="32"/>
          <w:szCs w:val="32"/>
        </w:rPr>
        <w:t>第</w:t>
      </w:r>
      <w:r>
        <w:rPr>
          <w:rFonts w:eastAsia="仿宋_GB2312" w:hint="eastAsia"/>
          <w:b/>
          <w:sz w:val="32"/>
          <w:szCs w:val="32"/>
        </w:rPr>
        <w:t>十</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【回收体系】</w:t>
      </w:r>
      <w:r w:rsidRPr="006B6E01">
        <w:rPr>
          <w:rFonts w:eastAsia="仿宋_GB2312"/>
          <w:sz w:val="32"/>
          <w:szCs w:val="32"/>
        </w:rPr>
        <w:t>县级以上地方人民政府农业农村主管部门应当调查监测本辖区农药包装废弃物种类、分布和产生量等情况，指导建立农药包装废弃物回收体系，合理布</w:t>
      </w:r>
      <w:r w:rsidRPr="006B6E01">
        <w:rPr>
          <w:rFonts w:eastAsia="仿宋_GB2312"/>
          <w:sz w:val="32"/>
          <w:szCs w:val="32"/>
        </w:rPr>
        <w:lastRenderedPageBreak/>
        <w:t>设</w:t>
      </w:r>
      <w:r w:rsidRPr="006B6E01">
        <w:rPr>
          <w:rFonts w:eastAsia="仿宋_GB2312"/>
          <w:bCs/>
          <w:sz w:val="32"/>
          <w:szCs w:val="32"/>
        </w:rPr>
        <w:t>县、乡、村农药包装废弃物回收站（点），并明确管理责任人。</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第十</w:t>
      </w:r>
      <w:r>
        <w:rPr>
          <w:rFonts w:eastAsia="仿宋_GB2312" w:hint="eastAsia"/>
          <w:b/>
          <w:sz w:val="32"/>
          <w:szCs w:val="32"/>
        </w:rPr>
        <w:t>一</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【生产者、经营者回收】</w:t>
      </w:r>
      <w:r w:rsidRPr="006B6E01">
        <w:rPr>
          <w:rFonts w:eastAsia="仿宋_GB2312"/>
          <w:bCs/>
          <w:sz w:val="32"/>
          <w:szCs w:val="32"/>
        </w:rPr>
        <w:t>农药生产者、经营者应当按照</w:t>
      </w:r>
      <w:r w:rsidRPr="006B6E01">
        <w:rPr>
          <w:rFonts w:eastAsia="仿宋_GB2312"/>
          <w:bCs/>
          <w:sz w:val="32"/>
          <w:szCs w:val="32"/>
        </w:rPr>
        <w:t>“</w:t>
      </w:r>
      <w:r w:rsidRPr="006B6E01">
        <w:rPr>
          <w:rFonts w:eastAsia="仿宋_GB2312"/>
          <w:bCs/>
          <w:sz w:val="32"/>
          <w:szCs w:val="32"/>
        </w:rPr>
        <w:t>谁生产、谁经营、谁回收</w:t>
      </w:r>
      <w:r w:rsidRPr="006B6E01">
        <w:rPr>
          <w:rFonts w:eastAsia="仿宋_GB2312"/>
          <w:bCs/>
          <w:sz w:val="32"/>
          <w:szCs w:val="32"/>
        </w:rPr>
        <w:t>”</w:t>
      </w:r>
      <w:r w:rsidRPr="006B6E01">
        <w:rPr>
          <w:rFonts w:eastAsia="仿宋_GB2312"/>
          <w:bCs/>
          <w:sz w:val="32"/>
          <w:szCs w:val="32"/>
        </w:rPr>
        <w:t>的原则，履行相应的农药包装废弃物回收义务。农药生产者、经营者可以协商确定农药包装废弃物回收义务的具体履行方式。</w:t>
      </w:r>
    </w:p>
    <w:p w:rsidR="00781CCE" w:rsidRDefault="00781CCE" w:rsidP="00781CCE">
      <w:pPr>
        <w:spacing w:line="600" w:lineRule="exact"/>
        <w:ind w:firstLine="640"/>
        <w:rPr>
          <w:rFonts w:eastAsia="仿宋_GB2312"/>
          <w:bCs/>
          <w:sz w:val="32"/>
          <w:szCs w:val="32"/>
        </w:rPr>
      </w:pPr>
      <w:r w:rsidRPr="006B6E01">
        <w:rPr>
          <w:rFonts w:eastAsia="仿宋_GB2312"/>
          <w:bCs/>
          <w:sz w:val="32"/>
          <w:szCs w:val="32"/>
        </w:rPr>
        <w:t>农药经营者</w:t>
      </w:r>
      <w:r w:rsidRPr="006B6E01">
        <w:rPr>
          <w:rFonts w:eastAsia="仿宋_GB2312"/>
          <w:bCs/>
          <w:color w:val="000000"/>
          <w:sz w:val="32"/>
          <w:szCs w:val="32"/>
        </w:rPr>
        <w:t>应当</w:t>
      </w:r>
      <w:r w:rsidRPr="006B6E01">
        <w:rPr>
          <w:rFonts w:eastAsia="仿宋_GB2312"/>
          <w:bCs/>
          <w:sz w:val="32"/>
          <w:szCs w:val="32"/>
        </w:rPr>
        <w:t>在其经营场所设立农药包装废弃物回收装置，不得拒收其销售农药的包装废弃物。</w:t>
      </w:r>
    </w:p>
    <w:p w:rsidR="00781CCE" w:rsidRDefault="00781CCE" w:rsidP="00781CCE">
      <w:pPr>
        <w:spacing w:line="600" w:lineRule="exact"/>
        <w:ind w:firstLine="640"/>
        <w:rPr>
          <w:rFonts w:eastAsia="仿宋_GB2312"/>
          <w:bCs/>
          <w:kern w:val="0"/>
          <w:sz w:val="32"/>
          <w:szCs w:val="32"/>
          <w:lang w:val="zh-CN"/>
        </w:rPr>
      </w:pPr>
      <w:r w:rsidRPr="006B6E01">
        <w:rPr>
          <w:rFonts w:eastAsia="仿宋_GB2312"/>
          <w:bCs/>
          <w:kern w:val="0"/>
          <w:sz w:val="32"/>
          <w:szCs w:val="32"/>
          <w:lang w:val="zh-CN"/>
        </w:rPr>
        <w:t>农药生产者、经营者应当采取有效措施，引导使用者及时交回农药包装废弃物。</w:t>
      </w:r>
    </w:p>
    <w:p w:rsidR="00781CCE" w:rsidRDefault="00781CCE" w:rsidP="00781CCE">
      <w:pPr>
        <w:spacing w:line="600" w:lineRule="exact"/>
        <w:ind w:firstLine="643"/>
        <w:rPr>
          <w:rFonts w:eastAsia="仿宋_GB2312"/>
          <w:bCs/>
          <w:sz w:val="32"/>
          <w:szCs w:val="32"/>
        </w:rPr>
      </w:pPr>
      <w:r w:rsidRPr="006B6E01">
        <w:rPr>
          <w:rFonts w:eastAsia="仿宋_GB2312"/>
          <w:b/>
          <w:sz w:val="32"/>
          <w:szCs w:val="32"/>
        </w:rPr>
        <w:t>第十</w:t>
      </w:r>
      <w:r>
        <w:rPr>
          <w:rFonts w:eastAsia="仿宋_GB2312" w:hint="eastAsia"/>
          <w:b/>
          <w:sz w:val="32"/>
          <w:szCs w:val="32"/>
        </w:rPr>
        <w:t>二</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【使用者回收】</w:t>
      </w:r>
      <w:r w:rsidRPr="006B6E01">
        <w:rPr>
          <w:rFonts w:eastAsia="仿宋_GB2312"/>
          <w:bCs/>
          <w:sz w:val="32"/>
          <w:szCs w:val="32"/>
        </w:rPr>
        <w:t>农药使用者应当妥善收集农药包装废弃物并及时交回农药经营者或农药包装废弃物回收站（点）。</w:t>
      </w:r>
    </w:p>
    <w:p w:rsidR="00781CCE" w:rsidRPr="006B6E01" w:rsidRDefault="00781CCE" w:rsidP="00781CCE">
      <w:pPr>
        <w:spacing w:line="600" w:lineRule="exact"/>
        <w:ind w:firstLine="640"/>
        <w:rPr>
          <w:rFonts w:eastAsia="仿宋_GB2312"/>
          <w:bCs/>
          <w:sz w:val="32"/>
          <w:szCs w:val="32"/>
        </w:rPr>
      </w:pPr>
      <w:r w:rsidRPr="006B6E01">
        <w:rPr>
          <w:rFonts w:eastAsia="仿宋_GB2312"/>
          <w:bCs/>
          <w:sz w:val="32"/>
          <w:szCs w:val="32"/>
        </w:rPr>
        <w:t>农药使用者在施用过程中，应当通过清洗等方式充分利用包装物中农药，减少残留农药。</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第十</w:t>
      </w:r>
      <w:r>
        <w:rPr>
          <w:rFonts w:eastAsia="仿宋_GB2312" w:hint="eastAsia"/>
          <w:b/>
          <w:sz w:val="32"/>
          <w:szCs w:val="32"/>
        </w:rPr>
        <w:t>三</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【台账建立】</w:t>
      </w:r>
      <w:r w:rsidRPr="006B6E01">
        <w:rPr>
          <w:rFonts w:eastAsia="仿宋_GB2312"/>
          <w:bCs/>
          <w:sz w:val="32"/>
          <w:szCs w:val="32"/>
        </w:rPr>
        <w:t>农药经营者和农药包装废弃物回收站（点）管理者应当建立农药包装废弃物回收台账，记录农药包装废弃物的数量和去向信息。回收台账应保存两年以上。</w:t>
      </w:r>
    </w:p>
    <w:p w:rsidR="00781CCE" w:rsidRPr="006B6E01" w:rsidRDefault="00781CCE" w:rsidP="00781CCE">
      <w:pPr>
        <w:spacing w:line="600" w:lineRule="exact"/>
        <w:ind w:firstLine="643"/>
        <w:rPr>
          <w:rFonts w:eastAsia="仿宋_GB2312"/>
          <w:sz w:val="32"/>
          <w:szCs w:val="32"/>
        </w:rPr>
      </w:pPr>
      <w:r w:rsidRPr="006B6E01">
        <w:rPr>
          <w:rFonts w:eastAsia="仿宋_GB2312"/>
          <w:b/>
          <w:sz w:val="32"/>
          <w:szCs w:val="32"/>
        </w:rPr>
        <w:t>第十</w:t>
      </w:r>
      <w:r>
        <w:rPr>
          <w:rFonts w:eastAsia="仿宋_GB2312" w:hint="eastAsia"/>
          <w:b/>
          <w:sz w:val="32"/>
          <w:szCs w:val="32"/>
        </w:rPr>
        <w:t>四</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【包装物要求】</w:t>
      </w:r>
      <w:r w:rsidRPr="006B6E01">
        <w:rPr>
          <w:rFonts w:eastAsia="仿宋_GB2312"/>
          <w:sz w:val="32"/>
          <w:szCs w:val="32"/>
        </w:rPr>
        <w:t>农药生产者应当改进农药包装，便于回收。</w:t>
      </w:r>
    </w:p>
    <w:p w:rsidR="00781CCE" w:rsidRPr="006B6E01" w:rsidRDefault="00781CCE" w:rsidP="00781CCE">
      <w:pPr>
        <w:spacing w:line="600" w:lineRule="exact"/>
        <w:ind w:firstLine="640"/>
        <w:rPr>
          <w:rFonts w:eastAsia="仿宋_GB2312"/>
          <w:bCs/>
          <w:kern w:val="0"/>
          <w:sz w:val="32"/>
          <w:szCs w:val="32"/>
          <w:lang w:val="zh-CN"/>
        </w:rPr>
      </w:pPr>
      <w:r w:rsidRPr="006B6E01">
        <w:rPr>
          <w:rFonts w:eastAsia="仿宋_GB2312"/>
          <w:bCs/>
          <w:sz w:val="32"/>
          <w:szCs w:val="32"/>
        </w:rPr>
        <w:t>国家鼓励农药生产者</w:t>
      </w:r>
      <w:bookmarkStart w:id="0" w:name="_Hlk523834609"/>
      <w:r w:rsidRPr="006B6E01">
        <w:rPr>
          <w:rFonts w:eastAsia="仿宋_GB2312"/>
          <w:bCs/>
          <w:sz w:val="32"/>
          <w:szCs w:val="32"/>
        </w:rPr>
        <w:t>使用</w:t>
      </w:r>
      <w:bookmarkStart w:id="1" w:name="_Hlk523824635"/>
      <w:r w:rsidRPr="006B6E01">
        <w:rPr>
          <w:rFonts w:eastAsia="仿宋_GB2312"/>
          <w:bCs/>
          <w:sz w:val="32"/>
          <w:szCs w:val="32"/>
        </w:rPr>
        <w:t>易资源化利用、易处置包装物，</w:t>
      </w:r>
      <w:r w:rsidRPr="006B6E01">
        <w:rPr>
          <w:rFonts w:eastAsia="仿宋_GB2312"/>
          <w:bCs/>
          <w:sz w:val="32"/>
          <w:szCs w:val="32"/>
        </w:rPr>
        <w:lastRenderedPageBreak/>
        <w:t>水溶性高分子包装物或者在环境中可降解的包装物</w:t>
      </w:r>
      <w:bookmarkEnd w:id="0"/>
      <w:r w:rsidRPr="006B6E01">
        <w:rPr>
          <w:rFonts w:eastAsia="仿宋_GB2312"/>
          <w:bCs/>
          <w:sz w:val="32"/>
          <w:szCs w:val="32"/>
        </w:rPr>
        <w:t>，</w:t>
      </w:r>
      <w:bookmarkEnd w:id="1"/>
      <w:r w:rsidRPr="006B6E01">
        <w:rPr>
          <w:rFonts w:eastAsia="仿宋_GB2312"/>
          <w:bCs/>
          <w:sz w:val="32"/>
          <w:szCs w:val="32"/>
        </w:rPr>
        <w:t>逐步淘汰铝箔包装物。鼓励使用便于回收的大容量包装物。</w:t>
      </w:r>
    </w:p>
    <w:p w:rsidR="00781CCE" w:rsidRPr="00781CCE" w:rsidRDefault="00781CCE" w:rsidP="00781CCE">
      <w:pPr>
        <w:numPr>
          <w:ilvl w:val="0"/>
          <w:numId w:val="1"/>
        </w:numPr>
        <w:spacing w:before="240" w:after="240" w:line="600" w:lineRule="exact"/>
        <w:jc w:val="center"/>
        <w:rPr>
          <w:rFonts w:ascii="黑体" w:eastAsia="黑体" w:hAnsi="黑体"/>
          <w:sz w:val="32"/>
          <w:szCs w:val="32"/>
        </w:rPr>
      </w:pPr>
      <w:r w:rsidRPr="00781CCE">
        <w:rPr>
          <w:rFonts w:ascii="黑体" w:eastAsia="黑体" w:hAnsi="黑体"/>
          <w:sz w:val="32"/>
          <w:szCs w:val="32"/>
        </w:rPr>
        <w:t>农药包装废弃物处理</w:t>
      </w:r>
    </w:p>
    <w:p w:rsidR="00781CCE" w:rsidRPr="006B6E01" w:rsidRDefault="00781CCE" w:rsidP="00781CCE">
      <w:pPr>
        <w:spacing w:line="600" w:lineRule="exact"/>
        <w:ind w:firstLine="643"/>
        <w:rPr>
          <w:rFonts w:eastAsia="仿宋_GB2312"/>
          <w:color w:val="000000"/>
          <w:sz w:val="32"/>
          <w:szCs w:val="32"/>
        </w:rPr>
      </w:pPr>
      <w:r w:rsidRPr="006B6E01">
        <w:rPr>
          <w:rFonts w:eastAsia="仿宋_GB2312"/>
          <w:b/>
          <w:sz w:val="32"/>
          <w:szCs w:val="32"/>
        </w:rPr>
        <w:t>第十</w:t>
      </w:r>
      <w:r>
        <w:rPr>
          <w:rFonts w:eastAsia="仿宋_GB2312" w:hint="eastAsia"/>
          <w:b/>
          <w:sz w:val="32"/>
          <w:szCs w:val="32"/>
        </w:rPr>
        <w:t>五</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【贮存要求】</w:t>
      </w:r>
      <w:r w:rsidRPr="006B6E01">
        <w:rPr>
          <w:rFonts w:eastAsia="仿宋_GB2312"/>
          <w:color w:val="000000"/>
          <w:sz w:val="32"/>
          <w:szCs w:val="32"/>
        </w:rPr>
        <w:t>农药经营者和农药包装废弃物回收站（点）应当设置专门场所或容器，不得擅自倾倒、堆放、遗撒农药包装废弃物。</w:t>
      </w:r>
    </w:p>
    <w:p w:rsidR="00781CCE" w:rsidRPr="006B6E01" w:rsidRDefault="00781CCE" w:rsidP="00781CCE">
      <w:pPr>
        <w:spacing w:line="600" w:lineRule="exact"/>
        <w:ind w:firstLine="640"/>
        <w:rPr>
          <w:rFonts w:eastAsia="仿宋_GB2312"/>
          <w:color w:val="000000"/>
          <w:sz w:val="32"/>
          <w:szCs w:val="32"/>
        </w:rPr>
      </w:pPr>
      <w:r w:rsidRPr="006B6E01">
        <w:rPr>
          <w:rFonts w:eastAsia="仿宋_GB2312"/>
          <w:color w:val="000000"/>
          <w:sz w:val="32"/>
          <w:szCs w:val="32"/>
        </w:rPr>
        <w:t>县级以上地方人民政府农业农村主管部门应当会同生态环境部门指导农药生产者、经营者和专业化服务机构妥善处置回收的农药包装废弃物。</w:t>
      </w:r>
    </w:p>
    <w:p w:rsidR="00781CCE" w:rsidRPr="006B6E01" w:rsidRDefault="00781CCE" w:rsidP="00781CCE">
      <w:pPr>
        <w:spacing w:line="600" w:lineRule="exact"/>
        <w:ind w:firstLine="643"/>
        <w:rPr>
          <w:rFonts w:eastAsia="仿宋_GB2312"/>
          <w:bCs/>
          <w:color w:val="000000"/>
          <w:sz w:val="32"/>
          <w:szCs w:val="32"/>
        </w:rPr>
      </w:pPr>
      <w:r w:rsidRPr="006B6E01">
        <w:rPr>
          <w:rFonts w:eastAsia="仿宋_GB2312"/>
          <w:b/>
          <w:sz w:val="32"/>
          <w:szCs w:val="32"/>
        </w:rPr>
        <w:t>第十</w:t>
      </w:r>
      <w:r>
        <w:rPr>
          <w:rFonts w:eastAsia="仿宋_GB2312" w:hint="eastAsia"/>
          <w:b/>
          <w:sz w:val="32"/>
          <w:szCs w:val="32"/>
        </w:rPr>
        <w:t>六</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【运输要求】</w:t>
      </w:r>
      <w:r w:rsidRPr="006B6E01">
        <w:rPr>
          <w:rFonts w:eastAsia="仿宋_GB2312"/>
          <w:bCs/>
          <w:color w:val="000000"/>
          <w:sz w:val="32"/>
          <w:szCs w:val="32"/>
        </w:rPr>
        <w:t>农药包装废弃物的运输活动应当采取防止污染环境的措施，不得丢弃、遗撒农药包装废弃物，运输工具应当满足防雨、防渗漏、防遗撒要求。</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第十</w:t>
      </w:r>
      <w:r>
        <w:rPr>
          <w:rFonts w:eastAsia="仿宋_GB2312" w:hint="eastAsia"/>
          <w:b/>
          <w:sz w:val="32"/>
          <w:szCs w:val="32"/>
        </w:rPr>
        <w:t>七</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【资源化利用要求】</w:t>
      </w:r>
      <w:r w:rsidRPr="006B6E01">
        <w:rPr>
          <w:rFonts w:eastAsia="仿宋_GB2312"/>
          <w:sz w:val="32"/>
          <w:szCs w:val="32"/>
        </w:rPr>
        <w:t>农药包装废弃物回收以后应当按照</w:t>
      </w:r>
      <w:r w:rsidRPr="006B6E01">
        <w:rPr>
          <w:rFonts w:eastAsia="仿宋_GB2312"/>
          <w:sz w:val="32"/>
          <w:szCs w:val="32"/>
        </w:rPr>
        <w:t>“</w:t>
      </w:r>
      <w:r w:rsidRPr="006B6E01">
        <w:rPr>
          <w:rFonts w:eastAsia="仿宋_GB2312"/>
          <w:sz w:val="32"/>
          <w:szCs w:val="32"/>
        </w:rPr>
        <w:t>回收于农田、再用于农业</w:t>
      </w:r>
      <w:r w:rsidRPr="006B6E01">
        <w:rPr>
          <w:rFonts w:eastAsia="仿宋_GB2312"/>
          <w:sz w:val="32"/>
          <w:szCs w:val="32"/>
        </w:rPr>
        <w:t>”</w:t>
      </w:r>
      <w:r w:rsidRPr="006B6E01">
        <w:rPr>
          <w:rFonts w:eastAsia="仿宋_GB2312"/>
          <w:sz w:val="32"/>
          <w:szCs w:val="32"/>
        </w:rPr>
        <w:t>的原则充分资源化利用，继续用作农药包装或作为生产农药包装等农业生产用具原料，不能资源化利用的，应当</w:t>
      </w:r>
      <w:r w:rsidRPr="006B6E01">
        <w:rPr>
          <w:rFonts w:eastAsia="仿宋_GB2312"/>
          <w:bCs/>
          <w:sz w:val="32"/>
          <w:szCs w:val="32"/>
        </w:rPr>
        <w:t>依法进行无害化处理。</w:t>
      </w:r>
    </w:p>
    <w:p w:rsidR="00781CCE" w:rsidRPr="006B6E01" w:rsidRDefault="00781CCE" w:rsidP="00781CCE">
      <w:pPr>
        <w:spacing w:line="600" w:lineRule="exact"/>
        <w:ind w:firstLine="640"/>
        <w:rPr>
          <w:rFonts w:eastAsia="仿宋_GB2312"/>
          <w:bCs/>
          <w:sz w:val="32"/>
          <w:szCs w:val="32"/>
        </w:rPr>
      </w:pPr>
      <w:r w:rsidRPr="006B6E01">
        <w:rPr>
          <w:rFonts w:eastAsia="仿宋_GB2312"/>
          <w:bCs/>
          <w:sz w:val="32"/>
          <w:szCs w:val="32"/>
        </w:rPr>
        <w:t>国家鼓励和支持有能力的企业对农药包装废弃物进行资源化利用。</w:t>
      </w:r>
      <w:r w:rsidRPr="006B6E01" w:rsidDel="00D32E82">
        <w:rPr>
          <w:rFonts w:eastAsia="仿宋_GB2312"/>
          <w:bCs/>
          <w:sz w:val="32"/>
          <w:szCs w:val="32"/>
        </w:rPr>
        <w:t xml:space="preserve"> </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第十</w:t>
      </w:r>
      <w:r>
        <w:rPr>
          <w:rFonts w:eastAsia="仿宋_GB2312" w:hint="eastAsia"/>
          <w:b/>
          <w:sz w:val="32"/>
          <w:szCs w:val="32"/>
        </w:rPr>
        <w:t>八</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【回收处理费用】</w:t>
      </w:r>
      <w:r w:rsidRPr="006B6E01">
        <w:rPr>
          <w:rFonts w:eastAsia="仿宋_GB2312"/>
          <w:bCs/>
          <w:kern w:val="0"/>
          <w:sz w:val="32"/>
          <w:szCs w:val="32"/>
          <w:lang w:val="zh-CN"/>
        </w:rPr>
        <w:t>农药包装废弃物回收处理费用由相应的农药生产者和经营者承担</w:t>
      </w:r>
      <w:r w:rsidRPr="006B6E01">
        <w:rPr>
          <w:rFonts w:eastAsia="仿宋_GB2312"/>
          <w:bCs/>
          <w:sz w:val="32"/>
          <w:szCs w:val="32"/>
        </w:rPr>
        <w:t>。</w:t>
      </w:r>
    </w:p>
    <w:p w:rsidR="00781CCE" w:rsidRPr="006B6E01" w:rsidRDefault="00781CCE" w:rsidP="00781CCE">
      <w:pPr>
        <w:spacing w:line="600" w:lineRule="exact"/>
        <w:ind w:firstLine="640"/>
        <w:rPr>
          <w:rFonts w:eastAsia="仿宋_GB2312"/>
          <w:bCs/>
          <w:sz w:val="32"/>
          <w:szCs w:val="32"/>
        </w:rPr>
      </w:pPr>
      <w:r w:rsidRPr="006B6E01">
        <w:rPr>
          <w:rFonts w:eastAsia="仿宋_GB2312"/>
          <w:bCs/>
          <w:color w:val="000000"/>
          <w:sz w:val="32"/>
          <w:szCs w:val="32"/>
        </w:rPr>
        <w:t>鼓励</w:t>
      </w:r>
      <w:r w:rsidRPr="006B6E01">
        <w:rPr>
          <w:rFonts w:eastAsia="仿宋_GB2312"/>
          <w:bCs/>
          <w:sz w:val="32"/>
          <w:szCs w:val="32"/>
        </w:rPr>
        <w:t>县级以上地方人民政府加大财政投入，支持农药包装废弃物回收、贮存、运输、处置和资源化利用活动。</w:t>
      </w:r>
    </w:p>
    <w:p w:rsidR="00781CCE" w:rsidRPr="006B6E01" w:rsidRDefault="00781CCE" w:rsidP="00781CCE">
      <w:pPr>
        <w:spacing w:line="600" w:lineRule="exact"/>
        <w:ind w:firstLine="640"/>
        <w:rPr>
          <w:rFonts w:eastAsia="仿宋_GB2312"/>
          <w:bCs/>
          <w:sz w:val="32"/>
          <w:szCs w:val="32"/>
        </w:rPr>
      </w:pPr>
      <w:r w:rsidRPr="006B6E01">
        <w:rPr>
          <w:rFonts w:eastAsia="仿宋_GB2312"/>
          <w:bCs/>
          <w:sz w:val="32"/>
          <w:szCs w:val="32"/>
        </w:rPr>
        <w:lastRenderedPageBreak/>
        <w:t>农药生产者、经营者不明确的农药包装废弃物，其回收、贮存、运输、处置费用由所在地县级人民政府预算列支。</w:t>
      </w:r>
    </w:p>
    <w:p w:rsidR="00781CCE" w:rsidRPr="00781CCE" w:rsidRDefault="00781CCE" w:rsidP="00781CCE">
      <w:pPr>
        <w:numPr>
          <w:ilvl w:val="0"/>
          <w:numId w:val="1"/>
        </w:numPr>
        <w:spacing w:before="240" w:after="240" w:line="600" w:lineRule="exact"/>
        <w:jc w:val="center"/>
        <w:rPr>
          <w:rFonts w:ascii="黑体" w:eastAsia="黑体" w:hAnsi="黑体"/>
          <w:sz w:val="32"/>
          <w:szCs w:val="32"/>
        </w:rPr>
      </w:pPr>
      <w:r w:rsidRPr="00781CCE">
        <w:rPr>
          <w:rFonts w:ascii="黑体" w:eastAsia="黑体" w:hAnsi="黑体"/>
          <w:sz w:val="32"/>
          <w:szCs w:val="32"/>
        </w:rPr>
        <w:t>法律责任</w:t>
      </w:r>
    </w:p>
    <w:p w:rsidR="00781CCE" w:rsidRPr="006B6E01" w:rsidRDefault="00781CCE" w:rsidP="00781CCE">
      <w:pPr>
        <w:spacing w:line="600" w:lineRule="exact"/>
        <w:ind w:firstLine="643"/>
        <w:rPr>
          <w:rFonts w:eastAsia="仿宋_GB2312"/>
          <w:b/>
          <w:sz w:val="32"/>
          <w:szCs w:val="32"/>
        </w:rPr>
      </w:pPr>
      <w:r w:rsidRPr="006B6E01">
        <w:rPr>
          <w:rFonts w:eastAsia="仿宋_GB2312"/>
          <w:b/>
          <w:sz w:val="32"/>
          <w:szCs w:val="32"/>
        </w:rPr>
        <w:t>第十</w:t>
      </w:r>
      <w:r>
        <w:rPr>
          <w:rFonts w:eastAsia="仿宋_GB2312" w:hint="eastAsia"/>
          <w:b/>
          <w:sz w:val="32"/>
          <w:szCs w:val="32"/>
        </w:rPr>
        <w:t>九</w:t>
      </w:r>
      <w:r w:rsidRPr="006B6E01">
        <w:rPr>
          <w:rFonts w:eastAsia="仿宋_GB2312"/>
          <w:b/>
          <w:sz w:val="32"/>
          <w:szCs w:val="32"/>
        </w:rPr>
        <w:t>条</w:t>
      </w:r>
      <w:r>
        <w:rPr>
          <w:rFonts w:eastAsia="仿宋_GB2312" w:hint="eastAsia"/>
          <w:b/>
          <w:sz w:val="32"/>
          <w:szCs w:val="32"/>
        </w:rPr>
        <w:t xml:space="preserve"> </w:t>
      </w:r>
      <w:r w:rsidRPr="006B6E01">
        <w:rPr>
          <w:rFonts w:eastAsia="仿宋_GB2312"/>
          <w:b/>
          <w:sz w:val="32"/>
          <w:szCs w:val="32"/>
        </w:rPr>
        <w:t>【工作履职】</w:t>
      </w:r>
      <w:r w:rsidRPr="006B6E01">
        <w:rPr>
          <w:rFonts w:eastAsia="仿宋_GB2312"/>
          <w:b/>
          <w:sz w:val="32"/>
          <w:szCs w:val="32"/>
        </w:rPr>
        <w:t xml:space="preserve"> </w:t>
      </w:r>
      <w:r w:rsidRPr="006B6E01">
        <w:rPr>
          <w:rFonts w:eastAsia="仿宋_GB2312"/>
          <w:sz w:val="32"/>
          <w:szCs w:val="32"/>
        </w:rPr>
        <w:t>县级以上人民政府农业农村主管部门、生态环境主管部门未按照本办法规定履行职责的，对直接负责的主管人员和其他直接责任人依法给予处分；构成犯罪的，依法追究刑事责任。</w:t>
      </w:r>
    </w:p>
    <w:p w:rsidR="00781CCE" w:rsidRDefault="00781CCE" w:rsidP="00781CCE">
      <w:pPr>
        <w:spacing w:line="600" w:lineRule="exact"/>
        <w:ind w:firstLine="643"/>
        <w:rPr>
          <w:rFonts w:eastAsia="仿宋_GB2312"/>
          <w:bCs/>
          <w:sz w:val="32"/>
          <w:szCs w:val="32"/>
        </w:rPr>
      </w:pPr>
      <w:r w:rsidRPr="006B6E01">
        <w:rPr>
          <w:rFonts w:eastAsia="仿宋_GB2312"/>
          <w:b/>
          <w:sz w:val="32"/>
          <w:szCs w:val="32"/>
        </w:rPr>
        <w:t>第</w:t>
      </w:r>
      <w:r>
        <w:rPr>
          <w:rFonts w:eastAsia="仿宋_GB2312" w:hint="eastAsia"/>
          <w:b/>
          <w:sz w:val="32"/>
          <w:szCs w:val="32"/>
        </w:rPr>
        <w:t>二</w:t>
      </w:r>
      <w:r w:rsidRPr="006B6E01">
        <w:rPr>
          <w:rFonts w:eastAsia="仿宋_GB2312"/>
          <w:b/>
          <w:sz w:val="32"/>
          <w:szCs w:val="32"/>
        </w:rPr>
        <w:t>十条</w:t>
      </w:r>
      <w:r>
        <w:rPr>
          <w:rFonts w:eastAsia="仿宋_GB2312" w:hint="eastAsia"/>
          <w:b/>
          <w:sz w:val="32"/>
          <w:szCs w:val="32"/>
        </w:rPr>
        <w:t xml:space="preserve"> </w:t>
      </w:r>
      <w:r w:rsidRPr="006B6E01">
        <w:rPr>
          <w:rFonts w:eastAsia="仿宋_GB2312"/>
          <w:b/>
          <w:sz w:val="32"/>
          <w:szCs w:val="32"/>
        </w:rPr>
        <w:t>【未回收责任】</w:t>
      </w:r>
      <w:r w:rsidRPr="006B6E01">
        <w:rPr>
          <w:rFonts w:eastAsia="仿宋_GB2312"/>
          <w:b/>
          <w:sz w:val="32"/>
          <w:szCs w:val="32"/>
        </w:rPr>
        <w:t xml:space="preserve"> </w:t>
      </w:r>
      <w:r w:rsidRPr="006B6E01">
        <w:rPr>
          <w:rFonts w:eastAsia="仿宋_GB2312"/>
          <w:sz w:val="32"/>
          <w:szCs w:val="32"/>
        </w:rPr>
        <w:t>对</w:t>
      </w:r>
      <w:r w:rsidRPr="006B6E01">
        <w:rPr>
          <w:rFonts w:eastAsia="仿宋_GB2312"/>
          <w:bCs/>
          <w:sz w:val="32"/>
          <w:szCs w:val="32"/>
        </w:rPr>
        <w:t>违反本办法第十</w:t>
      </w:r>
      <w:r>
        <w:rPr>
          <w:rFonts w:eastAsia="仿宋_GB2312" w:hint="eastAsia"/>
          <w:bCs/>
          <w:sz w:val="32"/>
          <w:szCs w:val="32"/>
        </w:rPr>
        <w:t>一</w:t>
      </w:r>
      <w:r w:rsidRPr="006B6E01">
        <w:rPr>
          <w:rFonts w:eastAsia="仿宋_GB2312"/>
          <w:bCs/>
          <w:sz w:val="32"/>
          <w:szCs w:val="32"/>
        </w:rPr>
        <w:t>条、第十</w:t>
      </w:r>
      <w:r>
        <w:rPr>
          <w:rFonts w:eastAsia="仿宋_GB2312" w:hint="eastAsia"/>
          <w:bCs/>
          <w:sz w:val="32"/>
          <w:szCs w:val="32"/>
        </w:rPr>
        <w:t>二</w:t>
      </w:r>
      <w:r w:rsidRPr="006B6E01">
        <w:rPr>
          <w:rFonts w:eastAsia="仿宋_GB2312"/>
          <w:bCs/>
          <w:sz w:val="32"/>
          <w:szCs w:val="32"/>
        </w:rPr>
        <w:t>条规定，农药生产者、销售者、使用者未及时履行农药包装废弃物回收责任和义务的，由地方人民政府农业农村主管部门按照《土壤污染防治法》第八十八条规定予以处罚。</w:t>
      </w:r>
    </w:p>
    <w:p w:rsidR="00781CCE" w:rsidRPr="006B6E01" w:rsidRDefault="00781CCE" w:rsidP="00781CCE">
      <w:pPr>
        <w:spacing w:line="600" w:lineRule="exact"/>
        <w:ind w:firstLine="643"/>
        <w:rPr>
          <w:rFonts w:eastAsia="仿宋_GB2312"/>
          <w:bCs/>
          <w:sz w:val="32"/>
          <w:szCs w:val="32"/>
        </w:rPr>
      </w:pPr>
      <w:r w:rsidRPr="006B6E01">
        <w:rPr>
          <w:rFonts w:eastAsia="仿宋_GB2312"/>
          <w:b/>
          <w:bCs/>
          <w:sz w:val="32"/>
          <w:szCs w:val="32"/>
        </w:rPr>
        <w:t>第二十</w:t>
      </w:r>
      <w:r>
        <w:rPr>
          <w:rFonts w:eastAsia="仿宋_GB2312" w:hint="eastAsia"/>
          <w:b/>
          <w:bCs/>
          <w:sz w:val="32"/>
          <w:szCs w:val="32"/>
        </w:rPr>
        <w:t>一</w:t>
      </w:r>
      <w:r w:rsidRPr="006B6E01">
        <w:rPr>
          <w:rFonts w:eastAsia="仿宋_GB2312"/>
          <w:b/>
          <w:bCs/>
          <w:sz w:val="32"/>
          <w:szCs w:val="32"/>
        </w:rPr>
        <w:t>条</w:t>
      </w:r>
      <w:r>
        <w:rPr>
          <w:rFonts w:eastAsia="仿宋_GB2312" w:hint="eastAsia"/>
          <w:b/>
          <w:bCs/>
          <w:sz w:val="32"/>
          <w:szCs w:val="32"/>
        </w:rPr>
        <w:t xml:space="preserve"> </w:t>
      </w:r>
      <w:r w:rsidRPr="006B6E01">
        <w:rPr>
          <w:rFonts w:eastAsia="仿宋_GB2312"/>
          <w:b/>
          <w:sz w:val="32"/>
          <w:szCs w:val="32"/>
        </w:rPr>
        <w:t>【未</w:t>
      </w:r>
      <w:r>
        <w:rPr>
          <w:rFonts w:eastAsia="仿宋_GB2312" w:hint="eastAsia"/>
          <w:b/>
          <w:sz w:val="32"/>
          <w:szCs w:val="32"/>
        </w:rPr>
        <w:t>处理责任</w:t>
      </w:r>
      <w:r w:rsidRPr="006B6E01">
        <w:rPr>
          <w:rFonts w:eastAsia="仿宋_GB2312"/>
          <w:b/>
          <w:sz w:val="32"/>
          <w:szCs w:val="32"/>
        </w:rPr>
        <w:t>】</w:t>
      </w:r>
      <w:r w:rsidRPr="00C561FD">
        <w:rPr>
          <w:rFonts w:eastAsia="仿宋_GB2312" w:hint="eastAsia"/>
          <w:sz w:val="32"/>
          <w:szCs w:val="32"/>
        </w:rPr>
        <w:t>对违反本办法第十五条、第十六条、第十七条等规定的，由地方生态环境主管部门按照《固体废物污染环境防治法》有关规定予以处罚。</w:t>
      </w:r>
    </w:p>
    <w:p w:rsidR="00781CCE" w:rsidRPr="006B6E01" w:rsidRDefault="00781CCE" w:rsidP="00781CCE">
      <w:pPr>
        <w:spacing w:line="600" w:lineRule="exact"/>
        <w:ind w:firstLine="643"/>
        <w:rPr>
          <w:rFonts w:eastAsia="仿宋_GB2312"/>
          <w:bCs/>
          <w:sz w:val="32"/>
          <w:szCs w:val="32"/>
        </w:rPr>
      </w:pPr>
      <w:r w:rsidRPr="006B6E01">
        <w:rPr>
          <w:rFonts w:eastAsia="仿宋_GB2312"/>
          <w:b/>
          <w:bCs/>
          <w:sz w:val="32"/>
          <w:szCs w:val="32"/>
        </w:rPr>
        <w:t>第二十</w:t>
      </w:r>
      <w:r>
        <w:rPr>
          <w:rFonts w:eastAsia="仿宋_GB2312" w:hint="eastAsia"/>
          <w:b/>
          <w:bCs/>
          <w:sz w:val="32"/>
          <w:szCs w:val="32"/>
        </w:rPr>
        <w:t>二</w:t>
      </w:r>
      <w:r w:rsidRPr="006B6E01">
        <w:rPr>
          <w:rFonts w:eastAsia="仿宋_GB2312"/>
          <w:b/>
          <w:bCs/>
          <w:sz w:val="32"/>
          <w:szCs w:val="32"/>
        </w:rPr>
        <w:t>条</w:t>
      </w:r>
      <w:r>
        <w:rPr>
          <w:rFonts w:eastAsia="仿宋_GB2312" w:hint="eastAsia"/>
          <w:b/>
          <w:bCs/>
          <w:sz w:val="32"/>
          <w:szCs w:val="32"/>
        </w:rPr>
        <w:t xml:space="preserve"> </w:t>
      </w:r>
      <w:r w:rsidRPr="006B6E01">
        <w:rPr>
          <w:rFonts w:eastAsia="仿宋_GB2312"/>
          <w:b/>
          <w:sz w:val="32"/>
          <w:szCs w:val="32"/>
        </w:rPr>
        <w:t>【未建立台账】</w:t>
      </w:r>
      <w:r w:rsidRPr="006B6E01">
        <w:rPr>
          <w:rFonts w:eastAsia="仿宋_GB2312"/>
          <w:b/>
          <w:sz w:val="32"/>
          <w:szCs w:val="32"/>
        </w:rPr>
        <w:t xml:space="preserve">  </w:t>
      </w:r>
      <w:r w:rsidRPr="006B6E01">
        <w:rPr>
          <w:rFonts w:eastAsia="仿宋_GB2312"/>
          <w:bCs/>
          <w:sz w:val="32"/>
          <w:szCs w:val="32"/>
        </w:rPr>
        <w:t>对违反本办法第十</w:t>
      </w:r>
      <w:r>
        <w:rPr>
          <w:rFonts w:eastAsia="仿宋_GB2312" w:hint="eastAsia"/>
          <w:bCs/>
          <w:sz w:val="32"/>
          <w:szCs w:val="32"/>
        </w:rPr>
        <w:t>三</w:t>
      </w:r>
      <w:r w:rsidRPr="006B6E01">
        <w:rPr>
          <w:rFonts w:eastAsia="仿宋_GB2312"/>
          <w:bCs/>
          <w:sz w:val="32"/>
          <w:szCs w:val="32"/>
        </w:rPr>
        <w:t>条规定，农药经营者和农药包装废弃物回收站（点）管理者未设立农药包装废弃物回收台账的，由地方人民政府农业农村主管部门责令改正，可以处二千元以上三万元以下罚款。</w:t>
      </w:r>
    </w:p>
    <w:p w:rsidR="00781CCE" w:rsidRPr="00781CCE" w:rsidRDefault="00781CCE" w:rsidP="00781CCE">
      <w:pPr>
        <w:numPr>
          <w:ilvl w:val="0"/>
          <w:numId w:val="1"/>
        </w:numPr>
        <w:spacing w:before="240" w:after="240" w:line="600" w:lineRule="exact"/>
        <w:jc w:val="center"/>
        <w:rPr>
          <w:rFonts w:ascii="黑体" w:eastAsia="黑体" w:hAnsi="黑体"/>
          <w:sz w:val="32"/>
          <w:szCs w:val="32"/>
        </w:rPr>
      </w:pPr>
      <w:r w:rsidRPr="00781CCE">
        <w:rPr>
          <w:rFonts w:ascii="黑体" w:eastAsia="黑体" w:hAnsi="黑体" w:hint="eastAsia"/>
          <w:sz w:val="32"/>
          <w:szCs w:val="32"/>
        </w:rPr>
        <w:t>附  则</w:t>
      </w:r>
    </w:p>
    <w:p w:rsidR="00781CCE" w:rsidRPr="006B6E01" w:rsidRDefault="00781CCE" w:rsidP="00781CCE">
      <w:pPr>
        <w:spacing w:line="600" w:lineRule="exact"/>
        <w:ind w:firstLineChars="196" w:firstLine="630"/>
        <w:rPr>
          <w:rFonts w:eastAsia="仿宋_GB2312"/>
          <w:bCs/>
          <w:sz w:val="32"/>
          <w:szCs w:val="32"/>
        </w:rPr>
      </w:pPr>
      <w:r w:rsidRPr="006B6E01">
        <w:rPr>
          <w:rFonts w:eastAsia="仿宋_GB2312"/>
          <w:b/>
          <w:sz w:val="32"/>
          <w:szCs w:val="32"/>
        </w:rPr>
        <w:t>第二十</w:t>
      </w:r>
      <w:r>
        <w:rPr>
          <w:rFonts w:eastAsia="仿宋_GB2312" w:hint="eastAsia"/>
          <w:b/>
          <w:sz w:val="32"/>
          <w:szCs w:val="32"/>
        </w:rPr>
        <w:t>三</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【用语含义】</w:t>
      </w:r>
      <w:r w:rsidRPr="006B6E01">
        <w:rPr>
          <w:rFonts w:eastAsia="仿宋_GB2312"/>
          <w:bCs/>
          <w:sz w:val="32"/>
          <w:szCs w:val="32"/>
        </w:rPr>
        <w:t>本办法</w:t>
      </w:r>
      <w:r w:rsidRPr="006B6E01">
        <w:rPr>
          <w:rFonts w:eastAsia="仿宋_GB2312"/>
          <w:sz w:val="32"/>
          <w:szCs w:val="32"/>
        </w:rPr>
        <w:t>所称的</w:t>
      </w:r>
      <w:r w:rsidRPr="006B6E01">
        <w:rPr>
          <w:rFonts w:eastAsia="仿宋_GB2312"/>
          <w:bCs/>
          <w:sz w:val="32"/>
          <w:szCs w:val="32"/>
        </w:rPr>
        <w:t>专业化服务机构，指从事农药包装废弃物回收、贮存、运输、处置等经营</w:t>
      </w:r>
      <w:r w:rsidRPr="006B6E01">
        <w:rPr>
          <w:rFonts w:eastAsia="仿宋_GB2312"/>
          <w:bCs/>
          <w:sz w:val="32"/>
          <w:szCs w:val="32"/>
        </w:rPr>
        <w:lastRenderedPageBreak/>
        <w:t>活动的机构。</w:t>
      </w:r>
    </w:p>
    <w:p w:rsidR="00781CCE" w:rsidRPr="006B6E01" w:rsidRDefault="00781CCE" w:rsidP="00781CCE">
      <w:pPr>
        <w:spacing w:line="600" w:lineRule="exact"/>
        <w:ind w:firstLine="643"/>
        <w:rPr>
          <w:rFonts w:eastAsia="仿宋_GB2312"/>
          <w:bCs/>
          <w:sz w:val="32"/>
          <w:szCs w:val="32"/>
        </w:rPr>
      </w:pPr>
      <w:r w:rsidRPr="006B6E01">
        <w:rPr>
          <w:rFonts w:eastAsia="仿宋_GB2312"/>
          <w:b/>
          <w:sz w:val="32"/>
          <w:szCs w:val="32"/>
        </w:rPr>
        <w:t>第二十</w:t>
      </w:r>
      <w:r>
        <w:rPr>
          <w:rFonts w:eastAsia="仿宋_GB2312" w:hint="eastAsia"/>
          <w:b/>
          <w:sz w:val="32"/>
          <w:szCs w:val="32"/>
        </w:rPr>
        <w:t>四</w:t>
      </w:r>
      <w:r w:rsidRPr="006B6E01">
        <w:rPr>
          <w:rFonts w:eastAsia="仿宋_GB2312"/>
          <w:b/>
          <w:sz w:val="32"/>
          <w:szCs w:val="32"/>
        </w:rPr>
        <w:t>条</w:t>
      </w:r>
      <w:r w:rsidRPr="006B6E01">
        <w:rPr>
          <w:rFonts w:eastAsia="仿宋_GB2312"/>
          <w:b/>
          <w:sz w:val="32"/>
          <w:szCs w:val="32"/>
        </w:rPr>
        <w:t xml:space="preserve"> </w:t>
      </w:r>
      <w:r w:rsidRPr="006B6E01">
        <w:rPr>
          <w:rFonts w:eastAsia="仿宋_GB2312"/>
          <w:b/>
          <w:sz w:val="32"/>
          <w:szCs w:val="32"/>
        </w:rPr>
        <w:t>【施行日期】</w:t>
      </w:r>
      <w:r w:rsidRPr="006B6E01">
        <w:rPr>
          <w:rFonts w:eastAsia="仿宋_GB2312"/>
          <w:bCs/>
          <w:sz w:val="32"/>
          <w:szCs w:val="32"/>
        </w:rPr>
        <w:t>本办法自</w:t>
      </w:r>
      <w:r w:rsidRPr="006B6E01">
        <w:rPr>
          <w:rFonts w:eastAsia="仿宋_GB2312"/>
          <w:bCs/>
          <w:sz w:val="32"/>
          <w:szCs w:val="32"/>
        </w:rPr>
        <w:t xml:space="preserve"> </w:t>
      </w:r>
      <w:r w:rsidRPr="006B6E01">
        <w:rPr>
          <w:rFonts w:eastAsia="仿宋_GB2312"/>
          <w:bCs/>
          <w:sz w:val="32"/>
          <w:szCs w:val="32"/>
        </w:rPr>
        <w:t>年</w:t>
      </w:r>
      <w:r w:rsidRPr="006B6E01">
        <w:rPr>
          <w:rFonts w:eastAsia="仿宋_GB2312"/>
          <w:bCs/>
          <w:sz w:val="32"/>
          <w:szCs w:val="32"/>
        </w:rPr>
        <w:t xml:space="preserve"> </w:t>
      </w:r>
      <w:r w:rsidRPr="006B6E01">
        <w:rPr>
          <w:rFonts w:eastAsia="仿宋_GB2312"/>
          <w:bCs/>
          <w:sz w:val="32"/>
          <w:szCs w:val="32"/>
        </w:rPr>
        <w:t>月</w:t>
      </w:r>
      <w:r w:rsidRPr="006B6E01">
        <w:rPr>
          <w:rFonts w:eastAsia="仿宋_GB2312"/>
          <w:bCs/>
          <w:sz w:val="32"/>
          <w:szCs w:val="32"/>
        </w:rPr>
        <w:t xml:space="preserve"> </w:t>
      </w:r>
      <w:r w:rsidRPr="006B6E01">
        <w:rPr>
          <w:rFonts w:eastAsia="仿宋_GB2312"/>
          <w:bCs/>
          <w:sz w:val="32"/>
          <w:szCs w:val="32"/>
        </w:rPr>
        <w:t>日起施行。</w:t>
      </w:r>
    </w:p>
    <w:p w:rsidR="00D30AA8" w:rsidRPr="00781CCE" w:rsidRDefault="00D30AA8"/>
    <w:sectPr w:rsidR="00D30AA8" w:rsidRPr="00781CCE" w:rsidSect="005A77A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A8" w:rsidRDefault="00D30AA8" w:rsidP="00781CCE">
      <w:r>
        <w:separator/>
      </w:r>
    </w:p>
  </w:endnote>
  <w:endnote w:type="continuationSeparator" w:id="1">
    <w:p w:rsidR="00D30AA8" w:rsidRDefault="00D30AA8" w:rsidP="00781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AE" w:rsidRDefault="00D30AA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AE" w:rsidRDefault="00D30AA8">
    <w:pPr>
      <w:pStyle w:val="a4"/>
      <w:ind w:firstLine="360"/>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32.05pt;height:20.7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" filled="f" stroked="f">
          <v:textbox style="mso-fit-shape-to-text:t" inset="0,0,0,0">
            <w:txbxContent>
              <w:p w:rsidR="005A77AE" w:rsidRDefault="00D30AA8">
                <w:pPr>
                  <w:snapToGrid w:val="0"/>
                  <w:ind w:firstLine="400"/>
                  <w:rPr>
                    <w:sz w:val="20"/>
                  </w:rPr>
                </w:pPr>
                <w:r>
                  <w:rPr>
                    <w:rFonts w:hint="eastAsia"/>
                    <w:sz w:val="20"/>
                  </w:rPr>
                  <w:fldChar w:fldCharType="begin"/>
                </w:r>
                <w:r>
                  <w:rPr>
                    <w:rFonts w:hint="eastAsia"/>
                    <w:sz w:val="20"/>
                  </w:rPr>
                  <w:instrText xml:space="preserve"> PAGE  \* MERGEFORMAT </w:instrText>
                </w:r>
                <w:r>
                  <w:rPr>
                    <w:rFonts w:hint="eastAsia"/>
                    <w:sz w:val="20"/>
                  </w:rPr>
                  <w:fldChar w:fldCharType="separate"/>
                </w:r>
                <w:r w:rsidR="00781CCE" w:rsidRPr="00781CCE">
                  <w:rPr>
                    <w:noProof/>
                    <w:sz w:val="24"/>
                  </w:rPr>
                  <w:t>2</w:t>
                </w:r>
                <w:r>
                  <w:rPr>
                    <w:rFonts w:hint="eastAsia"/>
                    <w:sz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AE" w:rsidRDefault="00D30AA8">
    <w:pPr>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A8" w:rsidRDefault="00D30AA8" w:rsidP="00781CCE">
      <w:r>
        <w:separator/>
      </w:r>
    </w:p>
  </w:footnote>
  <w:footnote w:type="continuationSeparator" w:id="1">
    <w:p w:rsidR="00D30AA8" w:rsidRDefault="00D30AA8" w:rsidP="00781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AE" w:rsidRDefault="00D30AA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AE" w:rsidRDefault="00D30AA8">
    <w:pPr>
      <w:pStyle w:val="a3"/>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AE" w:rsidRDefault="00D30AA8">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D6308B06"/>
    <w:lvl w:ilvl="0">
      <w:start w:val="1"/>
      <w:numFmt w:val="chineseCountingThousand"/>
      <w:lvlText w:val="第%1章 "/>
      <w:lvlJc w:val="left"/>
      <w:pPr>
        <w:ind w:left="420" w:hanging="420"/>
      </w:pPr>
      <w:rPr>
        <w:rFonts w:hint="eastAsia"/>
        <w:b w:val="0"/>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0274E3B"/>
    <w:multiLevelType w:val="multilevel"/>
    <w:tmpl w:val="7C6A58DA"/>
    <w:lvl w:ilvl="0">
      <w:start w:val="4"/>
      <w:numFmt w:val="chineseCountingThousand"/>
      <w:lvlText w:val="第%1章 "/>
      <w:lvlJc w:val="left"/>
      <w:pPr>
        <w:ind w:left="420" w:hanging="420"/>
      </w:pPr>
      <w:rPr>
        <w:rFonts w:hint="eastAsia"/>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74EA028A"/>
    <w:multiLevelType w:val="multilevel"/>
    <w:tmpl w:val="D6DAFB9A"/>
    <w:lvl w:ilvl="0">
      <w:start w:val="5"/>
      <w:numFmt w:val="chineseCountingThousand"/>
      <w:lvlText w:val="第%1章 "/>
      <w:lvlJc w:val="left"/>
      <w:pPr>
        <w:ind w:left="420" w:hanging="420"/>
      </w:pPr>
      <w:rPr>
        <w:rFonts w:hint="eastAsia"/>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CCE"/>
    <w:rsid w:val="00781CCE"/>
    <w:rsid w:val="00D30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81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1CCE"/>
    <w:rPr>
      <w:sz w:val="18"/>
      <w:szCs w:val="18"/>
    </w:rPr>
  </w:style>
  <w:style w:type="paragraph" w:styleId="a4">
    <w:name w:val="footer"/>
    <w:basedOn w:val="a"/>
    <w:link w:val="Char0"/>
    <w:unhideWhenUsed/>
    <w:rsid w:val="00781CCE"/>
    <w:pPr>
      <w:tabs>
        <w:tab w:val="center" w:pos="4153"/>
        <w:tab w:val="right" w:pos="8306"/>
      </w:tabs>
      <w:snapToGrid w:val="0"/>
      <w:jc w:val="left"/>
    </w:pPr>
    <w:rPr>
      <w:sz w:val="18"/>
      <w:szCs w:val="18"/>
    </w:rPr>
  </w:style>
  <w:style w:type="character" w:customStyle="1" w:styleId="Char0">
    <w:name w:val="页脚 Char"/>
    <w:basedOn w:val="a0"/>
    <w:link w:val="a4"/>
    <w:rsid w:val="00781CCE"/>
    <w:rPr>
      <w:sz w:val="18"/>
      <w:szCs w:val="18"/>
    </w:rPr>
  </w:style>
  <w:style w:type="character" w:customStyle="1" w:styleId="Char1">
    <w:name w:val="标题 Char"/>
    <w:link w:val="a5"/>
    <w:rsid w:val="00781CCE"/>
    <w:rPr>
      <w:rFonts w:ascii="黑体" w:eastAsia="黑体"/>
      <w:b/>
      <w:sz w:val="72"/>
      <w:szCs w:val="52"/>
    </w:rPr>
  </w:style>
  <w:style w:type="paragraph" w:styleId="a5">
    <w:name w:val="Title"/>
    <w:basedOn w:val="a"/>
    <w:next w:val="a"/>
    <w:link w:val="Char1"/>
    <w:qFormat/>
    <w:rsid w:val="00781CCE"/>
    <w:pPr>
      <w:spacing w:line="360" w:lineRule="auto"/>
      <w:jc w:val="center"/>
    </w:pPr>
    <w:rPr>
      <w:rFonts w:ascii="黑体" w:eastAsia="黑体"/>
      <w:b/>
      <w:sz w:val="72"/>
      <w:szCs w:val="52"/>
    </w:rPr>
  </w:style>
  <w:style w:type="character" w:customStyle="1" w:styleId="Char10">
    <w:name w:val="标题 Char1"/>
    <w:basedOn w:val="a0"/>
    <w:link w:val="a5"/>
    <w:uiPriority w:val="10"/>
    <w:rsid w:val="00781CCE"/>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345</Words>
  <Characters>1973</Characters>
  <Application>Microsoft Office Word</Application>
  <DocSecurity>0</DocSecurity>
  <Lines>16</Lines>
  <Paragraphs>4</Paragraphs>
  <ScaleCrop>false</ScaleCrop>
  <Company>.</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左彬彬</dc:creator>
  <cp:keywords/>
  <dc:description/>
  <cp:lastModifiedBy>左彬彬</cp:lastModifiedBy>
  <cp:revision>2</cp:revision>
  <dcterms:created xsi:type="dcterms:W3CDTF">2019-10-30T09:35:00Z</dcterms:created>
  <dcterms:modified xsi:type="dcterms:W3CDTF">2019-10-30T09:36:00Z</dcterms:modified>
</cp:coreProperties>
</file>