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0A" w:rsidRPr="009E79AE" w:rsidRDefault="00DE740A" w:rsidP="00090BE6">
      <w:pPr>
        <w:rPr>
          <w:rFonts w:eastAsia="黑体"/>
          <w:color w:val="000000"/>
          <w:sz w:val="32"/>
          <w:szCs w:val="32"/>
        </w:rPr>
      </w:pPr>
      <w:r w:rsidRPr="009E79AE">
        <w:rPr>
          <w:rFonts w:eastAsia="黑体" w:hAnsi="黑体" w:cs="黑体" w:hint="eastAsia"/>
          <w:color w:val="000000"/>
          <w:sz w:val="32"/>
          <w:szCs w:val="32"/>
        </w:rPr>
        <w:t>附件</w:t>
      </w:r>
      <w:r>
        <w:rPr>
          <w:rFonts w:eastAsia="黑体"/>
          <w:color w:val="000000"/>
          <w:sz w:val="32"/>
          <w:szCs w:val="32"/>
        </w:rPr>
        <w:t>3</w:t>
      </w:r>
    </w:p>
    <w:p w:rsidR="00DE740A" w:rsidRPr="009E79AE" w:rsidRDefault="00DE740A" w:rsidP="00090BE6">
      <w:pPr>
        <w:rPr>
          <w:color w:val="000000"/>
          <w:sz w:val="32"/>
          <w:szCs w:val="32"/>
        </w:rPr>
      </w:pPr>
    </w:p>
    <w:p w:rsidR="00DE740A" w:rsidRPr="00B1533D" w:rsidRDefault="00DE740A" w:rsidP="00EF593E">
      <w:pPr>
        <w:jc w:val="center"/>
        <w:rPr>
          <w:rFonts w:ascii="华文中宋" w:eastAsia="华文中宋" w:hAnsi="华文中宋"/>
          <w:b/>
          <w:bCs/>
          <w:color w:val="000000"/>
          <w:sz w:val="36"/>
          <w:szCs w:val="36"/>
        </w:rPr>
      </w:pPr>
      <w:r w:rsidRPr="00B1533D">
        <w:rPr>
          <w:rFonts w:ascii="华文中宋" w:eastAsia="华文中宋" w:hAnsi="华文中宋" w:cs="华文中宋" w:hint="eastAsia"/>
          <w:b/>
          <w:bCs/>
          <w:color w:val="000000"/>
          <w:sz w:val="36"/>
          <w:szCs w:val="36"/>
        </w:rPr>
        <w:t>宠物饲料卫生规定</w:t>
      </w:r>
    </w:p>
    <w:p w:rsidR="00DE740A" w:rsidRPr="009E79AE" w:rsidRDefault="00DE740A" w:rsidP="00090BE6">
      <w:pPr>
        <w:jc w:val="center"/>
        <w:rPr>
          <w:rFonts w:eastAsia="楷体_GB2312"/>
          <w:b/>
          <w:bCs/>
          <w:color w:val="000000"/>
          <w:sz w:val="32"/>
          <w:szCs w:val="32"/>
        </w:rPr>
      </w:pPr>
      <w:r w:rsidRPr="009E79AE">
        <w:rPr>
          <w:rFonts w:eastAsia="楷体_GB2312" w:cs="楷体_GB2312" w:hint="eastAsia"/>
          <w:b/>
          <w:bCs/>
          <w:color w:val="000000"/>
          <w:sz w:val="32"/>
          <w:szCs w:val="32"/>
        </w:rPr>
        <w:t>（征求意见稿）</w:t>
      </w:r>
    </w:p>
    <w:p w:rsidR="00DE740A" w:rsidRPr="009E79AE" w:rsidRDefault="00DE740A" w:rsidP="0070688C">
      <w:pPr>
        <w:ind w:firstLineChars="200" w:firstLine="31680"/>
        <w:rPr>
          <w:color w:val="000000"/>
          <w:sz w:val="32"/>
          <w:szCs w:val="32"/>
        </w:rPr>
      </w:pPr>
    </w:p>
    <w:p w:rsidR="00DE740A" w:rsidRPr="009E79AE" w:rsidRDefault="00DE740A" w:rsidP="0070688C">
      <w:pPr>
        <w:ind w:firstLineChars="200" w:firstLine="31680"/>
        <w:rPr>
          <w:color w:val="000000"/>
          <w:sz w:val="32"/>
          <w:szCs w:val="32"/>
        </w:rPr>
      </w:pPr>
      <w:r w:rsidRPr="009E79AE">
        <w:rPr>
          <w:rFonts w:cs="宋体" w:hint="eastAsia"/>
          <w:color w:val="000000"/>
          <w:sz w:val="32"/>
          <w:szCs w:val="32"/>
        </w:rPr>
        <w:t>一、为加强宠物饲料管理，保障宠物饲料产品质量安全和宠物健康，依据《饲料和饲料添加剂管理条例》《宠物饲料管理办法》，制定本规定。</w:t>
      </w:r>
    </w:p>
    <w:p w:rsidR="00DE740A" w:rsidRPr="009E79AE" w:rsidRDefault="00DE740A" w:rsidP="0070688C">
      <w:pPr>
        <w:ind w:firstLineChars="200" w:firstLine="31680"/>
        <w:rPr>
          <w:color w:val="000000"/>
          <w:sz w:val="32"/>
          <w:szCs w:val="32"/>
        </w:rPr>
      </w:pPr>
      <w:r w:rsidRPr="009E79AE">
        <w:rPr>
          <w:rFonts w:cs="宋体" w:hint="eastAsia"/>
          <w:color w:val="000000"/>
          <w:sz w:val="32"/>
          <w:szCs w:val="32"/>
        </w:rPr>
        <w:t>二、在中华人民共和国境内生产、销售的宠物饲料产品应当符合本规定卫生指标要求。</w:t>
      </w:r>
    </w:p>
    <w:p w:rsidR="00DE740A" w:rsidRPr="009E79AE" w:rsidRDefault="00DE740A" w:rsidP="0070688C">
      <w:pPr>
        <w:ind w:firstLineChars="200" w:firstLine="31680"/>
        <w:rPr>
          <w:color w:val="000000"/>
          <w:sz w:val="32"/>
          <w:szCs w:val="32"/>
        </w:rPr>
      </w:pPr>
      <w:r w:rsidRPr="009E79AE">
        <w:rPr>
          <w:rFonts w:cs="宋体" w:hint="eastAsia"/>
          <w:color w:val="000000"/>
          <w:sz w:val="32"/>
          <w:szCs w:val="32"/>
        </w:rPr>
        <w:t>三、国务院农业行政主管部门和县级以上人民政府饲料主管部门，应当以卫生指标为重点，根据需要定期或者不定期组织实施宠物饲料产品监督抽查。</w:t>
      </w:r>
    </w:p>
    <w:p w:rsidR="00DE740A" w:rsidRPr="009E79AE" w:rsidRDefault="00DE740A" w:rsidP="0070688C">
      <w:pPr>
        <w:ind w:firstLineChars="200" w:firstLine="31680"/>
        <w:rPr>
          <w:color w:val="000000"/>
          <w:sz w:val="32"/>
          <w:szCs w:val="32"/>
        </w:rPr>
      </w:pPr>
      <w:r w:rsidRPr="009E79AE">
        <w:rPr>
          <w:rFonts w:cs="宋体" w:hint="eastAsia"/>
          <w:color w:val="000000"/>
          <w:sz w:val="32"/>
          <w:szCs w:val="32"/>
        </w:rPr>
        <w:t>四、国务院农业行政主管部门和省级人民政府饲料管理部门应当按照职责权限公布监督抽查结果，并可以公布具有不良记录的宠物饲料生产企业、经营者以及为经营者提供服务的第三方交易平台名单。</w:t>
      </w:r>
    </w:p>
    <w:p w:rsidR="00DE740A" w:rsidRPr="009E79AE" w:rsidRDefault="00DE740A" w:rsidP="0070688C">
      <w:pPr>
        <w:ind w:firstLineChars="200" w:firstLine="31680"/>
        <w:rPr>
          <w:color w:val="000000"/>
          <w:sz w:val="32"/>
          <w:szCs w:val="32"/>
        </w:rPr>
      </w:pPr>
      <w:r w:rsidRPr="009E79AE">
        <w:rPr>
          <w:rFonts w:cs="宋体" w:hint="eastAsia"/>
          <w:color w:val="000000"/>
          <w:sz w:val="32"/>
          <w:szCs w:val="32"/>
        </w:rPr>
        <w:t>五、宠物饲料生产企业、经营者生产、经营的宠物饲料不符合本规定卫生指标要求的，依据《饲料和饲料添加剂管理条例》第四十六条进行处罚。</w:t>
      </w:r>
    </w:p>
    <w:p w:rsidR="00DE740A" w:rsidRPr="009E79AE" w:rsidRDefault="00DE740A" w:rsidP="0070688C">
      <w:pPr>
        <w:pStyle w:val="NormalWeb"/>
        <w:widowControl/>
        <w:spacing w:before="120" w:beforeAutospacing="0" w:after="100" w:line="600" w:lineRule="atLeast"/>
        <w:ind w:firstLineChars="200" w:firstLine="31680"/>
        <w:rPr>
          <w:color w:val="000000"/>
          <w:kern w:val="2"/>
          <w:sz w:val="32"/>
          <w:szCs w:val="32"/>
        </w:rPr>
      </w:pPr>
      <w:r w:rsidRPr="009E79AE">
        <w:rPr>
          <w:rFonts w:cs="宋体" w:hint="eastAsia"/>
          <w:color w:val="000000"/>
          <w:kern w:val="2"/>
          <w:sz w:val="32"/>
          <w:szCs w:val="32"/>
        </w:rPr>
        <w:t>六、本规定自</w:t>
      </w:r>
      <w:r w:rsidRPr="009E79AE">
        <w:rPr>
          <w:color w:val="000000"/>
          <w:kern w:val="2"/>
          <w:sz w:val="32"/>
          <w:szCs w:val="32"/>
        </w:rPr>
        <w:t xml:space="preserve">  </w:t>
      </w:r>
      <w:r w:rsidRPr="009E79AE">
        <w:rPr>
          <w:rFonts w:cs="宋体" w:hint="eastAsia"/>
          <w:color w:val="000000"/>
          <w:kern w:val="2"/>
          <w:sz w:val="32"/>
          <w:szCs w:val="32"/>
        </w:rPr>
        <w:t>年</w:t>
      </w:r>
      <w:r w:rsidRPr="009E79AE">
        <w:rPr>
          <w:color w:val="000000"/>
          <w:kern w:val="2"/>
          <w:sz w:val="32"/>
          <w:szCs w:val="32"/>
        </w:rPr>
        <w:t xml:space="preserve">  </w:t>
      </w:r>
      <w:r w:rsidRPr="009E79AE">
        <w:rPr>
          <w:rFonts w:cs="宋体" w:hint="eastAsia"/>
          <w:color w:val="000000"/>
          <w:kern w:val="2"/>
          <w:sz w:val="32"/>
          <w:szCs w:val="32"/>
        </w:rPr>
        <w:t>月</w:t>
      </w:r>
      <w:r w:rsidRPr="009E79AE">
        <w:rPr>
          <w:color w:val="000000"/>
          <w:kern w:val="2"/>
          <w:sz w:val="32"/>
          <w:szCs w:val="32"/>
        </w:rPr>
        <w:t xml:space="preserve">  </w:t>
      </w:r>
      <w:r w:rsidRPr="009E79AE">
        <w:rPr>
          <w:rFonts w:cs="宋体" w:hint="eastAsia"/>
          <w:color w:val="000000"/>
          <w:kern w:val="2"/>
          <w:sz w:val="32"/>
          <w:szCs w:val="32"/>
        </w:rPr>
        <w:t>日起施行。</w:t>
      </w:r>
    </w:p>
    <w:p w:rsidR="00DE740A" w:rsidRPr="009E79AE" w:rsidRDefault="00DE740A" w:rsidP="00090BE6">
      <w:pPr>
        <w:pStyle w:val="a0"/>
        <w:tabs>
          <w:tab w:val="left" w:pos="1950"/>
        </w:tabs>
        <w:ind w:firstLineChars="0" w:firstLine="0"/>
        <w:rPr>
          <w:rFonts w:ascii="Times New Roman" w:eastAsia="黑体" w:hAnsi="Times New Roman" w:cs="Times New Roman"/>
          <w:sz w:val="32"/>
          <w:szCs w:val="32"/>
        </w:rPr>
      </w:pPr>
      <w:r w:rsidRPr="009E79AE">
        <w:rPr>
          <w:rFonts w:ascii="Times New Roman" w:hAnsi="Times New Roman" w:cs="Times New Roman"/>
          <w:b/>
          <w:bCs/>
        </w:rPr>
        <w:br w:type="page"/>
      </w:r>
      <w:r w:rsidRPr="009E79AE">
        <w:rPr>
          <w:rFonts w:ascii="Times New Roman" w:eastAsia="黑体" w:hAnsi="黑体" w:cs="黑体" w:hint="eastAsia"/>
          <w:sz w:val="32"/>
          <w:szCs w:val="32"/>
        </w:rPr>
        <w:t>附录</w:t>
      </w:r>
      <w:r w:rsidRPr="009E79AE">
        <w:rPr>
          <w:rFonts w:ascii="Times New Roman" w:eastAsia="黑体" w:hAnsi="Times New Roman" w:cs="Times New Roman"/>
          <w:sz w:val="32"/>
          <w:szCs w:val="32"/>
        </w:rPr>
        <w:t>1</w:t>
      </w:r>
    </w:p>
    <w:p w:rsidR="00DE740A" w:rsidRPr="009E79AE" w:rsidRDefault="00DE740A" w:rsidP="00090BE6">
      <w:pPr>
        <w:pStyle w:val="a0"/>
        <w:tabs>
          <w:tab w:val="left" w:pos="1950"/>
        </w:tabs>
        <w:ind w:firstLineChars="0" w:firstLine="0"/>
        <w:rPr>
          <w:rFonts w:ascii="Times New Roman" w:eastAsia="黑体" w:hAnsi="Times New Roman" w:cs="Times New Roman"/>
          <w:sz w:val="32"/>
          <w:szCs w:val="32"/>
        </w:rPr>
      </w:pPr>
    </w:p>
    <w:p w:rsidR="00DE740A" w:rsidRPr="009E79AE" w:rsidRDefault="00DE740A" w:rsidP="0070688C">
      <w:pPr>
        <w:pStyle w:val="a0"/>
        <w:tabs>
          <w:tab w:val="left" w:pos="1950"/>
        </w:tabs>
        <w:ind w:firstLineChars="95" w:firstLine="31680"/>
        <w:jc w:val="center"/>
        <w:rPr>
          <w:rFonts w:ascii="Times New Roman" w:eastAsia="黑体" w:hAnsi="Times New Roman" w:cs="Times New Roman"/>
          <w:sz w:val="36"/>
          <w:szCs w:val="36"/>
        </w:rPr>
      </w:pPr>
      <w:r w:rsidRPr="009E79AE">
        <w:rPr>
          <w:rFonts w:ascii="Times New Roman" w:eastAsia="黑体" w:hAnsi="黑体" w:cs="黑体" w:hint="eastAsia"/>
          <w:sz w:val="36"/>
          <w:szCs w:val="36"/>
        </w:rPr>
        <w:t>宠物饲料卫生指标及试验方法</w:t>
      </w:r>
    </w:p>
    <w:tbl>
      <w:tblPr>
        <w:tblW w:w="100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8"/>
        <w:gridCol w:w="91"/>
        <w:gridCol w:w="13"/>
        <w:gridCol w:w="819"/>
        <w:gridCol w:w="859"/>
        <w:gridCol w:w="13"/>
        <w:gridCol w:w="3464"/>
        <w:gridCol w:w="29"/>
        <w:gridCol w:w="1223"/>
        <w:gridCol w:w="1620"/>
        <w:gridCol w:w="1260"/>
      </w:tblGrid>
      <w:tr w:rsidR="00DE740A" w:rsidRPr="009E79AE">
        <w:trPr>
          <w:trHeight w:val="383"/>
          <w:tblHeader/>
        </w:trPr>
        <w:tc>
          <w:tcPr>
            <w:tcW w:w="732" w:type="dxa"/>
            <w:gridSpan w:val="3"/>
            <w:vAlign w:val="center"/>
          </w:tcPr>
          <w:p w:rsidR="00DE740A" w:rsidRPr="009E79AE" w:rsidRDefault="00DE740A" w:rsidP="00A466B4">
            <w:pPr>
              <w:pStyle w:val="a0"/>
              <w:tabs>
                <w:tab w:val="left" w:pos="1530"/>
              </w:tabs>
              <w:ind w:firstLineChars="0" w:firstLine="0"/>
              <w:jc w:val="center"/>
              <w:rPr>
                <w:rFonts w:ascii="Times New Roman" w:hAnsi="Times New Roman" w:cs="Times New Roman"/>
                <w:b/>
                <w:bCs/>
                <w:sz w:val="24"/>
                <w:szCs w:val="24"/>
              </w:rPr>
            </w:pPr>
            <w:r w:rsidRPr="009E79AE">
              <w:rPr>
                <w:rFonts w:ascii="Times New Roman" w:hAnsi="Times New Roman" w:hint="eastAsia"/>
                <w:b/>
                <w:bCs/>
                <w:sz w:val="24"/>
                <w:szCs w:val="24"/>
              </w:rPr>
              <w:t>序号</w:t>
            </w:r>
          </w:p>
        </w:tc>
        <w:tc>
          <w:tcPr>
            <w:tcW w:w="1691" w:type="dxa"/>
            <w:gridSpan w:val="3"/>
            <w:vAlign w:val="center"/>
          </w:tcPr>
          <w:p w:rsidR="00DE740A" w:rsidRPr="009E79AE" w:rsidRDefault="00DE740A" w:rsidP="00A466B4">
            <w:pPr>
              <w:pStyle w:val="a0"/>
              <w:tabs>
                <w:tab w:val="left" w:pos="1530"/>
              </w:tabs>
              <w:ind w:firstLineChars="0" w:firstLine="0"/>
              <w:jc w:val="center"/>
              <w:rPr>
                <w:rFonts w:ascii="Times New Roman" w:hAnsi="Times New Roman" w:cs="Times New Roman"/>
                <w:b/>
                <w:bCs/>
                <w:sz w:val="24"/>
                <w:szCs w:val="24"/>
              </w:rPr>
            </w:pPr>
            <w:r w:rsidRPr="009E79AE">
              <w:rPr>
                <w:rFonts w:ascii="Times New Roman" w:hAnsi="Times New Roman" w:hint="eastAsia"/>
                <w:b/>
                <w:bCs/>
                <w:sz w:val="24"/>
                <w:szCs w:val="24"/>
              </w:rPr>
              <w:t>卫生指标</w:t>
            </w:r>
          </w:p>
        </w:tc>
        <w:tc>
          <w:tcPr>
            <w:tcW w:w="3464" w:type="dxa"/>
            <w:vAlign w:val="center"/>
          </w:tcPr>
          <w:p w:rsidR="00DE740A" w:rsidRPr="009E79AE" w:rsidRDefault="00DE740A" w:rsidP="00A466B4">
            <w:pPr>
              <w:pStyle w:val="a0"/>
              <w:tabs>
                <w:tab w:val="left" w:pos="1530"/>
              </w:tabs>
              <w:ind w:firstLineChars="0" w:firstLine="0"/>
              <w:jc w:val="center"/>
              <w:rPr>
                <w:rFonts w:ascii="Times New Roman" w:hAnsi="Times New Roman" w:cs="Times New Roman"/>
                <w:b/>
                <w:bCs/>
                <w:sz w:val="24"/>
                <w:szCs w:val="24"/>
              </w:rPr>
            </w:pPr>
            <w:r w:rsidRPr="009E79AE">
              <w:rPr>
                <w:rFonts w:ascii="Times New Roman" w:hAnsi="Times New Roman" w:hint="eastAsia"/>
                <w:b/>
                <w:bCs/>
                <w:sz w:val="24"/>
                <w:szCs w:val="24"/>
              </w:rPr>
              <w:t>产品名称</w:t>
            </w:r>
          </w:p>
        </w:tc>
        <w:tc>
          <w:tcPr>
            <w:tcW w:w="1252" w:type="dxa"/>
            <w:gridSpan w:val="2"/>
            <w:vAlign w:val="center"/>
          </w:tcPr>
          <w:p w:rsidR="00DE740A" w:rsidRPr="009E79AE" w:rsidRDefault="00DE740A" w:rsidP="00A466B4">
            <w:pPr>
              <w:pStyle w:val="a0"/>
              <w:tabs>
                <w:tab w:val="left" w:pos="1530"/>
              </w:tabs>
              <w:ind w:firstLineChars="0" w:firstLine="0"/>
              <w:jc w:val="center"/>
              <w:rPr>
                <w:rFonts w:ascii="Times New Roman" w:hAnsi="Times New Roman" w:cs="Times New Roman"/>
                <w:b/>
                <w:bCs/>
                <w:sz w:val="24"/>
                <w:szCs w:val="24"/>
              </w:rPr>
            </w:pPr>
            <w:r w:rsidRPr="009E79AE">
              <w:rPr>
                <w:rFonts w:ascii="Times New Roman" w:hAnsi="Times New Roman" w:hint="eastAsia"/>
                <w:b/>
                <w:bCs/>
                <w:sz w:val="24"/>
                <w:szCs w:val="24"/>
              </w:rPr>
              <w:t>限量</w:t>
            </w:r>
          </w:p>
        </w:tc>
        <w:tc>
          <w:tcPr>
            <w:tcW w:w="1620" w:type="dxa"/>
            <w:vAlign w:val="center"/>
          </w:tcPr>
          <w:p w:rsidR="00DE740A" w:rsidRPr="009E79AE" w:rsidRDefault="00DE740A" w:rsidP="00A466B4">
            <w:pPr>
              <w:pStyle w:val="a0"/>
              <w:tabs>
                <w:tab w:val="left" w:pos="1530"/>
              </w:tabs>
              <w:ind w:firstLineChars="0" w:firstLine="0"/>
              <w:jc w:val="center"/>
              <w:rPr>
                <w:rFonts w:ascii="Times New Roman" w:hAnsi="Times New Roman" w:cs="Times New Roman"/>
                <w:b/>
                <w:bCs/>
                <w:sz w:val="24"/>
                <w:szCs w:val="24"/>
              </w:rPr>
            </w:pPr>
            <w:r w:rsidRPr="009E79AE">
              <w:rPr>
                <w:rFonts w:ascii="Times New Roman" w:hAnsi="Times New Roman" w:hint="eastAsia"/>
                <w:b/>
                <w:bCs/>
                <w:sz w:val="24"/>
                <w:szCs w:val="24"/>
              </w:rPr>
              <w:t>试验方法</w:t>
            </w:r>
          </w:p>
        </w:tc>
        <w:tc>
          <w:tcPr>
            <w:tcW w:w="1260" w:type="dxa"/>
            <w:vAlign w:val="center"/>
          </w:tcPr>
          <w:p w:rsidR="00DE740A" w:rsidRPr="009E79AE" w:rsidRDefault="00DE740A" w:rsidP="00A466B4">
            <w:pPr>
              <w:pStyle w:val="a0"/>
              <w:tabs>
                <w:tab w:val="left" w:pos="1530"/>
              </w:tabs>
              <w:ind w:firstLineChars="0" w:firstLine="0"/>
              <w:jc w:val="center"/>
              <w:rPr>
                <w:rFonts w:ascii="Times New Roman" w:hAnsi="Times New Roman" w:cs="Times New Roman"/>
                <w:b/>
                <w:bCs/>
                <w:sz w:val="24"/>
                <w:szCs w:val="24"/>
              </w:rPr>
            </w:pPr>
            <w:r w:rsidRPr="009E79AE">
              <w:rPr>
                <w:rFonts w:ascii="Times New Roman" w:hAnsi="Times New Roman" w:hint="eastAsia"/>
                <w:b/>
                <w:bCs/>
                <w:sz w:val="24"/>
                <w:szCs w:val="24"/>
              </w:rPr>
              <w:t>备注</w:t>
            </w:r>
          </w:p>
        </w:tc>
      </w:tr>
      <w:tr w:rsidR="00DE740A" w:rsidRPr="009E79AE">
        <w:trPr>
          <w:cantSplit/>
          <w:trHeight w:val="460"/>
        </w:trPr>
        <w:tc>
          <w:tcPr>
            <w:tcW w:w="10019" w:type="dxa"/>
            <w:gridSpan w:val="11"/>
            <w:vAlign w:val="center"/>
          </w:tcPr>
          <w:p w:rsidR="00DE740A" w:rsidRPr="009E79AE" w:rsidRDefault="00DE740A" w:rsidP="00A466B4">
            <w:pPr>
              <w:pStyle w:val="a0"/>
              <w:tabs>
                <w:tab w:val="left" w:pos="1530"/>
              </w:tabs>
              <w:ind w:firstLineChars="0" w:firstLine="0"/>
              <w:rPr>
                <w:rFonts w:ascii="Times New Roman" w:hAnsi="Times New Roman" w:cs="Times New Roman"/>
                <w:b/>
                <w:bCs/>
              </w:rPr>
            </w:pPr>
            <w:r w:rsidRPr="009E79AE">
              <w:rPr>
                <w:rFonts w:ascii="Times New Roman" w:hAnsi="Times New Roman" w:hint="eastAsia"/>
                <w:b/>
                <w:bCs/>
              </w:rPr>
              <w:t>无机污染物和含氮化合物</w:t>
            </w:r>
          </w:p>
        </w:tc>
      </w:tr>
      <w:tr w:rsidR="00DE740A" w:rsidRPr="009E79AE">
        <w:trPr>
          <w:cantSplit/>
          <w:trHeight w:val="536"/>
        </w:trPr>
        <w:tc>
          <w:tcPr>
            <w:tcW w:w="732" w:type="dxa"/>
            <w:gridSpan w:val="3"/>
            <w:vMerge w:val="restart"/>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1</w:t>
            </w:r>
          </w:p>
        </w:tc>
        <w:tc>
          <w:tcPr>
            <w:tcW w:w="1691" w:type="dxa"/>
            <w:gridSpan w:val="3"/>
            <w:vMerge w:val="restart"/>
            <w:vAlign w:val="center"/>
          </w:tcPr>
          <w:p w:rsidR="00DE740A" w:rsidRPr="009E79AE" w:rsidRDefault="00DE740A" w:rsidP="00A466B4">
            <w:pPr>
              <w:pStyle w:val="a0"/>
              <w:tabs>
                <w:tab w:val="left" w:pos="1530"/>
              </w:tabs>
              <w:ind w:firstLineChars="0" w:firstLine="0"/>
              <w:rPr>
                <w:rFonts w:ascii="Times New Roman" w:hAnsi="Times New Roman" w:cs="Times New Roman"/>
              </w:rPr>
            </w:pPr>
            <w:r w:rsidRPr="009E79AE">
              <w:rPr>
                <w:rFonts w:ascii="Times New Roman" w:hAnsi="Times New Roman" w:hint="eastAsia"/>
              </w:rPr>
              <w:t>氟，</w:t>
            </w:r>
            <w:r w:rsidRPr="009E79AE">
              <w:rPr>
                <w:rFonts w:ascii="Times New Roman" w:hAnsi="Times New Roman" w:cs="Times New Roman"/>
              </w:rPr>
              <w:t>mg</w:t>
            </w:r>
            <w:r w:rsidRPr="009E79AE">
              <w:rPr>
                <w:rFonts w:ascii="Times New Roman" w:hAnsi="Times New Roman" w:cs="Times New Roman"/>
                <w:lang w:val="de-DE"/>
              </w:rPr>
              <w:t>/</w:t>
            </w:r>
            <w:r w:rsidRPr="009E79AE">
              <w:rPr>
                <w:rFonts w:ascii="Times New Roman" w:hAnsi="Times New Roman" w:cs="Times New Roman"/>
              </w:rPr>
              <w:t>kg</w:t>
            </w:r>
          </w:p>
        </w:tc>
        <w:tc>
          <w:tcPr>
            <w:tcW w:w="3464" w:type="dxa"/>
            <w:vAlign w:val="center"/>
          </w:tcPr>
          <w:p w:rsidR="00DE740A" w:rsidRPr="009E79AE" w:rsidRDefault="00DE740A" w:rsidP="00A466B4">
            <w:pPr>
              <w:pStyle w:val="a0"/>
              <w:ind w:firstLineChars="0" w:firstLine="0"/>
              <w:rPr>
                <w:rFonts w:ascii="Times New Roman" w:hAnsi="Times New Roman" w:cs="Times New Roman"/>
              </w:rPr>
            </w:pPr>
            <w:r w:rsidRPr="009E79AE">
              <w:rPr>
                <w:rFonts w:ascii="Times New Roman" w:hAnsi="Times New Roman" w:hint="eastAsia"/>
              </w:rPr>
              <w:t>宠物配合饲料</w:t>
            </w:r>
          </w:p>
        </w:tc>
        <w:tc>
          <w:tcPr>
            <w:tcW w:w="1252" w:type="dxa"/>
            <w:gridSpan w:val="2"/>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≤150</w:t>
            </w:r>
          </w:p>
        </w:tc>
        <w:tc>
          <w:tcPr>
            <w:tcW w:w="1620" w:type="dxa"/>
            <w:vMerge w:val="restart"/>
            <w:vAlign w:val="center"/>
          </w:tcPr>
          <w:p w:rsidR="00DE740A" w:rsidRPr="009E79AE" w:rsidRDefault="00DE740A" w:rsidP="00A466B4">
            <w:pPr>
              <w:pStyle w:val="a0"/>
              <w:tabs>
                <w:tab w:val="left" w:pos="1530"/>
              </w:tabs>
              <w:ind w:firstLineChars="0" w:firstLine="0"/>
              <w:jc w:val="center"/>
              <w:rPr>
                <w:rFonts w:ascii="Times New Roman" w:hAnsi="Times New Roman" w:cs="Times New Roman"/>
                <w:sz w:val="18"/>
                <w:szCs w:val="18"/>
              </w:rPr>
            </w:pPr>
            <w:r w:rsidRPr="009E79AE">
              <w:rPr>
                <w:rFonts w:ascii="Times New Roman" w:hAnsi="Times New Roman" w:cs="Times New Roman"/>
              </w:rPr>
              <w:t>GB/T 13083</w:t>
            </w:r>
          </w:p>
        </w:tc>
        <w:tc>
          <w:tcPr>
            <w:tcW w:w="1260" w:type="dxa"/>
            <w:vAlign w:val="center"/>
          </w:tcPr>
          <w:p w:rsidR="00DE740A" w:rsidRPr="009E79AE" w:rsidRDefault="00DE740A" w:rsidP="00A466B4">
            <w:pPr>
              <w:pStyle w:val="a0"/>
              <w:tabs>
                <w:tab w:val="left" w:pos="1530"/>
              </w:tabs>
              <w:ind w:firstLineChars="0" w:firstLine="0"/>
              <w:rPr>
                <w:rFonts w:ascii="Times New Roman" w:hAnsi="Times New Roman" w:cs="Times New Roman"/>
              </w:rPr>
            </w:pPr>
          </w:p>
        </w:tc>
      </w:tr>
      <w:tr w:rsidR="00DE740A" w:rsidRPr="009E79AE">
        <w:trPr>
          <w:cantSplit/>
          <w:trHeight w:val="536"/>
        </w:trPr>
        <w:tc>
          <w:tcPr>
            <w:tcW w:w="732" w:type="dxa"/>
            <w:gridSpan w:val="3"/>
            <w:vMerge/>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p>
        </w:tc>
        <w:tc>
          <w:tcPr>
            <w:tcW w:w="1691" w:type="dxa"/>
            <w:gridSpan w:val="3"/>
            <w:vMerge/>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p>
        </w:tc>
        <w:tc>
          <w:tcPr>
            <w:tcW w:w="3464" w:type="dxa"/>
            <w:vMerge w:val="restart"/>
            <w:vAlign w:val="center"/>
          </w:tcPr>
          <w:p w:rsidR="00DE740A" w:rsidRPr="009E79AE" w:rsidRDefault="00DE740A" w:rsidP="00A466B4">
            <w:pPr>
              <w:pStyle w:val="a0"/>
              <w:ind w:firstLineChars="0" w:firstLine="0"/>
              <w:rPr>
                <w:rFonts w:ascii="Times New Roman" w:hAnsi="Times New Roman" w:cs="Times New Roman"/>
              </w:rPr>
            </w:pPr>
            <w:r w:rsidRPr="009E79AE">
              <w:rPr>
                <w:rFonts w:ascii="Times New Roman" w:hAnsi="Times New Roman" w:hint="eastAsia"/>
              </w:rPr>
              <w:t>宠物添加剂预混合饲料、其他宠物饲料</w:t>
            </w:r>
          </w:p>
        </w:tc>
        <w:tc>
          <w:tcPr>
            <w:tcW w:w="1252" w:type="dxa"/>
            <w:gridSpan w:val="2"/>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≤500(</w:t>
            </w:r>
            <w:r w:rsidRPr="009E79AE">
              <w:rPr>
                <w:rFonts w:ascii="Times New Roman" w:hAnsi="Times New Roman" w:hint="eastAsia"/>
              </w:rPr>
              <w:t>磷含量</w:t>
            </w:r>
            <w:r w:rsidRPr="009E79AE">
              <w:rPr>
                <w:rFonts w:ascii="Times New Roman" w:hAnsi="Times New Roman" w:cs="Times New Roman"/>
              </w:rPr>
              <w:t>≤4%</w:t>
            </w:r>
            <w:r w:rsidRPr="009E79AE">
              <w:rPr>
                <w:rFonts w:ascii="Times New Roman" w:hAnsi="Times New Roman" w:hint="eastAsia"/>
              </w:rPr>
              <w:t>时</w:t>
            </w:r>
            <w:r w:rsidRPr="009E79AE">
              <w:rPr>
                <w:rFonts w:ascii="Times New Roman" w:hAnsi="Times New Roman" w:cs="Times New Roman"/>
              </w:rPr>
              <w:t>)</w:t>
            </w:r>
          </w:p>
        </w:tc>
        <w:tc>
          <w:tcPr>
            <w:tcW w:w="1620" w:type="dxa"/>
            <w:vMerge/>
            <w:vAlign w:val="center"/>
          </w:tcPr>
          <w:p w:rsidR="00DE740A" w:rsidRPr="009E79AE" w:rsidRDefault="00DE740A" w:rsidP="00A466B4">
            <w:pPr>
              <w:pStyle w:val="a0"/>
              <w:tabs>
                <w:tab w:val="left" w:pos="1530"/>
              </w:tabs>
              <w:ind w:firstLineChars="0" w:firstLine="0"/>
              <w:jc w:val="center"/>
              <w:rPr>
                <w:rFonts w:ascii="Times New Roman" w:hAnsi="Times New Roman" w:cs="Times New Roman"/>
                <w:sz w:val="18"/>
                <w:szCs w:val="18"/>
              </w:rPr>
            </w:pPr>
          </w:p>
        </w:tc>
        <w:tc>
          <w:tcPr>
            <w:tcW w:w="1260" w:type="dxa"/>
            <w:vMerge w:val="restart"/>
            <w:vAlign w:val="center"/>
          </w:tcPr>
          <w:p w:rsidR="00DE740A" w:rsidRPr="009E79AE" w:rsidRDefault="00DE740A" w:rsidP="00A466B4">
            <w:pPr>
              <w:pStyle w:val="a"/>
              <w:numPr>
                <w:ilvl w:val="0"/>
                <w:numId w:val="0"/>
              </w:numPr>
              <w:spacing w:before="156" w:after="156"/>
              <w:rPr>
                <w:rFonts w:ascii="Times New Roman" w:cs="Times New Roman"/>
              </w:rPr>
            </w:pPr>
            <w:r w:rsidRPr="009E79AE">
              <w:rPr>
                <w:rFonts w:ascii="Times New Roman" w:eastAsia="宋体" w:cs="宋体" w:hint="eastAsia"/>
              </w:rPr>
              <w:t>表中磷含量以干物质含量</w:t>
            </w:r>
            <w:r w:rsidRPr="009E79AE">
              <w:rPr>
                <w:rFonts w:ascii="Times New Roman" w:eastAsia="宋体" w:cs="Times New Roman"/>
              </w:rPr>
              <w:t>88%</w:t>
            </w:r>
            <w:r w:rsidRPr="009E79AE">
              <w:rPr>
                <w:rFonts w:ascii="Times New Roman" w:eastAsia="宋体" w:cs="宋体" w:hint="eastAsia"/>
              </w:rPr>
              <w:t>计</w:t>
            </w:r>
          </w:p>
        </w:tc>
      </w:tr>
      <w:tr w:rsidR="00DE740A" w:rsidRPr="009E79AE">
        <w:trPr>
          <w:cantSplit/>
          <w:trHeight w:val="90"/>
        </w:trPr>
        <w:tc>
          <w:tcPr>
            <w:tcW w:w="732" w:type="dxa"/>
            <w:gridSpan w:val="3"/>
            <w:vMerge/>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p>
        </w:tc>
        <w:tc>
          <w:tcPr>
            <w:tcW w:w="1691" w:type="dxa"/>
            <w:gridSpan w:val="3"/>
            <w:vMerge/>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p>
        </w:tc>
        <w:tc>
          <w:tcPr>
            <w:tcW w:w="3464" w:type="dxa"/>
            <w:vMerge/>
            <w:vAlign w:val="center"/>
          </w:tcPr>
          <w:p w:rsidR="00DE740A" w:rsidRPr="009E79AE" w:rsidRDefault="00DE740A" w:rsidP="00A466B4">
            <w:pPr>
              <w:pStyle w:val="a0"/>
              <w:ind w:firstLineChars="0" w:firstLine="0"/>
              <w:rPr>
                <w:rFonts w:ascii="Times New Roman" w:hAnsi="Times New Roman" w:cs="Times New Roman"/>
              </w:rPr>
            </w:pPr>
          </w:p>
        </w:tc>
        <w:tc>
          <w:tcPr>
            <w:tcW w:w="1252" w:type="dxa"/>
            <w:gridSpan w:val="2"/>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≤125/1%</w:t>
            </w:r>
            <w:r w:rsidRPr="009E79AE">
              <w:rPr>
                <w:rFonts w:ascii="Times New Roman" w:hAnsi="Times New Roman" w:hint="eastAsia"/>
              </w:rPr>
              <w:t>的磷含量</w:t>
            </w:r>
            <w:r w:rsidRPr="009E79AE">
              <w:rPr>
                <w:rFonts w:ascii="Times New Roman" w:hAnsi="Times New Roman" w:cs="Times New Roman"/>
              </w:rPr>
              <w:t>(</w:t>
            </w:r>
            <w:r w:rsidRPr="009E79AE">
              <w:rPr>
                <w:rFonts w:ascii="Times New Roman" w:hAnsi="Times New Roman" w:hint="eastAsia"/>
              </w:rPr>
              <w:t>磷含量＞</w:t>
            </w:r>
            <w:r w:rsidRPr="009E79AE">
              <w:rPr>
                <w:rFonts w:ascii="Times New Roman" w:hAnsi="Times New Roman" w:cs="Times New Roman"/>
              </w:rPr>
              <w:t>4%</w:t>
            </w:r>
            <w:r w:rsidRPr="009E79AE">
              <w:rPr>
                <w:rFonts w:ascii="Times New Roman" w:hAnsi="Times New Roman" w:hint="eastAsia"/>
              </w:rPr>
              <w:t>时</w:t>
            </w:r>
            <w:r w:rsidRPr="009E79AE">
              <w:rPr>
                <w:rFonts w:ascii="Times New Roman" w:hAnsi="Times New Roman" w:cs="Times New Roman"/>
              </w:rPr>
              <w:t>)</w:t>
            </w:r>
          </w:p>
        </w:tc>
        <w:tc>
          <w:tcPr>
            <w:tcW w:w="1620" w:type="dxa"/>
            <w:vMerge/>
            <w:vAlign w:val="center"/>
          </w:tcPr>
          <w:p w:rsidR="00DE740A" w:rsidRPr="009E79AE" w:rsidRDefault="00DE740A" w:rsidP="00A466B4">
            <w:pPr>
              <w:pStyle w:val="a0"/>
              <w:tabs>
                <w:tab w:val="left" w:pos="1530"/>
              </w:tabs>
              <w:ind w:firstLineChars="0" w:firstLine="0"/>
              <w:jc w:val="center"/>
              <w:rPr>
                <w:rFonts w:ascii="Times New Roman" w:hAnsi="Times New Roman" w:cs="Times New Roman"/>
                <w:sz w:val="18"/>
                <w:szCs w:val="18"/>
              </w:rPr>
            </w:pPr>
          </w:p>
        </w:tc>
        <w:tc>
          <w:tcPr>
            <w:tcW w:w="1260" w:type="dxa"/>
            <w:vMerge/>
            <w:vAlign w:val="center"/>
          </w:tcPr>
          <w:p w:rsidR="00DE740A" w:rsidRPr="009E79AE" w:rsidRDefault="00DE740A" w:rsidP="00A466B4">
            <w:pPr>
              <w:pStyle w:val="a"/>
              <w:numPr>
                <w:ilvl w:val="0"/>
                <w:numId w:val="0"/>
              </w:numPr>
              <w:spacing w:before="156" w:after="156"/>
              <w:rPr>
                <w:rFonts w:ascii="Times New Roman" w:eastAsia="宋体" w:cs="Times New Roman"/>
                <w:kern w:val="2"/>
              </w:rPr>
            </w:pPr>
          </w:p>
        </w:tc>
      </w:tr>
      <w:tr w:rsidR="00DE740A" w:rsidRPr="009E79AE">
        <w:trPr>
          <w:cantSplit/>
          <w:trHeight w:val="536"/>
        </w:trPr>
        <w:tc>
          <w:tcPr>
            <w:tcW w:w="732" w:type="dxa"/>
            <w:gridSpan w:val="3"/>
            <w:vMerge w:val="restart"/>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2</w:t>
            </w:r>
          </w:p>
        </w:tc>
        <w:tc>
          <w:tcPr>
            <w:tcW w:w="1691" w:type="dxa"/>
            <w:gridSpan w:val="3"/>
            <w:vMerge w:val="restart"/>
            <w:vAlign w:val="center"/>
          </w:tcPr>
          <w:p w:rsidR="00DE740A" w:rsidRPr="009E79AE" w:rsidRDefault="00DE740A" w:rsidP="00A466B4">
            <w:pPr>
              <w:pStyle w:val="a0"/>
              <w:tabs>
                <w:tab w:val="left" w:pos="1530"/>
              </w:tabs>
              <w:ind w:firstLineChars="0" w:firstLine="0"/>
              <w:jc w:val="left"/>
              <w:rPr>
                <w:rFonts w:ascii="Times New Roman" w:hAnsi="Times New Roman" w:cs="Times New Roman"/>
              </w:rPr>
            </w:pPr>
            <w:r w:rsidRPr="009E79AE">
              <w:rPr>
                <w:rFonts w:ascii="Times New Roman" w:hAnsi="Times New Roman" w:hint="eastAsia"/>
              </w:rPr>
              <w:t>镉，</w:t>
            </w:r>
            <w:r w:rsidRPr="009E79AE">
              <w:rPr>
                <w:rFonts w:ascii="Times New Roman" w:hAnsi="Times New Roman" w:cs="Times New Roman"/>
              </w:rPr>
              <w:t>mg</w:t>
            </w:r>
            <w:r w:rsidRPr="009E79AE">
              <w:rPr>
                <w:rFonts w:ascii="Times New Roman" w:hAnsi="Times New Roman" w:cs="Times New Roman"/>
                <w:lang w:val="de-DE"/>
              </w:rPr>
              <w:t>/</w:t>
            </w:r>
            <w:r w:rsidRPr="009E79AE">
              <w:rPr>
                <w:rFonts w:ascii="Times New Roman" w:hAnsi="Times New Roman" w:cs="Times New Roman"/>
              </w:rPr>
              <w:t>kg</w:t>
            </w:r>
          </w:p>
        </w:tc>
        <w:tc>
          <w:tcPr>
            <w:tcW w:w="3464" w:type="dxa"/>
            <w:vAlign w:val="center"/>
          </w:tcPr>
          <w:p w:rsidR="00DE740A" w:rsidRPr="009E79AE" w:rsidRDefault="00DE740A" w:rsidP="00A466B4">
            <w:pPr>
              <w:pStyle w:val="a0"/>
              <w:ind w:firstLineChars="0" w:firstLine="0"/>
              <w:rPr>
                <w:rFonts w:ascii="Times New Roman" w:hAnsi="Times New Roman" w:cs="Times New Roman"/>
              </w:rPr>
            </w:pPr>
            <w:r w:rsidRPr="009E79AE">
              <w:rPr>
                <w:rFonts w:ascii="Times New Roman" w:hAnsi="Times New Roman" w:hint="eastAsia"/>
              </w:rPr>
              <w:t>宠物配合饲料</w:t>
            </w:r>
          </w:p>
        </w:tc>
        <w:tc>
          <w:tcPr>
            <w:tcW w:w="1252" w:type="dxa"/>
            <w:gridSpan w:val="2"/>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≤2</w:t>
            </w:r>
          </w:p>
        </w:tc>
        <w:tc>
          <w:tcPr>
            <w:tcW w:w="1620" w:type="dxa"/>
            <w:vMerge w:val="restart"/>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GB/T 13082</w:t>
            </w:r>
          </w:p>
        </w:tc>
        <w:tc>
          <w:tcPr>
            <w:tcW w:w="1260" w:type="dxa"/>
            <w:vMerge w:val="restart"/>
            <w:vAlign w:val="center"/>
          </w:tcPr>
          <w:p w:rsidR="00DE740A" w:rsidRPr="009E79AE" w:rsidRDefault="00DE740A" w:rsidP="00A466B4">
            <w:pPr>
              <w:pStyle w:val="a0"/>
              <w:tabs>
                <w:tab w:val="left" w:pos="1530"/>
              </w:tabs>
              <w:ind w:firstLineChars="0" w:firstLine="0"/>
              <w:rPr>
                <w:rFonts w:ascii="Times New Roman" w:hAnsi="Times New Roman" w:cs="Times New Roman"/>
              </w:rPr>
            </w:pPr>
          </w:p>
        </w:tc>
      </w:tr>
      <w:tr w:rsidR="00DE740A" w:rsidRPr="009E79AE">
        <w:trPr>
          <w:cantSplit/>
          <w:trHeight w:val="536"/>
        </w:trPr>
        <w:tc>
          <w:tcPr>
            <w:tcW w:w="732" w:type="dxa"/>
            <w:gridSpan w:val="3"/>
            <w:vMerge/>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p>
        </w:tc>
        <w:tc>
          <w:tcPr>
            <w:tcW w:w="1691" w:type="dxa"/>
            <w:gridSpan w:val="3"/>
            <w:vMerge/>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p>
        </w:tc>
        <w:tc>
          <w:tcPr>
            <w:tcW w:w="3464" w:type="dxa"/>
            <w:vAlign w:val="center"/>
          </w:tcPr>
          <w:p w:rsidR="00DE740A" w:rsidRPr="009E79AE" w:rsidRDefault="00DE740A" w:rsidP="00A466B4">
            <w:pPr>
              <w:pStyle w:val="a0"/>
              <w:ind w:firstLineChars="0" w:firstLine="0"/>
              <w:rPr>
                <w:rFonts w:ascii="Times New Roman" w:hAnsi="Times New Roman" w:cs="Times New Roman"/>
              </w:rPr>
            </w:pPr>
            <w:r w:rsidRPr="009E79AE">
              <w:rPr>
                <w:rFonts w:ascii="Times New Roman" w:hAnsi="Times New Roman" w:hint="eastAsia"/>
              </w:rPr>
              <w:t>宠物添加剂预混合饲料、其他宠物饲料</w:t>
            </w:r>
          </w:p>
        </w:tc>
        <w:tc>
          <w:tcPr>
            <w:tcW w:w="1252" w:type="dxa"/>
            <w:gridSpan w:val="2"/>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≤2</w:t>
            </w:r>
          </w:p>
        </w:tc>
        <w:tc>
          <w:tcPr>
            <w:tcW w:w="1620" w:type="dxa"/>
            <w:vMerge/>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p>
        </w:tc>
        <w:tc>
          <w:tcPr>
            <w:tcW w:w="1260" w:type="dxa"/>
            <w:vMerge/>
            <w:vAlign w:val="center"/>
          </w:tcPr>
          <w:p w:rsidR="00DE740A" w:rsidRPr="009E79AE" w:rsidRDefault="00DE740A" w:rsidP="00A466B4">
            <w:pPr>
              <w:pStyle w:val="a0"/>
              <w:tabs>
                <w:tab w:val="left" w:pos="1530"/>
              </w:tabs>
              <w:ind w:firstLineChars="0" w:firstLine="0"/>
              <w:rPr>
                <w:rFonts w:ascii="Times New Roman" w:hAnsi="Times New Roman" w:cs="Times New Roman"/>
              </w:rPr>
            </w:pPr>
          </w:p>
        </w:tc>
      </w:tr>
      <w:tr w:rsidR="00DE740A" w:rsidRPr="009E79AE">
        <w:trPr>
          <w:cantSplit/>
          <w:trHeight w:val="1348"/>
        </w:trPr>
        <w:tc>
          <w:tcPr>
            <w:tcW w:w="732" w:type="dxa"/>
            <w:gridSpan w:val="3"/>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3</w:t>
            </w:r>
          </w:p>
        </w:tc>
        <w:tc>
          <w:tcPr>
            <w:tcW w:w="1691" w:type="dxa"/>
            <w:gridSpan w:val="3"/>
            <w:vAlign w:val="center"/>
          </w:tcPr>
          <w:p w:rsidR="00DE740A" w:rsidRPr="009E79AE" w:rsidRDefault="00DE740A" w:rsidP="00A466B4">
            <w:pPr>
              <w:pStyle w:val="a0"/>
              <w:tabs>
                <w:tab w:val="left" w:pos="1530"/>
              </w:tabs>
              <w:ind w:firstLineChars="0" w:firstLine="0"/>
              <w:rPr>
                <w:rFonts w:ascii="Times New Roman" w:hAnsi="Times New Roman" w:cs="Times New Roman"/>
              </w:rPr>
            </w:pPr>
            <w:r w:rsidRPr="009E79AE">
              <w:rPr>
                <w:rFonts w:ascii="Times New Roman" w:hAnsi="Times New Roman" w:hint="eastAsia"/>
              </w:rPr>
              <w:t>铬，</w:t>
            </w:r>
            <w:r w:rsidRPr="009E79AE">
              <w:rPr>
                <w:rFonts w:ascii="Times New Roman" w:hAnsi="Times New Roman" w:cs="Times New Roman"/>
              </w:rPr>
              <w:t>mg</w:t>
            </w:r>
            <w:r w:rsidRPr="009E79AE">
              <w:rPr>
                <w:rFonts w:ascii="Times New Roman" w:hAnsi="Times New Roman" w:cs="Times New Roman"/>
                <w:lang w:val="de-DE"/>
              </w:rPr>
              <w:t>/</w:t>
            </w:r>
            <w:r w:rsidRPr="009E79AE">
              <w:rPr>
                <w:rFonts w:ascii="Times New Roman" w:hAnsi="Times New Roman" w:cs="Times New Roman"/>
              </w:rPr>
              <w:t>kg</w:t>
            </w:r>
          </w:p>
        </w:tc>
        <w:tc>
          <w:tcPr>
            <w:tcW w:w="3464" w:type="dxa"/>
            <w:vAlign w:val="center"/>
          </w:tcPr>
          <w:p w:rsidR="00DE740A" w:rsidRPr="009E79AE" w:rsidRDefault="00DE740A" w:rsidP="00A466B4">
            <w:pPr>
              <w:pStyle w:val="a0"/>
              <w:ind w:firstLineChars="0" w:firstLine="0"/>
              <w:rPr>
                <w:rFonts w:ascii="Times New Roman" w:hAnsi="Times New Roman" w:cs="Times New Roman"/>
              </w:rPr>
            </w:pPr>
            <w:r w:rsidRPr="009E79AE">
              <w:rPr>
                <w:rFonts w:ascii="Times New Roman" w:hAnsi="Times New Roman" w:hint="eastAsia"/>
              </w:rPr>
              <w:t>宠物配合饲料、宠物添加剂预混合饲料、其他宠物饲料</w:t>
            </w:r>
          </w:p>
        </w:tc>
        <w:tc>
          <w:tcPr>
            <w:tcW w:w="1252" w:type="dxa"/>
            <w:gridSpan w:val="2"/>
            <w:vAlign w:val="center"/>
          </w:tcPr>
          <w:p w:rsidR="00DE740A" w:rsidRPr="009E79AE" w:rsidRDefault="00DE740A" w:rsidP="00DE740A">
            <w:pPr>
              <w:ind w:rightChars="-51" w:right="31680"/>
              <w:jc w:val="center"/>
            </w:pPr>
            <w:r w:rsidRPr="009E79AE">
              <w:t>≤5</w:t>
            </w:r>
          </w:p>
        </w:tc>
        <w:tc>
          <w:tcPr>
            <w:tcW w:w="1620" w:type="dxa"/>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GB/T 13088-2006</w:t>
            </w:r>
          </w:p>
          <w:p w:rsidR="00DE740A" w:rsidRPr="009E79AE" w:rsidRDefault="00DE740A" w:rsidP="00A466B4">
            <w:pPr>
              <w:pStyle w:val="a0"/>
              <w:tabs>
                <w:tab w:val="left" w:pos="1530"/>
              </w:tabs>
              <w:ind w:firstLineChars="0" w:firstLine="0"/>
              <w:jc w:val="center"/>
              <w:rPr>
                <w:rFonts w:ascii="Times New Roman" w:hAnsi="Times New Roman" w:cs="Times New Roman"/>
                <w:sz w:val="18"/>
                <w:szCs w:val="18"/>
              </w:rPr>
            </w:pPr>
            <w:r w:rsidRPr="009E79AE">
              <w:rPr>
                <w:rFonts w:ascii="Times New Roman" w:hAnsi="Times New Roman" w:hint="eastAsia"/>
              </w:rPr>
              <w:t>（原子吸收光谱法）</w:t>
            </w:r>
          </w:p>
        </w:tc>
        <w:tc>
          <w:tcPr>
            <w:tcW w:w="1260" w:type="dxa"/>
            <w:vAlign w:val="center"/>
          </w:tcPr>
          <w:p w:rsidR="00DE740A" w:rsidRPr="009E79AE" w:rsidRDefault="00DE740A" w:rsidP="00A466B4">
            <w:pPr>
              <w:pStyle w:val="a0"/>
              <w:tabs>
                <w:tab w:val="left" w:pos="1530"/>
              </w:tabs>
              <w:ind w:firstLineChars="0" w:firstLine="0"/>
              <w:rPr>
                <w:rFonts w:ascii="Times New Roman" w:hAnsi="Times New Roman" w:cs="Times New Roman"/>
              </w:rPr>
            </w:pPr>
          </w:p>
        </w:tc>
      </w:tr>
      <w:tr w:rsidR="00DE740A" w:rsidRPr="009E79AE">
        <w:trPr>
          <w:cantSplit/>
          <w:trHeight w:val="817"/>
        </w:trPr>
        <w:tc>
          <w:tcPr>
            <w:tcW w:w="732" w:type="dxa"/>
            <w:gridSpan w:val="3"/>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4</w:t>
            </w:r>
          </w:p>
        </w:tc>
        <w:tc>
          <w:tcPr>
            <w:tcW w:w="1691" w:type="dxa"/>
            <w:gridSpan w:val="3"/>
            <w:vAlign w:val="center"/>
          </w:tcPr>
          <w:p w:rsidR="00DE740A" w:rsidRPr="009E79AE" w:rsidRDefault="00DE740A" w:rsidP="00A466B4">
            <w:pPr>
              <w:pStyle w:val="a0"/>
              <w:tabs>
                <w:tab w:val="left" w:pos="1530"/>
              </w:tabs>
              <w:ind w:firstLineChars="0" w:firstLine="0"/>
              <w:rPr>
                <w:rFonts w:ascii="Times New Roman" w:hAnsi="Times New Roman" w:cs="Times New Roman"/>
              </w:rPr>
            </w:pPr>
            <w:r w:rsidRPr="009E79AE">
              <w:rPr>
                <w:rFonts w:ascii="Times New Roman" w:hAnsi="Times New Roman" w:hint="eastAsia"/>
              </w:rPr>
              <w:t>汞，</w:t>
            </w:r>
            <w:r w:rsidRPr="009E79AE">
              <w:rPr>
                <w:rFonts w:ascii="Times New Roman" w:hAnsi="Times New Roman" w:cs="Times New Roman"/>
              </w:rPr>
              <w:t>mg</w:t>
            </w:r>
            <w:r w:rsidRPr="009E79AE">
              <w:rPr>
                <w:rFonts w:ascii="Times New Roman" w:hAnsi="Times New Roman" w:cs="Times New Roman"/>
                <w:lang w:val="de-DE"/>
              </w:rPr>
              <w:t>/</w:t>
            </w:r>
            <w:r w:rsidRPr="009E79AE">
              <w:rPr>
                <w:rFonts w:ascii="Times New Roman" w:hAnsi="Times New Roman" w:cs="Times New Roman"/>
              </w:rPr>
              <w:t>kg</w:t>
            </w:r>
          </w:p>
        </w:tc>
        <w:tc>
          <w:tcPr>
            <w:tcW w:w="3464" w:type="dxa"/>
            <w:vAlign w:val="center"/>
          </w:tcPr>
          <w:p w:rsidR="00DE740A" w:rsidRPr="009E79AE" w:rsidRDefault="00DE740A" w:rsidP="00A466B4">
            <w:pPr>
              <w:pStyle w:val="a0"/>
              <w:ind w:firstLineChars="0" w:firstLine="0"/>
              <w:rPr>
                <w:rFonts w:ascii="Times New Roman" w:hAnsi="Times New Roman" w:cs="Times New Roman"/>
              </w:rPr>
            </w:pPr>
            <w:r w:rsidRPr="009E79AE">
              <w:rPr>
                <w:rFonts w:ascii="Times New Roman" w:hAnsi="Times New Roman" w:hint="eastAsia"/>
              </w:rPr>
              <w:t>宠物配合饲料、宠物添加剂预混合饲料、其他宠物饲料</w:t>
            </w:r>
          </w:p>
        </w:tc>
        <w:tc>
          <w:tcPr>
            <w:tcW w:w="1252" w:type="dxa"/>
            <w:gridSpan w:val="2"/>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≤0.3</w:t>
            </w:r>
          </w:p>
        </w:tc>
        <w:tc>
          <w:tcPr>
            <w:tcW w:w="1620" w:type="dxa"/>
            <w:vAlign w:val="center"/>
          </w:tcPr>
          <w:p w:rsidR="00DE740A" w:rsidRPr="009E79AE" w:rsidRDefault="00DE740A" w:rsidP="00A466B4">
            <w:pPr>
              <w:pStyle w:val="a0"/>
              <w:tabs>
                <w:tab w:val="left" w:pos="1530"/>
              </w:tabs>
              <w:ind w:firstLineChars="0" w:firstLine="0"/>
              <w:jc w:val="center"/>
              <w:rPr>
                <w:rFonts w:ascii="Times New Roman" w:hAnsi="Times New Roman" w:cs="Times New Roman"/>
                <w:sz w:val="18"/>
                <w:szCs w:val="18"/>
              </w:rPr>
            </w:pPr>
            <w:r w:rsidRPr="009E79AE">
              <w:rPr>
                <w:rFonts w:ascii="Times New Roman" w:hAnsi="Times New Roman" w:cs="Times New Roman"/>
              </w:rPr>
              <w:t>GB/T 13081</w:t>
            </w:r>
          </w:p>
        </w:tc>
        <w:tc>
          <w:tcPr>
            <w:tcW w:w="1260" w:type="dxa"/>
            <w:vAlign w:val="center"/>
          </w:tcPr>
          <w:p w:rsidR="00DE740A" w:rsidRPr="009E79AE" w:rsidRDefault="00DE740A" w:rsidP="00A466B4">
            <w:pPr>
              <w:pStyle w:val="a0"/>
              <w:tabs>
                <w:tab w:val="left" w:pos="1530"/>
              </w:tabs>
              <w:ind w:firstLineChars="0" w:firstLine="0"/>
              <w:rPr>
                <w:rFonts w:ascii="Times New Roman" w:hAnsi="Times New Roman" w:cs="Times New Roman"/>
              </w:rPr>
            </w:pPr>
          </w:p>
        </w:tc>
      </w:tr>
      <w:tr w:rsidR="00DE740A" w:rsidRPr="009E79AE">
        <w:trPr>
          <w:cantSplit/>
          <w:trHeight w:val="445"/>
        </w:trPr>
        <w:tc>
          <w:tcPr>
            <w:tcW w:w="732" w:type="dxa"/>
            <w:gridSpan w:val="3"/>
            <w:vMerge w:val="restart"/>
            <w:vAlign w:val="center"/>
          </w:tcPr>
          <w:p w:rsidR="00DE740A" w:rsidRPr="009E79AE" w:rsidRDefault="00DE740A" w:rsidP="00DE740A">
            <w:pPr>
              <w:pStyle w:val="a0"/>
              <w:tabs>
                <w:tab w:val="left" w:pos="1530"/>
              </w:tabs>
              <w:ind w:firstLineChars="83" w:firstLine="31680"/>
              <w:rPr>
                <w:rFonts w:ascii="Times New Roman" w:hAnsi="Times New Roman" w:cs="Times New Roman"/>
              </w:rPr>
            </w:pPr>
            <w:r w:rsidRPr="009E79AE">
              <w:rPr>
                <w:rFonts w:ascii="Times New Roman" w:hAnsi="Times New Roman" w:cs="Times New Roman"/>
              </w:rPr>
              <w:t>5</w:t>
            </w:r>
          </w:p>
        </w:tc>
        <w:tc>
          <w:tcPr>
            <w:tcW w:w="1691" w:type="dxa"/>
            <w:gridSpan w:val="3"/>
            <w:vMerge w:val="restart"/>
            <w:vAlign w:val="center"/>
          </w:tcPr>
          <w:p w:rsidR="00DE740A" w:rsidRPr="009E79AE" w:rsidRDefault="00DE740A" w:rsidP="00A466B4">
            <w:pPr>
              <w:pStyle w:val="a0"/>
              <w:tabs>
                <w:tab w:val="left" w:pos="1530"/>
              </w:tabs>
              <w:ind w:firstLineChars="0" w:firstLine="0"/>
              <w:rPr>
                <w:rFonts w:ascii="Times New Roman" w:hAnsi="Times New Roman" w:cs="Times New Roman"/>
              </w:rPr>
            </w:pPr>
            <w:r w:rsidRPr="009E79AE">
              <w:rPr>
                <w:rFonts w:ascii="Times New Roman" w:hAnsi="Times New Roman" w:hint="eastAsia"/>
              </w:rPr>
              <w:t>铅，</w:t>
            </w:r>
            <w:r w:rsidRPr="009E79AE">
              <w:rPr>
                <w:rFonts w:ascii="Times New Roman" w:hAnsi="Times New Roman" w:cs="Times New Roman"/>
              </w:rPr>
              <w:t>mg</w:t>
            </w:r>
            <w:r w:rsidRPr="009E79AE">
              <w:rPr>
                <w:rFonts w:ascii="Times New Roman" w:hAnsi="Times New Roman" w:cs="Times New Roman"/>
                <w:lang w:val="de-DE"/>
              </w:rPr>
              <w:t>/</w:t>
            </w:r>
            <w:r w:rsidRPr="009E79AE">
              <w:rPr>
                <w:rFonts w:ascii="Times New Roman" w:hAnsi="Times New Roman" w:cs="Times New Roman"/>
              </w:rPr>
              <w:t>kg</w:t>
            </w:r>
          </w:p>
        </w:tc>
        <w:tc>
          <w:tcPr>
            <w:tcW w:w="3464" w:type="dxa"/>
            <w:vAlign w:val="center"/>
          </w:tcPr>
          <w:p w:rsidR="00DE740A" w:rsidRPr="009E79AE" w:rsidRDefault="00DE740A" w:rsidP="00A466B4">
            <w:pPr>
              <w:pStyle w:val="a0"/>
              <w:ind w:firstLineChars="0" w:firstLine="0"/>
              <w:rPr>
                <w:rFonts w:ascii="Times New Roman" w:hAnsi="Times New Roman" w:cs="Times New Roman"/>
              </w:rPr>
            </w:pPr>
            <w:r w:rsidRPr="009E79AE">
              <w:rPr>
                <w:rFonts w:ascii="Times New Roman" w:hAnsi="Times New Roman" w:hint="eastAsia"/>
              </w:rPr>
              <w:t>宠物配合饲料</w:t>
            </w:r>
          </w:p>
        </w:tc>
        <w:tc>
          <w:tcPr>
            <w:tcW w:w="1252" w:type="dxa"/>
            <w:gridSpan w:val="2"/>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≤5</w:t>
            </w:r>
          </w:p>
        </w:tc>
        <w:tc>
          <w:tcPr>
            <w:tcW w:w="1620" w:type="dxa"/>
            <w:vMerge w:val="restart"/>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GB/T 13080</w:t>
            </w:r>
          </w:p>
        </w:tc>
        <w:tc>
          <w:tcPr>
            <w:tcW w:w="1260" w:type="dxa"/>
            <w:vMerge w:val="restart"/>
            <w:vAlign w:val="center"/>
          </w:tcPr>
          <w:p w:rsidR="00DE740A" w:rsidRPr="009E79AE" w:rsidRDefault="00DE740A" w:rsidP="00A466B4">
            <w:pPr>
              <w:pStyle w:val="a0"/>
              <w:tabs>
                <w:tab w:val="left" w:pos="1530"/>
              </w:tabs>
              <w:ind w:firstLineChars="0" w:firstLine="0"/>
              <w:rPr>
                <w:rFonts w:ascii="Times New Roman" w:hAnsi="Times New Roman" w:cs="Times New Roman"/>
              </w:rPr>
            </w:pPr>
          </w:p>
        </w:tc>
      </w:tr>
      <w:tr w:rsidR="00DE740A" w:rsidRPr="009E79AE">
        <w:trPr>
          <w:cantSplit/>
          <w:trHeight w:val="463"/>
        </w:trPr>
        <w:tc>
          <w:tcPr>
            <w:tcW w:w="732" w:type="dxa"/>
            <w:gridSpan w:val="3"/>
            <w:vMerge/>
            <w:vAlign w:val="center"/>
          </w:tcPr>
          <w:p w:rsidR="00DE740A" w:rsidRPr="009E79AE" w:rsidRDefault="00DE740A" w:rsidP="00DE740A">
            <w:pPr>
              <w:pStyle w:val="a0"/>
              <w:tabs>
                <w:tab w:val="left" w:pos="1530"/>
              </w:tabs>
              <w:ind w:firstLineChars="83" w:firstLine="31680"/>
              <w:rPr>
                <w:rFonts w:ascii="Times New Roman" w:hAnsi="Times New Roman" w:cs="Times New Roman"/>
              </w:rPr>
            </w:pPr>
          </w:p>
        </w:tc>
        <w:tc>
          <w:tcPr>
            <w:tcW w:w="1691" w:type="dxa"/>
            <w:gridSpan w:val="3"/>
            <w:vMerge/>
            <w:vAlign w:val="center"/>
          </w:tcPr>
          <w:p w:rsidR="00DE740A" w:rsidRPr="009E79AE" w:rsidRDefault="00DE740A" w:rsidP="00A466B4">
            <w:pPr>
              <w:pStyle w:val="a0"/>
              <w:tabs>
                <w:tab w:val="left" w:pos="1530"/>
              </w:tabs>
              <w:ind w:firstLineChars="0" w:firstLine="0"/>
              <w:rPr>
                <w:rFonts w:ascii="Times New Roman" w:hAnsi="Times New Roman" w:cs="Times New Roman"/>
              </w:rPr>
            </w:pPr>
          </w:p>
        </w:tc>
        <w:tc>
          <w:tcPr>
            <w:tcW w:w="3464" w:type="dxa"/>
            <w:vAlign w:val="center"/>
          </w:tcPr>
          <w:p w:rsidR="00DE740A" w:rsidRPr="009E79AE" w:rsidRDefault="00DE740A" w:rsidP="00A466B4">
            <w:pPr>
              <w:pStyle w:val="a0"/>
              <w:ind w:firstLineChars="0" w:firstLine="0"/>
              <w:rPr>
                <w:rFonts w:ascii="Times New Roman" w:hAnsi="Times New Roman" w:cs="Times New Roman"/>
              </w:rPr>
            </w:pPr>
            <w:r w:rsidRPr="009E79AE">
              <w:rPr>
                <w:rFonts w:ascii="Times New Roman" w:hAnsi="Times New Roman" w:hint="eastAsia"/>
              </w:rPr>
              <w:t>宠物添加剂预混合饲料、其他宠物饲料</w:t>
            </w:r>
          </w:p>
        </w:tc>
        <w:tc>
          <w:tcPr>
            <w:tcW w:w="1252" w:type="dxa"/>
            <w:gridSpan w:val="2"/>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≤10</w:t>
            </w:r>
          </w:p>
        </w:tc>
        <w:tc>
          <w:tcPr>
            <w:tcW w:w="1620" w:type="dxa"/>
            <w:vMerge/>
            <w:vAlign w:val="center"/>
          </w:tcPr>
          <w:p w:rsidR="00DE740A" w:rsidRPr="009E79AE" w:rsidRDefault="00DE740A" w:rsidP="00A466B4">
            <w:pPr>
              <w:pStyle w:val="a0"/>
              <w:tabs>
                <w:tab w:val="left" w:pos="1530"/>
              </w:tabs>
              <w:spacing w:line="200" w:lineRule="exact"/>
              <w:ind w:firstLineChars="0" w:firstLine="0"/>
              <w:rPr>
                <w:rFonts w:ascii="Times New Roman" w:hAnsi="Times New Roman" w:cs="Times New Roman"/>
              </w:rPr>
            </w:pPr>
          </w:p>
        </w:tc>
        <w:tc>
          <w:tcPr>
            <w:tcW w:w="1260" w:type="dxa"/>
            <w:vMerge/>
            <w:vAlign w:val="center"/>
          </w:tcPr>
          <w:p w:rsidR="00DE740A" w:rsidRPr="009E79AE" w:rsidRDefault="00DE740A" w:rsidP="00A466B4">
            <w:pPr>
              <w:pStyle w:val="a0"/>
              <w:tabs>
                <w:tab w:val="left" w:pos="1530"/>
              </w:tabs>
              <w:ind w:firstLineChars="0" w:firstLine="0"/>
              <w:rPr>
                <w:rFonts w:ascii="Times New Roman" w:hAnsi="Times New Roman" w:cs="Times New Roman"/>
              </w:rPr>
            </w:pPr>
          </w:p>
        </w:tc>
      </w:tr>
      <w:tr w:rsidR="00DE740A" w:rsidRPr="009E79AE">
        <w:trPr>
          <w:cantSplit/>
          <w:trHeight w:val="311"/>
        </w:trPr>
        <w:tc>
          <w:tcPr>
            <w:tcW w:w="732" w:type="dxa"/>
            <w:gridSpan w:val="3"/>
            <w:vMerge w:val="restart"/>
            <w:vAlign w:val="center"/>
          </w:tcPr>
          <w:p w:rsidR="00DE740A" w:rsidRPr="009E79AE" w:rsidRDefault="00DE740A" w:rsidP="00DE740A">
            <w:pPr>
              <w:pStyle w:val="a0"/>
              <w:tabs>
                <w:tab w:val="left" w:pos="1530"/>
              </w:tabs>
              <w:ind w:firstLineChars="50" w:firstLine="31680"/>
              <w:rPr>
                <w:rFonts w:ascii="Times New Roman" w:hAnsi="Times New Roman" w:cs="Times New Roman"/>
              </w:rPr>
            </w:pPr>
            <w:r w:rsidRPr="009E79AE">
              <w:rPr>
                <w:rFonts w:ascii="Times New Roman" w:hAnsi="Times New Roman" w:cs="Times New Roman"/>
              </w:rPr>
              <w:t>6</w:t>
            </w:r>
          </w:p>
        </w:tc>
        <w:tc>
          <w:tcPr>
            <w:tcW w:w="1691" w:type="dxa"/>
            <w:gridSpan w:val="3"/>
            <w:vMerge w:val="restart"/>
            <w:vAlign w:val="center"/>
          </w:tcPr>
          <w:p w:rsidR="00DE740A" w:rsidRPr="009E79AE" w:rsidRDefault="00DE740A" w:rsidP="00A466B4">
            <w:pPr>
              <w:pStyle w:val="a0"/>
              <w:tabs>
                <w:tab w:val="left" w:pos="1530"/>
              </w:tabs>
              <w:ind w:firstLineChars="0" w:firstLine="0"/>
              <w:rPr>
                <w:rFonts w:ascii="Times New Roman" w:hAnsi="Times New Roman" w:cs="Times New Roman"/>
              </w:rPr>
            </w:pPr>
            <w:r w:rsidRPr="009E79AE">
              <w:rPr>
                <w:rFonts w:ascii="Times New Roman" w:hAnsi="Times New Roman" w:hint="eastAsia"/>
              </w:rPr>
              <w:t>总砷，</w:t>
            </w:r>
            <w:r w:rsidRPr="009E79AE">
              <w:rPr>
                <w:rFonts w:ascii="Times New Roman" w:hAnsi="Times New Roman" w:cs="Times New Roman"/>
              </w:rPr>
              <w:t>mg</w:t>
            </w:r>
            <w:r w:rsidRPr="009E79AE">
              <w:rPr>
                <w:rFonts w:ascii="Times New Roman" w:hAnsi="Times New Roman" w:cs="Times New Roman"/>
                <w:lang w:val="de-DE"/>
              </w:rPr>
              <w:t>/</w:t>
            </w:r>
            <w:r w:rsidRPr="009E79AE">
              <w:rPr>
                <w:rFonts w:ascii="Times New Roman" w:hAnsi="Times New Roman" w:cs="Times New Roman"/>
              </w:rPr>
              <w:t>kg</w:t>
            </w:r>
          </w:p>
        </w:tc>
        <w:tc>
          <w:tcPr>
            <w:tcW w:w="3464" w:type="dxa"/>
            <w:vAlign w:val="center"/>
          </w:tcPr>
          <w:p w:rsidR="00DE740A" w:rsidRPr="009E79AE" w:rsidRDefault="00DE740A" w:rsidP="00D6426A">
            <w:pPr>
              <w:pStyle w:val="a0"/>
              <w:tabs>
                <w:tab w:val="left" w:pos="1530"/>
              </w:tabs>
              <w:ind w:firstLineChars="0" w:firstLine="0"/>
              <w:rPr>
                <w:rFonts w:ascii="Times New Roman" w:hAnsi="Times New Roman" w:cs="Times New Roman"/>
              </w:rPr>
            </w:pPr>
            <w:r w:rsidRPr="009E79AE">
              <w:rPr>
                <w:rFonts w:ascii="Times New Roman" w:hAnsi="Times New Roman" w:hint="eastAsia"/>
              </w:rPr>
              <w:t>含有水生动物及其制品或者藻类及其制品的宠物配合饲料、宠物添加剂预混合饲料</w:t>
            </w:r>
            <w:r>
              <w:rPr>
                <w:rFonts w:ascii="Times New Roman" w:hAnsi="Times New Roman" w:hint="eastAsia"/>
              </w:rPr>
              <w:t>和</w:t>
            </w:r>
            <w:r w:rsidRPr="009E79AE">
              <w:rPr>
                <w:rFonts w:ascii="Times New Roman" w:hAnsi="Times New Roman" w:hint="eastAsia"/>
              </w:rPr>
              <w:t>其他宠物饲料</w:t>
            </w:r>
          </w:p>
        </w:tc>
        <w:tc>
          <w:tcPr>
            <w:tcW w:w="1252" w:type="dxa"/>
            <w:gridSpan w:val="2"/>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≤10</w:t>
            </w:r>
          </w:p>
        </w:tc>
        <w:tc>
          <w:tcPr>
            <w:tcW w:w="1620" w:type="dxa"/>
            <w:vMerge w:val="restart"/>
            <w:vAlign w:val="center"/>
          </w:tcPr>
          <w:p w:rsidR="00DE740A" w:rsidRPr="009E79AE" w:rsidRDefault="00DE740A" w:rsidP="00A466B4">
            <w:pPr>
              <w:pStyle w:val="a0"/>
              <w:tabs>
                <w:tab w:val="left" w:pos="1530"/>
              </w:tabs>
              <w:ind w:left="28" w:firstLineChars="0" w:hanging="630"/>
              <w:jc w:val="left"/>
              <w:rPr>
                <w:rFonts w:ascii="Times New Roman" w:hAnsi="Times New Roman" w:cs="Times New Roman"/>
                <w:highlight w:val="yellow"/>
              </w:rPr>
            </w:pPr>
            <w:r w:rsidRPr="009E79AE">
              <w:rPr>
                <w:rFonts w:ascii="Times New Roman" w:hAnsi="Times New Roman" w:hint="eastAsia"/>
              </w:rPr>
              <w:t>总砷：总砷：</w:t>
            </w:r>
            <w:r w:rsidRPr="009E79AE">
              <w:rPr>
                <w:rFonts w:ascii="Times New Roman" w:hAnsi="Times New Roman" w:cs="Times New Roman"/>
              </w:rPr>
              <w:t>GB/T 13079</w:t>
            </w:r>
          </w:p>
          <w:p w:rsidR="00DE740A" w:rsidRPr="009E79AE" w:rsidRDefault="00DE740A" w:rsidP="00A466B4">
            <w:pPr>
              <w:pStyle w:val="a0"/>
              <w:tabs>
                <w:tab w:val="left" w:pos="1530"/>
              </w:tabs>
              <w:ind w:firstLineChars="0" w:firstLine="0"/>
              <w:jc w:val="left"/>
              <w:rPr>
                <w:rFonts w:ascii="Times New Roman" w:hAnsi="Times New Roman" w:cs="Times New Roman"/>
              </w:rPr>
            </w:pPr>
            <w:r w:rsidRPr="009E79AE">
              <w:rPr>
                <w:rFonts w:ascii="Times New Roman" w:hAnsi="Times New Roman" w:hint="eastAsia"/>
              </w:rPr>
              <w:t>无机砷：</w:t>
            </w:r>
            <w:r w:rsidRPr="009E79AE">
              <w:rPr>
                <w:rFonts w:ascii="Times New Roman" w:hAnsi="Times New Roman" w:cs="Times New Roman"/>
              </w:rPr>
              <w:t>GB/T 23372</w:t>
            </w:r>
          </w:p>
        </w:tc>
        <w:tc>
          <w:tcPr>
            <w:tcW w:w="1260" w:type="dxa"/>
            <w:vAlign w:val="center"/>
          </w:tcPr>
          <w:p w:rsidR="00DE740A" w:rsidRPr="009E79AE" w:rsidRDefault="00DE740A" w:rsidP="00A466B4">
            <w:pPr>
              <w:pStyle w:val="a0"/>
              <w:tabs>
                <w:tab w:val="left" w:pos="1530"/>
              </w:tabs>
              <w:ind w:firstLineChars="0" w:firstLine="0"/>
              <w:rPr>
                <w:rFonts w:ascii="Times New Roman" w:hAnsi="Times New Roman" w:cs="Times New Roman"/>
              </w:rPr>
            </w:pPr>
            <w:r w:rsidRPr="009E79AE">
              <w:rPr>
                <w:rFonts w:ascii="Times New Roman" w:hAnsi="Times New Roman" w:hint="eastAsia"/>
              </w:rPr>
              <w:t>其中，无机砷含量不超过</w:t>
            </w:r>
            <w:r w:rsidRPr="009E79AE">
              <w:rPr>
                <w:rFonts w:ascii="Times New Roman" w:hAnsi="Times New Roman" w:cs="Times New Roman"/>
              </w:rPr>
              <w:t>2 mg/kg</w:t>
            </w:r>
          </w:p>
        </w:tc>
      </w:tr>
      <w:tr w:rsidR="00DE740A" w:rsidRPr="009E79AE">
        <w:trPr>
          <w:cantSplit/>
          <w:trHeight w:val="607"/>
        </w:trPr>
        <w:tc>
          <w:tcPr>
            <w:tcW w:w="732" w:type="dxa"/>
            <w:gridSpan w:val="3"/>
            <w:vMerge/>
            <w:vAlign w:val="center"/>
          </w:tcPr>
          <w:p w:rsidR="00DE740A" w:rsidRPr="009E79AE" w:rsidRDefault="00DE740A" w:rsidP="00DE740A">
            <w:pPr>
              <w:pStyle w:val="a0"/>
              <w:tabs>
                <w:tab w:val="left" w:pos="1530"/>
              </w:tabs>
              <w:ind w:firstLineChars="50" w:firstLine="31680"/>
              <w:rPr>
                <w:rFonts w:ascii="Times New Roman" w:hAnsi="Times New Roman" w:cs="Times New Roman"/>
              </w:rPr>
            </w:pPr>
          </w:p>
        </w:tc>
        <w:tc>
          <w:tcPr>
            <w:tcW w:w="1691" w:type="dxa"/>
            <w:gridSpan w:val="3"/>
            <w:vMerge/>
            <w:vAlign w:val="center"/>
          </w:tcPr>
          <w:p w:rsidR="00DE740A" w:rsidRPr="009E79AE" w:rsidRDefault="00DE740A" w:rsidP="00A466B4">
            <w:pPr>
              <w:pStyle w:val="a0"/>
              <w:tabs>
                <w:tab w:val="left" w:pos="1530"/>
              </w:tabs>
              <w:ind w:firstLineChars="0" w:firstLine="0"/>
              <w:rPr>
                <w:rFonts w:ascii="Times New Roman" w:hAnsi="Times New Roman" w:cs="Times New Roman"/>
              </w:rPr>
            </w:pPr>
          </w:p>
        </w:tc>
        <w:tc>
          <w:tcPr>
            <w:tcW w:w="3464" w:type="dxa"/>
            <w:vAlign w:val="center"/>
          </w:tcPr>
          <w:p w:rsidR="00DE740A" w:rsidRPr="009E79AE" w:rsidRDefault="00DE740A" w:rsidP="00A466B4">
            <w:pPr>
              <w:pStyle w:val="a0"/>
              <w:tabs>
                <w:tab w:val="left" w:pos="1530"/>
              </w:tabs>
              <w:ind w:firstLineChars="0" w:firstLine="0"/>
              <w:rPr>
                <w:rFonts w:ascii="Times New Roman" w:hAnsi="Times New Roman" w:cs="Times New Roman"/>
              </w:rPr>
            </w:pPr>
            <w:r w:rsidRPr="009E79AE">
              <w:rPr>
                <w:rFonts w:ascii="Times New Roman" w:hAnsi="Times New Roman" w:hint="eastAsia"/>
              </w:rPr>
              <w:t>不含有水生动物及其制品或者藻类及其制品的宠物配合饲料</w:t>
            </w:r>
          </w:p>
        </w:tc>
        <w:tc>
          <w:tcPr>
            <w:tcW w:w="1252" w:type="dxa"/>
            <w:gridSpan w:val="2"/>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≤2</w:t>
            </w:r>
          </w:p>
        </w:tc>
        <w:tc>
          <w:tcPr>
            <w:tcW w:w="1620" w:type="dxa"/>
            <w:vMerge/>
            <w:vAlign w:val="center"/>
          </w:tcPr>
          <w:p w:rsidR="00DE740A" w:rsidRPr="009E79AE" w:rsidRDefault="00DE740A" w:rsidP="00A466B4">
            <w:pPr>
              <w:pStyle w:val="a0"/>
              <w:tabs>
                <w:tab w:val="left" w:pos="1530"/>
              </w:tabs>
              <w:ind w:firstLineChars="0" w:firstLine="0"/>
              <w:rPr>
                <w:rFonts w:ascii="Times New Roman" w:hAnsi="Times New Roman" w:cs="Times New Roman"/>
              </w:rPr>
            </w:pPr>
          </w:p>
        </w:tc>
        <w:tc>
          <w:tcPr>
            <w:tcW w:w="1260" w:type="dxa"/>
            <w:vMerge w:val="restart"/>
            <w:vAlign w:val="center"/>
          </w:tcPr>
          <w:p w:rsidR="00DE740A" w:rsidRPr="009E79AE" w:rsidRDefault="00DE740A" w:rsidP="00DE740A">
            <w:pPr>
              <w:pStyle w:val="a0"/>
              <w:tabs>
                <w:tab w:val="left" w:pos="1530"/>
              </w:tabs>
              <w:ind w:firstLine="31680"/>
              <w:rPr>
                <w:rFonts w:ascii="Times New Roman" w:hAnsi="Times New Roman" w:cs="Times New Roman"/>
              </w:rPr>
            </w:pPr>
          </w:p>
        </w:tc>
      </w:tr>
      <w:tr w:rsidR="00DE740A" w:rsidRPr="009E79AE">
        <w:trPr>
          <w:cantSplit/>
          <w:trHeight w:val="619"/>
        </w:trPr>
        <w:tc>
          <w:tcPr>
            <w:tcW w:w="732" w:type="dxa"/>
            <w:gridSpan w:val="3"/>
            <w:vMerge/>
            <w:vAlign w:val="center"/>
          </w:tcPr>
          <w:p w:rsidR="00DE740A" w:rsidRPr="009E79AE" w:rsidRDefault="00DE740A" w:rsidP="00DE740A">
            <w:pPr>
              <w:pStyle w:val="a0"/>
              <w:tabs>
                <w:tab w:val="left" w:pos="1530"/>
              </w:tabs>
              <w:ind w:firstLineChars="50" w:firstLine="31680"/>
              <w:rPr>
                <w:rFonts w:ascii="Times New Roman" w:hAnsi="Times New Roman" w:cs="Times New Roman"/>
              </w:rPr>
            </w:pPr>
          </w:p>
        </w:tc>
        <w:tc>
          <w:tcPr>
            <w:tcW w:w="1691" w:type="dxa"/>
            <w:gridSpan w:val="3"/>
            <w:vMerge/>
            <w:vAlign w:val="center"/>
          </w:tcPr>
          <w:p w:rsidR="00DE740A" w:rsidRPr="009E79AE" w:rsidRDefault="00DE740A" w:rsidP="00A466B4">
            <w:pPr>
              <w:pStyle w:val="a0"/>
              <w:tabs>
                <w:tab w:val="left" w:pos="1530"/>
              </w:tabs>
              <w:ind w:firstLineChars="0" w:firstLine="0"/>
              <w:rPr>
                <w:rFonts w:ascii="Times New Roman" w:hAnsi="Times New Roman" w:cs="Times New Roman"/>
              </w:rPr>
            </w:pPr>
          </w:p>
        </w:tc>
        <w:tc>
          <w:tcPr>
            <w:tcW w:w="3464" w:type="dxa"/>
            <w:vAlign w:val="center"/>
          </w:tcPr>
          <w:p w:rsidR="00DE740A" w:rsidRPr="009E79AE" w:rsidRDefault="00DE740A" w:rsidP="00A466B4">
            <w:pPr>
              <w:pStyle w:val="a0"/>
              <w:tabs>
                <w:tab w:val="left" w:pos="1530"/>
              </w:tabs>
              <w:ind w:firstLineChars="0" w:firstLine="0"/>
              <w:rPr>
                <w:rFonts w:ascii="Times New Roman" w:hAnsi="Times New Roman" w:cs="Times New Roman"/>
              </w:rPr>
            </w:pPr>
            <w:r w:rsidRPr="009E79AE">
              <w:rPr>
                <w:rFonts w:ascii="Times New Roman" w:hAnsi="Times New Roman" w:hint="eastAsia"/>
              </w:rPr>
              <w:t>不含有水生动物及其制品或者藻类及其制品的宠物添加剂预混合饲料</w:t>
            </w:r>
            <w:r>
              <w:rPr>
                <w:rFonts w:ascii="Times New Roman" w:hAnsi="Times New Roman" w:hint="eastAsia"/>
              </w:rPr>
              <w:t>和</w:t>
            </w:r>
            <w:r w:rsidRPr="009E79AE">
              <w:rPr>
                <w:rFonts w:ascii="Times New Roman" w:hAnsi="Times New Roman" w:hint="eastAsia"/>
              </w:rPr>
              <w:t>其他宠物饲料</w:t>
            </w:r>
          </w:p>
        </w:tc>
        <w:tc>
          <w:tcPr>
            <w:tcW w:w="1252" w:type="dxa"/>
            <w:gridSpan w:val="2"/>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≤4</w:t>
            </w:r>
          </w:p>
        </w:tc>
        <w:tc>
          <w:tcPr>
            <w:tcW w:w="1620" w:type="dxa"/>
            <w:vMerge/>
            <w:vAlign w:val="center"/>
          </w:tcPr>
          <w:p w:rsidR="00DE740A" w:rsidRPr="009E79AE" w:rsidRDefault="00DE740A" w:rsidP="00A466B4">
            <w:pPr>
              <w:pStyle w:val="a0"/>
              <w:tabs>
                <w:tab w:val="left" w:pos="1530"/>
              </w:tabs>
              <w:ind w:firstLineChars="0" w:firstLine="0"/>
              <w:rPr>
                <w:rFonts w:ascii="Times New Roman" w:hAnsi="Times New Roman" w:cs="Times New Roman"/>
              </w:rPr>
            </w:pPr>
          </w:p>
        </w:tc>
        <w:tc>
          <w:tcPr>
            <w:tcW w:w="1260" w:type="dxa"/>
            <w:vMerge/>
            <w:vAlign w:val="center"/>
          </w:tcPr>
          <w:p w:rsidR="00DE740A" w:rsidRPr="009E79AE" w:rsidRDefault="00DE740A" w:rsidP="00A466B4">
            <w:pPr>
              <w:pStyle w:val="a0"/>
              <w:tabs>
                <w:tab w:val="left" w:pos="1530"/>
              </w:tabs>
              <w:ind w:firstLineChars="0" w:firstLine="0"/>
              <w:rPr>
                <w:rFonts w:ascii="Times New Roman" w:hAnsi="Times New Roman" w:cs="Times New Roman"/>
              </w:rPr>
            </w:pPr>
          </w:p>
        </w:tc>
      </w:tr>
      <w:tr w:rsidR="00DE740A" w:rsidRPr="009E79AE">
        <w:trPr>
          <w:cantSplit/>
          <w:trHeight w:val="1709"/>
        </w:trPr>
        <w:tc>
          <w:tcPr>
            <w:tcW w:w="732" w:type="dxa"/>
            <w:gridSpan w:val="3"/>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7</w:t>
            </w:r>
          </w:p>
        </w:tc>
        <w:tc>
          <w:tcPr>
            <w:tcW w:w="1691" w:type="dxa"/>
            <w:gridSpan w:val="3"/>
            <w:vAlign w:val="center"/>
          </w:tcPr>
          <w:p w:rsidR="00DE740A" w:rsidRPr="009E79AE" w:rsidRDefault="00DE740A" w:rsidP="00A466B4">
            <w:pPr>
              <w:pStyle w:val="a0"/>
              <w:tabs>
                <w:tab w:val="left" w:pos="1530"/>
              </w:tabs>
              <w:ind w:firstLineChars="0" w:firstLine="0"/>
              <w:rPr>
                <w:rFonts w:ascii="Times New Roman" w:hAnsi="Times New Roman" w:cs="Times New Roman"/>
              </w:rPr>
            </w:pPr>
            <w:r w:rsidRPr="009E79AE">
              <w:rPr>
                <w:rFonts w:ascii="Times New Roman" w:hAnsi="Times New Roman" w:hint="eastAsia"/>
              </w:rPr>
              <w:t>三聚氰胺，</w:t>
            </w:r>
            <w:r w:rsidRPr="009E79AE">
              <w:rPr>
                <w:rFonts w:ascii="Times New Roman" w:hAnsi="Times New Roman" w:cs="Times New Roman"/>
              </w:rPr>
              <w:t>mg</w:t>
            </w:r>
            <w:r w:rsidRPr="009E79AE">
              <w:rPr>
                <w:rFonts w:ascii="Times New Roman" w:hAnsi="Times New Roman" w:cs="Times New Roman"/>
                <w:lang w:val="de-DE"/>
              </w:rPr>
              <w:t>/</w:t>
            </w:r>
            <w:r w:rsidRPr="009E79AE">
              <w:rPr>
                <w:rFonts w:ascii="Times New Roman" w:hAnsi="Times New Roman" w:cs="Times New Roman"/>
              </w:rPr>
              <w:t>kg</w:t>
            </w:r>
          </w:p>
        </w:tc>
        <w:tc>
          <w:tcPr>
            <w:tcW w:w="3464" w:type="dxa"/>
            <w:vAlign w:val="center"/>
          </w:tcPr>
          <w:p w:rsidR="00DE740A" w:rsidRPr="009E79AE" w:rsidRDefault="00DE740A" w:rsidP="00090BE6">
            <w:pPr>
              <w:pStyle w:val="a0"/>
              <w:ind w:firstLineChars="0" w:firstLine="0"/>
              <w:rPr>
                <w:rFonts w:ascii="Times New Roman" w:hAnsi="Times New Roman" w:cs="Times New Roman"/>
              </w:rPr>
            </w:pPr>
            <w:r w:rsidRPr="009E79AE">
              <w:rPr>
                <w:rFonts w:ascii="Times New Roman" w:hAnsi="Times New Roman" w:hint="eastAsia"/>
              </w:rPr>
              <w:t>宠物配合饲料、宠物添加剂预混合饲料、其他宠物饲料</w:t>
            </w:r>
          </w:p>
        </w:tc>
        <w:tc>
          <w:tcPr>
            <w:tcW w:w="1252" w:type="dxa"/>
            <w:gridSpan w:val="2"/>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 xml:space="preserve"> ≤2.5</w:t>
            </w:r>
          </w:p>
        </w:tc>
        <w:tc>
          <w:tcPr>
            <w:tcW w:w="1620" w:type="dxa"/>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NY/T 1372</w:t>
            </w:r>
          </w:p>
        </w:tc>
        <w:tc>
          <w:tcPr>
            <w:tcW w:w="1260" w:type="dxa"/>
            <w:vAlign w:val="center"/>
          </w:tcPr>
          <w:p w:rsidR="00DE740A" w:rsidRPr="009E79AE" w:rsidRDefault="00DE740A" w:rsidP="00A466B4">
            <w:pPr>
              <w:pStyle w:val="a0"/>
              <w:tabs>
                <w:tab w:val="left" w:pos="1530"/>
              </w:tabs>
              <w:ind w:firstLineChars="0" w:firstLine="0"/>
              <w:rPr>
                <w:rFonts w:ascii="Times New Roman" w:hAnsi="Times New Roman" w:cs="Times New Roman"/>
              </w:rPr>
            </w:pPr>
            <w:r w:rsidRPr="009E79AE">
              <w:rPr>
                <w:rFonts w:ascii="Times New Roman" w:hAnsi="Times New Roman" w:hint="eastAsia"/>
              </w:rPr>
              <w:t>水分达到或超过</w:t>
            </w:r>
            <w:r w:rsidRPr="009E79AE">
              <w:rPr>
                <w:rFonts w:ascii="Times New Roman" w:hAnsi="Times New Roman" w:cs="Times New Roman"/>
              </w:rPr>
              <w:t>60%</w:t>
            </w:r>
            <w:r w:rsidRPr="009E79AE">
              <w:rPr>
                <w:rFonts w:ascii="Times New Roman" w:hAnsi="Times New Roman" w:hint="eastAsia"/>
              </w:rPr>
              <w:t>的罐装宠物饲料以原样计</w:t>
            </w:r>
          </w:p>
        </w:tc>
      </w:tr>
      <w:tr w:rsidR="00DE740A" w:rsidRPr="009E79AE">
        <w:trPr>
          <w:cantSplit/>
          <w:trHeight w:val="1082"/>
        </w:trPr>
        <w:tc>
          <w:tcPr>
            <w:tcW w:w="732" w:type="dxa"/>
            <w:gridSpan w:val="3"/>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8</w:t>
            </w:r>
          </w:p>
        </w:tc>
        <w:tc>
          <w:tcPr>
            <w:tcW w:w="1691" w:type="dxa"/>
            <w:gridSpan w:val="3"/>
            <w:vAlign w:val="center"/>
          </w:tcPr>
          <w:p w:rsidR="00DE740A" w:rsidRPr="009E79AE" w:rsidRDefault="00DE740A" w:rsidP="00A466B4">
            <w:pPr>
              <w:jc w:val="left"/>
            </w:pPr>
            <w:r w:rsidRPr="009E79AE">
              <w:rPr>
                <w:rFonts w:cs="宋体" w:hint="eastAsia"/>
              </w:rPr>
              <w:t>亚硝酸盐（以</w:t>
            </w:r>
            <w:r w:rsidRPr="009E79AE">
              <w:rPr>
                <w:kern w:val="0"/>
              </w:rPr>
              <w:t>NaNO</w:t>
            </w:r>
            <w:r w:rsidRPr="009E79AE">
              <w:rPr>
                <w:kern w:val="0"/>
                <w:vertAlign w:val="subscript"/>
              </w:rPr>
              <w:t>2</w:t>
            </w:r>
            <w:r w:rsidRPr="009E79AE">
              <w:rPr>
                <w:rFonts w:cs="宋体" w:hint="eastAsia"/>
                <w:kern w:val="0"/>
              </w:rPr>
              <w:t>计）</w:t>
            </w:r>
            <w:r w:rsidRPr="009E79AE">
              <w:rPr>
                <w:rFonts w:cs="宋体" w:hint="eastAsia"/>
              </w:rPr>
              <w:t>，</w:t>
            </w:r>
            <w:r w:rsidRPr="009E79AE">
              <w:t>mg</w:t>
            </w:r>
            <w:r w:rsidRPr="009E79AE">
              <w:rPr>
                <w:lang w:val="de-DE"/>
              </w:rPr>
              <w:t>/</w:t>
            </w:r>
            <w:r w:rsidRPr="009E79AE">
              <w:t>kg</w:t>
            </w:r>
          </w:p>
        </w:tc>
        <w:tc>
          <w:tcPr>
            <w:tcW w:w="3464" w:type="dxa"/>
            <w:vAlign w:val="center"/>
          </w:tcPr>
          <w:p w:rsidR="00DE740A" w:rsidRPr="009E79AE" w:rsidRDefault="00DE740A" w:rsidP="00A466B4">
            <w:pPr>
              <w:tabs>
                <w:tab w:val="right" w:pos="3564"/>
              </w:tabs>
            </w:pPr>
            <w:r w:rsidRPr="009E79AE">
              <w:rPr>
                <w:rFonts w:cs="宋体" w:hint="eastAsia"/>
              </w:rPr>
              <w:t>含水量小于</w:t>
            </w:r>
            <w:r w:rsidRPr="009E79AE">
              <w:t>14%</w:t>
            </w:r>
            <w:r w:rsidRPr="009E79AE">
              <w:rPr>
                <w:rFonts w:cs="宋体" w:hint="eastAsia"/>
              </w:rPr>
              <w:t>的宠物配合饲料</w:t>
            </w:r>
          </w:p>
        </w:tc>
        <w:tc>
          <w:tcPr>
            <w:tcW w:w="1252" w:type="dxa"/>
            <w:gridSpan w:val="2"/>
            <w:vAlign w:val="center"/>
          </w:tcPr>
          <w:p w:rsidR="00DE740A" w:rsidRPr="009E79AE" w:rsidRDefault="00DE740A" w:rsidP="00A466B4">
            <w:pPr>
              <w:jc w:val="center"/>
            </w:pPr>
            <w:r w:rsidRPr="009E79AE">
              <w:t>≤15</w:t>
            </w:r>
          </w:p>
        </w:tc>
        <w:tc>
          <w:tcPr>
            <w:tcW w:w="1620" w:type="dxa"/>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GB/T 13085</w:t>
            </w:r>
          </w:p>
        </w:tc>
        <w:tc>
          <w:tcPr>
            <w:tcW w:w="1260" w:type="dxa"/>
            <w:vAlign w:val="center"/>
          </w:tcPr>
          <w:p w:rsidR="00DE740A" w:rsidRPr="009E79AE" w:rsidRDefault="00DE740A" w:rsidP="00A466B4">
            <w:pPr>
              <w:pStyle w:val="a0"/>
              <w:tabs>
                <w:tab w:val="left" w:pos="1530"/>
              </w:tabs>
              <w:ind w:firstLineChars="0" w:firstLine="0"/>
              <w:rPr>
                <w:rFonts w:ascii="Times New Roman" w:hAnsi="Times New Roman" w:cs="Times New Roman"/>
              </w:rPr>
            </w:pPr>
          </w:p>
        </w:tc>
      </w:tr>
      <w:tr w:rsidR="00DE740A" w:rsidRPr="009E79AE">
        <w:trPr>
          <w:cantSplit/>
          <w:trHeight w:val="435"/>
        </w:trPr>
        <w:tc>
          <w:tcPr>
            <w:tcW w:w="10019" w:type="dxa"/>
            <w:gridSpan w:val="11"/>
            <w:vAlign w:val="center"/>
          </w:tcPr>
          <w:p w:rsidR="00DE740A" w:rsidRPr="009E79AE" w:rsidRDefault="00DE740A" w:rsidP="00A466B4">
            <w:pPr>
              <w:pStyle w:val="a0"/>
              <w:tabs>
                <w:tab w:val="left" w:pos="1530"/>
              </w:tabs>
              <w:ind w:firstLineChars="0" w:firstLine="0"/>
              <w:rPr>
                <w:rFonts w:ascii="Times New Roman" w:hAnsi="Times New Roman" w:cs="Times New Roman"/>
                <w:b/>
                <w:bCs/>
              </w:rPr>
            </w:pPr>
            <w:r w:rsidRPr="009E79AE">
              <w:rPr>
                <w:rFonts w:ascii="Times New Roman" w:hAnsi="Times New Roman" w:hint="eastAsia"/>
                <w:b/>
                <w:bCs/>
              </w:rPr>
              <w:t>真菌毒素</w:t>
            </w:r>
          </w:p>
        </w:tc>
      </w:tr>
      <w:tr w:rsidR="00DE740A" w:rsidRPr="009E79AE">
        <w:trPr>
          <w:cantSplit/>
          <w:trHeight w:val="2184"/>
        </w:trPr>
        <w:tc>
          <w:tcPr>
            <w:tcW w:w="732" w:type="dxa"/>
            <w:gridSpan w:val="3"/>
            <w:vAlign w:val="center"/>
          </w:tcPr>
          <w:p w:rsidR="00DE740A" w:rsidRPr="009E79AE" w:rsidRDefault="00DE740A" w:rsidP="00DE740A">
            <w:pPr>
              <w:pStyle w:val="a0"/>
              <w:tabs>
                <w:tab w:val="left" w:pos="1530"/>
              </w:tabs>
              <w:ind w:firstLineChars="50" w:firstLine="31680"/>
              <w:rPr>
                <w:rFonts w:ascii="Times New Roman" w:hAnsi="Times New Roman" w:cs="Times New Roman"/>
              </w:rPr>
            </w:pPr>
            <w:r w:rsidRPr="009E79AE">
              <w:rPr>
                <w:rFonts w:ascii="Times New Roman" w:hAnsi="Times New Roman" w:cs="Times New Roman"/>
              </w:rPr>
              <w:t>9</w:t>
            </w:r>
          </w:p>
        </w:tc>
        <w:tc>
          <w:tcPr>
            <w:tcW w:w="1691" w:type="dxa"/>
            <w:gridSpan w:val="3"/>
            <w:vAlign w:val="center"/>
          </w:tcPr>
          <w:p w:rsidR="00DE740A" w:rsidRPr="009E79AE" w:rsidRDefault="00DE740A" w:rsidP="00A466B4">
            <w:pPr>
              <w:pStyle w:val="a0"/>
              <w:ind w:firstLineChars="0" w:firstLine="0"/>
              <w:rPr>
                <w:rFonts w:ascii="Times New Roman" w:hAnsi="Times New Roman" w:cs="Times New Roman"/>
              </w:rPr>
            </w:pPr>
            <w:r w:rsidRPr="009E79AE">
              <w:rPr>
                <w:rFonts w:ascii="Times New Roman" w:hAnsi="Times New Roman" w:hint="eastAsia"/>
              </w:rPr>
              <w:t>黄曲霉毒素</w:t>
            </w:r>
            <w:r w:rsidRPr="009E79AE">
              <w:rPr>
                <w:rFonts w:ascii="Times New Roman" w:hAnsi="Times New Roman" w:cs="Times New Roman"/>
              </w:rPr>
              <w:t>B</w:t>
            </w:r>
            <w:r w:rsidRPr="009E79AE">
              <w:rPr>
                <w:rFonts w:ascii="Times New Roman" w:hAnsi="Times New Roman" w:cs="Times New Roman"/>
                <w:vertAlign w:val="subscript"/>
              </w:rPr>
              <w:t>1</w:t>
            </w:r>
            <w:r w:rsidRPr="009E79AE">
              <w:rPr>
                <w:rFonts w:ascii="Times New Roman" w:hAnsi="Times New Roman" w:hint="eastAsia"/>
              </w:rPr>
              <w:t>，</w:t>
            </w:r>
            <w:r w:rsidRPr="009E79AE">
              <w:rPr>
                <w:rFonts w:ascii="Times New Roman" w:hAnsi="Times New Roman" w:cs="Times New Roman"/>
              </w:rPr>
              <w:t>μg/kg</w:t>
            </w:r>
          </w:p>
        </w:tc>
        <w:tc>
          <w:tcPr>
            <w:tcW w:w="3464" w:type="dxa"/>
            <w:vAlign w:val="center"/>
          </w:tcPr>
          <w:p w:rsidR="00DE740A" w:rsidRPr="009E79AE" w:rsidRDefault="00DE740A" w:rsidP="00D6426A">
            <w:r w:rsidRPr="009E79AE">
              <w:rPr>
                <w:rFonts w:cs="宋体" w:hint="eastAsia"/>
              </w:rPr>
              <w:t>宠物配合饲料、宠物添加剂预混合饲料、其他宠物饲料</w:t>
            </w:r>
          </w:p>
        </w:tc>
        <w:tc>
          <w:tcPr>
            <w:tcW w:w="1252" w:type="dxa"/>
            <w:gridSpan w:val="2"/>
            <w:vAlign w:val="center"/>
          </w:tcPr>
          <w:p w:rsidR="00DE740A" w:rsidRPr="009E79AE" w:rsidRDefault="00DE740A" w:rsidP="00A466B4">
            <w:pPr>
              <w:pStyle w:val="a0"/>
              <w:ind w:left="420" w:firstLineChars="0" w:firstLine="0"/>
              <w:rPr>
                <w:rFonts w:ascii="Times New Roman" w:hAnsi="Times New Roman" w:cs="Times New Roman"/>
              </w:rPr>
            </w:pPr>
            <w:r w:rsidRPr="009E79AE">
              <w:rPr>
                <w:rFonts w:ascii="Times New Roman" w:hAnsi="Times New Roman" w:cs="Times New Roman"/>
              </w:rPr>
              <w:t>≤10</w:t>
            </w:r>
          </w:p>
          <w:p w:rsidR="00DE740A" w:rsidRPr="009E79AE" w:rsidRDefault="00DE740A" w:rsidP="00DE740A">
            <w:pPr>
              <w:pStyle w:val="a0"/>
              <w:ind w:left="420" w:firstLine="31680"/>
              <w:rPr>
                <w:rFonts w:ascii="Times New Roman" w:hAnsi="Times New Roman" w:cs="Times New Roman"/>
              </w:rPr>
            </w:pPr>
          </w:p>
        </w:tc>
        <w:tc>
          <w:tcPr>
            <w:tcW w:w="1620" w:type="dxa"/>
            <w:vAlign w:val="center"/>
          </w:tcPr>
          <w:p w:rsidR="00DE740A" w:rsidRPr="009E79AE" w:rsidRDefault="00DE740A" w:rsidP="00A466B4">
            <w:pPr>
              <w:pStyle w:val="a0"/>
              <w:tabs>
                <w:tab w:val="left" w:pos="1530"/>
              </w:tabs>
              <w:ind w:firstLineChars="0" w:firstLine="0"/>
              <w:jc w:val="center"/>
              <w:rPr>
                <w:rFonts w:ascii="Times New Roman" w:hAnsi="Times New Roman" w:cs="Times New Roman"/>
                <w:highlight w:val="yellow"/>
              </w:rPr>
            </w:pPr>
            <w:r w:rsidRPr="009E79AE">
              <w:rPr>
                <w:rFonts w:ascii="Times New Roman" w:hAnsi="Times New Roman" w:cs="Times New Roman"/>
              </w:rPr>
              <w:t>NY/T 2071</w:t>
            </w:r>
            <w:r w:rsidRPr="009E79AE">
              <w:rPr>
                <w:rFonts w:ascii="Times New Roman" w:hAnsi="Times New Roman" w:hint="eastAsia"/>
              </w:rPr>
              <w:t>（适用于水分含量</w:t>
            </w:r>
            <w:r w:rsidRPr="009E79AE">
              <w:rPr>
                <w:rFonts w:ascii="Times New Roman" w:hAnsi="Times New Roman" w:cs="Times New Roman"/>
              </w:rPr>
              <w:t>&lt;60%</w:t>
            </w:r>
            <w:r w:rsidRPr="009E79AE">
              <w:rPr>
                <w:rFonts w:ascii="Times New Roman" w:hAnsi="Times New Roman" w:hint="eastAsia"/>
              </w:rPr>
              <w:t>的宠物饲料）；</w:t>
            </w:r>
            <w:r w:rsidRPr="009E79AE">
              <w:rPr>
                <w:rFonts w:ascii="Times New Roman" w:hAnsi="Times New Roman" w:cs="Times New Roman"/>
              </w:rPr>
              <w:t>GB/T 30955</w:t>
            </w:r>
            <w:r w:rsidRPr="009E79AE">
              <w:rPr>
                <w:rFonts w:ascii="Times New Roman" w:hAnsi="Times New Roman" w:hint="eastAsia"/>
              </w:rPr>
              <w:t>（适用于水分含量</w:t>
            </w:r>
            <w:r w:rsidRPr="009E79AE">
              <w:rPr>
                <w:rFonts w:ascii="Times New Roman" w:hAnsi="Times New Roman" w:cs="Times New Roman"/>
              </w:rPr>
              <w:t>≥60%</w:t>
            </w:r>
            <w:r w:rsidRPr="009E79AE">
              <w:rPr>
                <w:rFonts w:ascii="Times New Roman" w:hAnsi="Times New Roman" w:hint="eastAsia"/>
              </w:rPr>
              <w:t>的宠物饲料）</w:t>
            </w:r>
          </w:p>
        </w:tc>
        <w:tc>
          <w:tcPr>
            <w:tcW w:w="1260" w:type="dxa"/>
          </w:tcPr>
          <w:p w:rsidR="00DE740A" w:rsidRPr="009E79AE" w:rsidRDefault="00DE740A" w:rsidP="00A466B4">
            <w:pPr>
              <w:pStyle w:val="a0"/>
              <w:tabs>
                <w:tab w:val="left" w:pos="1530"/>
              </w:tabs>
              <w:ind w:firstLineChars="0" w:firstLine="0"/>
              <w:rPr>
                <w:rFonts w:ascii="Times New Roman" w:hAnsi="Times New Roman" w:cs="Times New Roman"/>
              </w:rPr>
            </w:pPr>
          </w:p>
        </w:tc>
      </w:tr>
      <w:tr w:rsidR="00DE740A" w:rsidRPr="009E79AE">
        <w:trPr>
          <w:cantSplit/>
          <w:trHeight w:val="936"/>
        </w:trPr>
        <w:tc>
          <w:tcPr>
            <w:tcW w:w="732" w:type="dxa"/>
            <w:gridSpan w:val="3"/>
            <w:vAlign w:val="center"/>
          </w:tcPr>
          <w:p w:rsidR="00DE740A" w:rsidRPr="009E79AE" w:rsidRDefault="00DE740A" w:rsidP="00DE740A">
            <w:pPr>
              <w:pStyle w:val="a0"/>
              <w:tabs>
                <w:tab w:val="left" w:pos="1530"/>
              </w:tabs>
              <w:ind w:firstLineChars="50" w:firstLine="31680"/>
              <w:rPr>
                <w:rFonts w:ascii="Times New Roman" w:hAnsi="Times New Roman" w:cs="Times New Roman"/>
              </w:rPr>
            </w:pPr>
            <w:r w:rsidRPr="009E79AE">
              <w:rPr>
                <w:rFonts w:ascii="Times New Roman" w:hAnsi="Times New Roman" w:cs="Times New Roman"/>
              </w:rPr>
              <w:t>10</w:t>
            </w:r>
          </w:p>
        </w:tc>
        <w:tc>
          <w:tcPr>
            <w:tcW w:w="1691" w:type="dxa"/>
            <w:gridSpan w:val="3"/>
            <w:vAlign w:val="center"/>
          </w:tcPr>
          <w:p w:rsidR="00DE740A" w:rsidRPr="009E79AE" w:rsidRDefault="00DE740A" w:rsidP="00A466B4">
            <w:pPr>
              <w:pStyle w:val="a0"/>
              <w:ind w:firstLineChars="0" w:firstLine="0"/>
              <w:rPr>
                <w:rFonts w:ascii="Times New Roman" w:hAnsi="Times New Roman" w:cs="Times New Roman"/>
              </w:rPr>
            </w:pPr>
            <w:r w:rsidRPr="009E79AE">
              <w:rPr>
                <w:rFonts w:ascii="Times New Roman" w:hAnsi="Times New Roman" w:hint="eastAsia"/>
              </w:rPr>
              <w:t>伏马毒素（</w:t>
            </w:r>
            <w:r w:rsidRPr="009E79AE">
              <w:rPr>
                <w:rFonts w:ascii="Times New Roman" w:hAnsi="Times New Roman" w:cs="Times New Roman"/>
              </w:rPr>
              <w:t>B</w:t>
            </w:r>
            <w:r w:rsidRPr="009E79AE">
              <w:rPr>
                <w:rFonts w:ascii="Times New Roman" w:hAnsi="Times New Roman" w:cs="Times New Roman"/>
                <w:vertAlign w:val="subscript"/>
              </w:rPr>
              <w:t>1</w:t>
            </w:r>
            <w:r w:rsidRPr="009E79AE">
              <w:rPr>
                <w:rFonts w:ascii="Times New Roman" w:hAnsi="Times New Roman" w:cs="Times New Roman"/>
              </w:rPr>
              <w:t>+B</w:t>
            </w:r>
            <w:r w:rsidRPr="009E79AE">
              <w:rPr>
                <w:rFonts w:ascii="Times New Roman" w:hAnsi="Times New Roman" w:cs="Times New Roman"/>
                <w:vertAlign w:val="subscript"/>
              </w:rPr>
              <w:t>2</w:t>
            </w:r>
            <w:r w:rsidRPr="009E79AE">
              <w:rPr>
                <w:rFonts w:ascii="Times New Roman" w:hAnsi="Times New Roman" w:hint="eastAsia"/>
              </w:rPr>
              <w:t>），</w:t>
            </w:r>
            <w:r w:rsidRPr="009E79AE">
              <w:rPr>
                <w:rFonts w:ascii="Times New Roman" w:hAnsi="Times New Roman" w:cs="Times New Roman"/>
              </w:rPr>
              <w:t xml:space="preserve"> mg</w:t>
            </w:r>
            <w:r w:rsidRPr="009E79AE">
              <w:rPr>
                <w:rFonts w:ascii="Times New Roman" w:hAnsi="Times New Roman" w:cs="Times New Roman"/>
                <w:lang w:val="de-DE"/>
              </w:rPr>
              <w:t>/</w:t>
            </w:r>
            <w:r w:rsidRPr="009E79AE">
              <w:rPr>
                <w:rFonts w:ascii="Times New Roman" w:hAnsi="Times New Roman" w:cs="Times New Roman"/>
              </w:rPr>
              <w:t>kg</w:t>
            </w:r>
          </w:p>
        </w:tc>
        <w:tc>
          <w:tcPr>
            <w:tcW w:w="3464" w:type="dxa"/>
            <w:vAlign w:val="center"/>
          </w:tcPr>
          <w:p w:rsidR="00DE740A" w:rsidRPr="009E79AE" w:rsidRDefault="00DE740A" w:rsidP="00D6426A">
            <w:pPr>
              <w:pStyle w:val="a0"/>
              <w:ind w:firstLineChars="0" w:firstLine="0"/>
              <w:rPr>
                <w:rFonts w:ascii="Times New Roman" w:hAnsi="Times New Roman" w:cs="Times New Roman"/>
              </w:rPr>
            </w:pPr>
            <w:r w:rsidRPr="009E79AE">
              <w:rPr>
                <w:rFonts w:ascii="Times New Roman" w:hAnsi="Times New Roman" w:hint="eastAsia"/>
              </w:rPr>
              <w:t>宠物配合饲料、宠物添加剂预混合饲料、其他宠物饲料</w:t>
            </w:r>
          </w:p>
        </w:tc>
        <w:tc>
          <w:tcPr>
            <w:tcW w:w="1252" w:type="dxa"/>
            <w:gridSpan w:val="2"/>
            <w:vAlign w:val="center"/>
          </w:tcPr>
          <w:p w:rsidR="00DE740A" w:rsidRPr="009E79AE" w:rsidRDefault="00DE740A" w:rsidP="00A466B4">
            <w:pPr>
              <w:pStyle w:val="a0"/>
              <w:ind w:left="420" w:firstLineChars="0" w:firstLine="0"/>
              <w:rPr>
                <w:rFonts w:ascii="Times New Roman" w:hAnsi="Times New Roman" w:cs="Times New Roman"/>
              </w:rPr>
            </w:pPr>
            <w:r w:rsidRPr="009E79AE">
              <w:rPr>
                <w:rFonts w:ascii="Times New Roman" w:hAnsi="Times New Roman" w:cs="Times New Roman"/>
              </w:rPr>
              <w:t>≤5</w:t>
            </w:r>
          </w:p>
        </w:tc>
        <w:tc>
          <w:tcPr>
            <w:tcW w:w="1620" w:type="dxa"/>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NY/T 1970</w:t>
            </w:r>
          </w:p>
        </w:tc>
        <w:tc>
          <w:tcPr>
            <w:tcW w:w="1260" w:type="dxa"/>
          </w:tcPr>
          <w:p w:rsidR="00DE740A" w:rsidRPr="009E79AE" w:rsidRDefault="00DE740A" w:rsidP="00A466B4">
            <w:pPr>
              <w:pStyle w:val="a0"/>
              <w:tabs>
                <w:tab w:val="left" w:pos="1530"/>
              </w:tabs>
              <w:ind w:firstLineChars="0" w:firstLine="0"/>
              <w:rPr>
                <w:rFonts w:ascii="Times New Roman" w:hAnsi="Times New Roman" w:cs="Times New Roman"/>
              </w:rPr>
            </w:pPr>
          </w:p>
        </w:tc>
      </w:tr>
      <w:tr w:rsidR="00DE740A" w:rsidRPr="009E79AE">
        <w:trPr>
          <w:cantSplit/>
          <w:trHeight w:val="440"/>
        </w:trPr>
        <w:tc>
          <w:tcPr>
            <w:tcW w:w="732" w:type="dxa"/>
            <w:gridSpan w:val="3"/>
            <w:vMerge w:val="restart"/>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11</w:t>
            </w:r>
          </w:p>
        </w:tc>
        <w:tc>
          <w:tcPr>
            <w:tcW w:w="1691" w:type="dxa"/>
            <w:gridSpan w:val="3"/>
            <w:vMerge w:val="restart"/>
            <w:vAlign w:val="center"/>
          </w:tcPr>
          <w:p w:rsidR="00DE740A" w:rsidRPr="009E79AE" w:rsidRDefault="00DE740A" w:rsidP="00A466B4">
            <w:pPr>
              <w:pStyle w:val="a0"/>
              <w:tabs>
                <w:tab w:val="left" w:pos="1530"/>
              </w:tabs>
              <w:ind w:firstLineChars="0" w:firstLine="0"/>
              <w:rPr>
                <w:rFonts w:ascii="Times New Roman" w:hAnsi="Times New Roman" w:cs="Times New Roman"/>
              </w:rPr>
            </w:pPr>
            <w:r w:rsidRPr="009E79AE">
              <w:rPr>
                <w:rFonts w:ascii="Times New Roman" w:hAnsi="Times New Roman" w:hint="eastAsia"/>
              </w:rPr>
              <w:t>脱氧雪腐镰刀菌烯醇，</w:t>
            </w:r>
            <w:r w:rsidRPr="009E79AE">
              <w:rPr>
                <w:rFonts w:ascii="Times New Roman" w:hAnsi="Times New Roman" w:cs="Times New Roman"/>
              </w:rPr>
              <w:t xml:space="preserve"> mg</w:t>
            </w:r>
            <w:r w:rsidRPr="009E79AE">
              <w:rPr>
                <w:rFonts w:ascii="Times New Roman" w:hAnsi="Times New Roman" w:cs="Times New Roman"/>
                <w:lang w:val="de-DE"/>
              </w:rPr>
              <w:t>/</w:t>
            </w:r>
            <w:r w:rsidRPr="009E79AE">
              <w:rPr>
                <w:rFonts w:ascii="Times New Roman" w:hAnsi="Times New Roman" w:cs="Times New Roman"/>
              </w:rPr>
              <w:t>kg</w:t>
            </w:r>
          </w:p>
        </w:tc>
        <w:tc>
          <w:tcPr>
            <w:tcW w:w="3464" w:type="dxa"/>
            <w:vAlign w:val="center"/>
          </w:tcPr>
          <w:p w:rsidR="00DE740A" w:rsidRPr="009E79AE" w:rsidRDefault="00DE740A" w:rsidP="00D6426A">
            <w:pPr>
              <w:pStyle w:val="a0"/>
              <w:ind w:firstLineChars="0" w:firstLine="0"/>
              <w:rPr>
                <w:rFonts w:ascii="Times New Roman" w:hAnsi="Times New Roman" w:cs="Times New Roman"/>
              </w:rPr>
            </w:pPr>
            <w:r w:rsidRPr="009E79AE">
              <w:rPr>
                <w:rFonts w:ascii="Times New Roman" w:hAnsi="Times New Roman" w:hint="eastAsia"/>
              </w:rPr>
              <w:t>宠物配合饲料（猫粮）、宠物添加剂预混合饲料（猫粮）、其他宠物饲料（猫粮）</w:t>
            </w:r>
          </w:p>
        </w:tc>
        <w:tc>
          <w:tcPr>
            <w:tcW w:w="1252" w:type="dxa"/>
            <w:gridSpan w:val="2"/>
            <w:vAlign w:val="center"/>
          </w:tcPr>
          <w:p w:rsidR="00DE740A" w:rsidRPr="009E79AE" w:rsidRDefault="00DE740A" w:rsidP="00DE740A">
            <w:pPr>
              <w:ind w:firstLineChars="200" w:firstLine="31680"/>
            </w:pPr>
            <w:r w:rsidRPr="009E79AE">
              <w:t>≤5</w:t>
            </w:r>
          </w:p>
        </w:tc>
        <w:tc>
          <w:tcPr>
            <w:tcW w:w="1620" w:type="dxa"/>
            <w:vMerge w:val="restart"/>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GB/T 30956</w:t>
            </w:r>
          </w:p>
        </w:tc>
        <w:tc>
          <w:tcPr>
            <w:tcW w:w="1260" w:type="dxa"/>
            <w:vMerge w:val="restart"/>
          </w:tcPr>
          <w:p w:rsidR="00DE740A" w:rsidRPr="009E79AE" w:rsidRDefault="00DE740A" w:rsidP="00A466B4">
            <w:pPr>
              <w:pStyle w:val="a0"/>
              <w:tabs>
                <w:tab w:val="left" w:pos="1530"/>
              </w:tabs>
              <w:ind w:firstLineChars="0" w:firstLine="0"/>
              <w:rPr>
                <w:rFonts w:ascii="Times New Roman" w:hAnsi="Times New Roman" w:cs="Times New Roman"/>
              </w:rPr>
            </w:pPr>
          </w:p>
        </w:tc>
      </w:tr>
      <w:tr w:rsidR="00DE740A" w:rsidRPr="009E79AE">
        <w:trPr>
          <w:cantSplit/>
          <w:trHeight w:val="440"/>
        </w:trPr>
        <w:tc>
          <w:tcPr>
            <w:tcW w:w="732" w:type="dxa"/>
            <w:gridSpan w:val="3"/>
            <w:vMerge/>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p>
        </w:tc>
        <w:tc>
          <w:tcPr>
            <w:tcW w:w="1691" w:type="dxa"/>
            <w:gridSpan w:val="3"/>
            <w:vMerge/>
            <w:vAlign w:val="center"/>
          </w:tcPr>
          <w:p w:rsidR="00DE740A" w:rsidRPr="009E79AE" w:rsidRDefault="00DE740A" w:rsidP="00A466B4">
            <w:pPr>
              <w:pStyle w:val="a0"/>
              <w:tabs>
                <w:tab w:val="left" w:pos="1530"/>
              </w:tabs>
              <w:ind w:firstLineChars="0" w:firstLine="0"/>
              <w:rPr>
                <w:rFonts w:ascii="Times New Roman" w:hAnsi="Times New Roman" w:cs="Times New Roman"/>
              </w:rPr>
            </w:pPr>
          </w:p>
        </w:tc>
        <w:tc>
          <w:tcPr>
            <w:tcW w:w="3464" w:type="dxa"/>
            <w:vAlign w:val="center"/>
          </w:tcPr>
          <w:p w:rsidR="00DE740A" w:rsidRPr="009E79AE" w:rsidRDefault="00DE740A" w:rsidP="00D6426A">
            <w:pPr>
              <w:pStyle w:val="a0"/>
              <w:ind w:firstLineChars="0" w:firstLine="0"/>
              <w:rPr>
                <w:rFonts w:ascii="Times New Roman" w:hAnsi="Times New Roman" w:cs="Times New Roman"/>
              </w:rPr>
            </w:pPr>
            <w:r w:rsidRPr="009E79AE">
              <w:rPr>
                <w:rFonts w:ascii="Times New Roman" w:hAnsi="Times New Roman" w:hint="eastAsia"/>
              </w:rPr>
              <w:t>宠物配合饲料（犬粮）、宠物添加剂预混合饲料（犬粮）、其他宠物饲料（犬粮）</w:t>
            </w:r>
          </w:p>
        </w:tc>
        <w:tc>
          <w:tcPr>
            <w:tcW w:w="1252" w:type="dxa"/>
            <w:gridSpan w:val="2"/>
            <w:vAlign w:val="center"/>
          </w:tcPr>
          <w:p w:rsidR="00DE740A" w:rsidRPr="009E79AE" w:rsidRDefault="00DE740A" w:rsidP="00DE740A">
            <w:pPr>
              <w:ind w:firstLineChars="200" w:firstLine="31680"/>
            </w:pPr>
            <w:r w:rsidRPr="009E79AE">
              <w:t>≤2</w:t>
            </w:r>
          </w:p>
        </w:tc>
        <w:tc>
          <w:tcPr>
            <w:tcW w:w="1620" w:type="dxa"/>
            <w:vMerge/>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p>
        </w:tc>
        <w:tc>
          <w:tcPr>
            <w:tcW w:w="1260" w:type="dxa"/>
            <w:vMerge/>
          </w:tcPr>
          <w:p w:rsidR="00DE740A" w:rsidRPr="009E79AE" w:rsidRDefault="00DE740A" w:rsidP="00A466B4">
            <w:pPr>
              <w:pStyle w:val="a0"/>
              <w:tabs>
                <w:tab w:val="left" w:pos="1530"/>
              </w:tabs>
              <w:ind w:firstLineChars="0" w:firstLine="0"/>
              <w:rPr>
                <w:rFonts w:ascii="Times New Roman" w:hAnsi="Times New Roman" w:cs="Times New Roman"/>
              </w:rPr>
            </w:pPr>
          </w:p>
        </w:tc>
      </w:tr>
      <w:tr w:rsidR="00DE740A" w:rsidRPr="009E79AE">
        <w:trPr>
          <w:cantSplit/>
          <w:trHeight w:val="604"/>
        </w:trPr>
        <w:tc>
          <w:tcPr>
            <w:tcW w:w="732" w:type="dxa"/>
            <w:gridSpan w:val="3"/>
            <w:vMerge w:val="restart"/>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12</w:t>
            </w:r>
          </w:p>
        </w:tc>
        <w:tc>
          <w:tcPr>
            <w:tcW w:w="1691" w:type="dxa"/>
            <w:gridSpan w:val="3"/>
            <w:vMerge w:val="restart"/>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hint="eastAsia"/>
              </w:rPr>
              <w:t>玉米赤霉烯酮，</w:t>
            </w:r>
            <w:r w:rsidRPr="009E79AE">
              <w:rPr>
                <w:rFonts w:ascii="Times New Roman" w:hAnsi="Times New Roman" w:cs="Times New Roman"/>
              </w:rPr>
              <w:t>mg/kg</w:t>
            </w:r>
          </w:p>
        </w:tc>
        <w:tc>
          <w:tcPr>
            <w:tcW w:w="3464" w:type="dxa"/>
            <w:vAlign w:val="center"/>
          </w:tcPr>
          <w:p w:rsidR="00DE740A" w:rsidRPr="009E79AE" w:rsidRDefault="00DE740A" w:rsidP="00D6426A">
            <w:pPr>
              <w:pStyle w:val="a0"/>
              <w:ind w:firstLineChars="0" w:firstLine="0"/>
              <w:rPr>
                <w:rFonts w:ascii="Times New Roman" w:hAnsi="Times New Roman" w:cs="Times New Roman"/>
              </w:rPr>
            </w:pPr>
            <w:r w:rsidRPr="009E79AE">
              <w:rPr>
                <w:rFonts w:ascii="Times New Roman" w:hAnsi="Times New Roman" w:hint="eastAsia"/>
              </w:rPr>
              <w:t>宠物配合饲料、宠物添加剂预混合饲料、其他宠物饲料</w:t>
            </w:r>
          </w:p>
          <w:p w:rsidR="00DE740A" w:rsidRPr="009E79AE" w:rsidRDefault="00DE740A" w:rsidP="00D6426A">
            <w:pPr>
              <w:pStyle w:val="a0"/>
              <w:ind w:firstLineChars="0" w:firstLine="0"/>
              <w:rPr>
                <w:rFonts w:ascii="Times New Roman" w:hAnsi="Times New Roman" w:cs="Times New Roman"/>
              </w:rPr>
            </w:pPr>
            <w:r w:rsidRPr="009E79AE">
              <w:rPr>
                <w:rFonts w:ascii="Times New Roman" w:hAnsi="Times New Roman" w:hint="eastAsia"/>
              </w:rPr>
              <w:t>（幼年期（划分标准见附录</w:t>
            </w:r>
            <w:r w:rsidRPr="009E79AE">
              <w:rPr>
                <w:rFonts w:ascii="Times New Roman" w:hAnsi="Times New Roman" w:cs="Times New Roman"/>
              </w:rPr>
              <w:t>2</w:t>
            </w:r>
            <w:r w:rsidRPr="009E79AE">
              <w:rPr>
                <w:rFonts w:ascii="Times New Roman" w:hAnsi="Times New Roman" w:hint="eastAsia"/>
              </w:rPr>
              <w:t>）、妊娠期和哺乳期）</w:t>
            </w:r>
          </w:p>
        </w:tc>
        <w:tc>
          <w:tcPr>
            <w:tcW w:w="1252" w:type="dxa"/>
            <w:gridSpan w:val="2"/>
            <w:vAlign w:val="center"/>
          </w:tcPr>
          <w:p w:rsidR="00DE740A" w:rsidRPr="009E79AE" w:rsidRDefault="00DE740A" w:rsidP="00A466B4">
            <w:pPr>
              <w:pStyle w:val="a0"/>
              <w:ind w:left="420" w:firstLineChars="0" w:firstLine="0"/>
              <w:rPr>
                <w:rFonts w:ascii="Times New Roman" w:hAnsi="Times New Roman" w:cs="Times New Roman"/>
              </w:rPr>
            </w:pPr>
            <w:r w:rsidRPr="009E79AE">
              <w:rPr>
                <w:rFonts w:ascii="Times New Roman" w:hAnsi="Times New Roman" w:cs="Times New Roman"/>
              </w:rPr>
              <w:t>≤0.15</w:t>
            </w:r>
          </w:p>
        </w:tc>
        <w:tc>
          <w:tcPr>
            <w:tcW w:w="1620" w:type="dxa"/>
            <w:vMerge w:val="restart"/>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NY/T 2071</w:t>
            </w:r>
          </w:p>
        </w:tc>
        <w:tc>
          <w:tcPr>
            <w:tcW w:w="1260" w:type="dxa"/>
            <w:vMerge w:val="restart"/>
          </w:tcPr>
          <w:p w:rsidR="00DE740A" w:rsidRPr="009E79AE" w:rsidRDefault="00DE740A" w:rsidP="00A466B4">
            <w:pPr>
              <w:pStyle w:val="a0"/>
              <w:tabs>
                <w:tab w:val="left" w:pos="1530"/>
              </w:tabs>
              <w:ind w:firstLineChars="0" w:firstLine="0"/>
              <w:rPr>
                <w:rFonts w:ascii="Times New Roman" w:hAnsi="Times New Roman" w:cs="Times New Roman"/>
              </w:rPr>
            </w:pPr>
          </w:p>
        </w:tc>
      </w:tr>
      <w:tr w:rsidR="00DE740A" w:rsidRPr="009E79AE">
        <w:trPr>
          <w:cantSplit/>
          <w:trHeight w:val="440"/>
        </w:trPr>
        <w:tc>
          <w:tcPr>
            <w:tcW w:w="732" w:type="dxa"/>
            <w:gridSpan w:val="3"/>
            <w:vMerge/>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p>
        </w:tc>
        <w:tc>
          <w:tcPr>
            <w:tcW w:w="1691" w:type="dxa"/>
            <w:gridSpan w:val="3"/>
            <w:vMerge/>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p>
        </w:tc>
        <w:tc>
          <w:tcPr>
            <w:tcW w:w="3464" w:type="dxa"/>
            <w:vAlign w:val="center"/>
          </w:tcPr>
          <w:p w:rsidR="00DE740A" w:rsidRPr="009E79AE" w:rsidRDefault="00DE740A" w:rsidP="00D6426A">
            <w:pPr>
              <w:pStyle w:val="a0"/>
              <w:ind w:firstLineChars="0" w:firstLine="0"/>
              <w:rPr>
                <w:rFonts w:ascii="Times New Roman" w:hAnsi="Times New Roman" w:cs="Times New Roman"/>
              </w:rPr>
            </w:pPr>
            <w:r w:rsidRPr="009E79AE">
              <w:rPr>
                <w:rFonts w:ascii="Times New Roman" w:hAnsi="Times New Roman" w:hint="eastAsia"/>
              </w:rPr>
              <w:t>宠物配合饲料、宠物添加剂预混合饲料、其他宠物饲料</w:t>
            </w:r>
          </w:p>
          <w:p w:rsidR="00DE740A" w:rsidRPr="009E79AE" w:rsidRDefault="00DE740A" w:rsidP="00D6426A">
            <w:pPr>
              <w:pStyle w:val="a0"/>
              <w:ind w:firstLineChars="0" w:firstLine="0"/>
              <w:rPr>
                <w:rFonts w:ascii="Times New Roman" w:hAnsi="Times New Roman" w:cs="Times New Roman"/>
              </w:rPr>
            </w:pPr>
            <w:r w:rsidRPr="009E79AE">
              <w:rPr>
                <w:rFonts w:ascii="Times New Roman" w:hAnsi="Times New Roman" w:hint="eastAsia"/>
              </w:rPr>
              <w:t>（成年期（划分标准见附录</w:t>
            </w:r>
            <w:r w:rsidRPr="009E79AE">
              <w:rPr>
                <w:rFonts w:ascii="Times New Roman" w:hAnsi="Times New Roman" w:cs="Times New Roman"/>
              </w:rPr>
              <w:t>2</w:t>
            </w:r>
            <w:r w:rsidRPr="009E79AE">
              <w:rPr>
                <w:rFonts w:ascii="Times New Roman" w:hAnsi="Times New Roman" w:hint="eastAsia"/>
              </w:rPr>
              <w:t>））</w:t>
            </w:r>
          </w:p>
        </w:tc>
        <w:tc>
          <w:tcPr>
            <w:tcW w:w="1252" w:type="dxa"/>
            <w:gridSpan w:val="2"/>
            <w:vAlign w:val="center"/>
          </w:tcPr>
          <w:p w:rsidR="00DE740A" w:rsidRPr="009E79AE" w:rsidRDefault="00DE740A" w:rsidP="00A466B4">
            <w:pPr>
              <w:pStyle w:val="a0"/>
              <w:ind w:left="420" w:firstLineChars="0" w:firstLine="0"/>
              <w:rPr>
                <w:rFonts w:ascii="Times New Roman" w:hAnsi="Times New Roman" w:cs="Times New Roman"/>
              </w:rPr>
            </w:pPr>
            <w:r w:rsidRPr="009E79AE">
              <w:rPr>
                <w:rFonts w:ascii="Times New Roman" w:hAnsi="Times New Roman" w:cs="Times New Roman"/>
              </w:rPr>
              <w:t>≤0.25</w:t>
            </w:r>
          </w:p>
        </w:tc>
        <w:tc>
          <w:tcPr>
            <w:tcW w:w="1620" w:type="dxa"/>
            <w:vMerge/>
          </w:tcPr>
          <w:p w:rsidR="00DE740A" w:rsidRPr="009E79AE" w:rsidRDefault="00DE740A" w:rsidP="00A466B4">
            <w:pPr>
              <w:pStyle w:val="a0"/>
              <w:tabs>
                <w:tab w:val="left" w:pos="1530"/>
              </w:tabs>
              <w:ind w:firstLineChars="0" w:firstLine="0"/>
              <w:jc w:val="center"/>
              <w:rPr>
                <w:rFonts w:ascii="Times New Roman" w:hAnsi="Times New Roman" w:cs="Times New Roman"/>
              </w:rPr>
            </w:pPr>
          </w:p>
        </w:tc>
        <w:tc>
          <w:tcPr>
            <w:tcW w:w="1260" w:type="dxa"/>
            <w:vMerge/>
          </w:tcPr>
          <w:p w:rsidR="00DE740A" w:rsidRPr="009E79AE" w:rsidRDefault="00DE740A" w:rsidP="00A466B4">
            <w:pPr>
              <w:pStyle w:val="a0"/>
              <w:tabs>
                <w:tab w:val="left" w:pos="1530"/>
              </w:tabs>
              <w:ind w:firstLineChars="0" w:firstLine="0"/>
              <w:rPr>
                <w:rFonts w:ascii="Times New Roman" w:hAnsi="Times New Roman" w:cs="Times New Roman"/>
              </w:rPr>
            </w:pPr>
          </w:p>
        </w:tc>
      </w:tr>
      <w:tr w:rsidR="00DE740A" w:rsidRPr="009E79AE">
        <w:trPr>
          <w:cantSplit/>
          <w:trHeight w:val="711"/>
        </w:trPr>
        <w:tc>
          <w:tcPr>
            <w:tcW w:w="732" w:type="dxa"/>
            <w:gridSpan w:val="3"/>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13</w:t>
            </w:r>
          </w:p>
        </w:tc>
        <w:tc>
          <w:tcPr>
            <w:tcW w:w="1691" w:type="dxa"/>
            <w:gridSpan w:val="3"/>
            <w:vAlign w:val="center"/>
          </w:tcPr>
          <w:p w:rsidR="00DE740A" w:rsidRPr="009E79AE" w:rsidRDefault="00DE740A" w:rsidP="00A466B4">
            <w:pPr>
              <w:pStyle w:val="a0"/>
              <w:tabs>
                <w:tab w:val="left" w:pos="1530"/>
              </w:tabs>
              <w:ind w:firstLineChars="0" w:firstLine="0"/>
              <w:rPr>
                <w:rFonts w:ascii="Times New Roman" w:hAnsi="Times New Roman" w:cs="Times New Roman"/>
              </w:rPr>
            </w:pPr>
            <w:r w:rsidRPr="009E79AE">
              <w:rPr>
                <w:rFonts w:ascii="Times New Roman" w:hAnsi="Times New Roman" w:hint="eastAsia"/>
              </w:rPr>
              <w:t>赭曲霉毒素</w:t>
            </w:r>
            <w:r w:rsidRPr="009E79AE">
              <w:rPr>
                <w:rFonts w:ascii="Times New Roman" w:hAnsi="Times New Roman" w:cs="Times New Roman"/>
              </w:rPr>
              <w:t>A</w:t>
            </w:r>
            <w:r w:rsidRPr="009E79AE">
              <w:rPr>
                <w:rFonts w:ascii="Times New Roman" w:hAnsi="Times New Roman" w:hint="eastAsia"/>
              </w:rPr>
              <w:t>，</w:t>
            </w:r>
            <w:r w:rsidRPr="009E79AE">
              <w:rPr>
                <w:rFonts w:ascii="Times New Roman" w:hAnsi="Times New Roman" w:cs="Times New Roman"/>
              </w:rPr>
              <w:t xml:space="preserve"> mg/kg</w:t>
            </w:r>
          </w:p>
        </w:tc>
        <w:tc>
          <w:tcPr>
            <w:tcW w:w="3464" w:type="dxa"/>
            <w:vAlign w:val="center"/>
          </w:tcPr>
          <w:p w:rsidR="00DE740A" w:rsidRPr="009E79AE" w:rsidRDefault="00DE740A" w:rsidP="00D6426A">
            <w:pPr>
              <w:pStyle w:val="a0"/>
              <w:ind w:firstLineChars="0" w:firstLine="0"/>
              <w:rPr>
                <w:rFonts w:ascii="Times New Roman" w:hAnsi="Times New Roman" w:cs="Times New Roman"/>
              </w:rPr>
            </w:pPr>
            <w:r w:rsidRPr="009E79AE">
              <w:rPr>
                <w:rFonts w:ascii="Times New Roman" w:hAnsi="Times New Roman" w:hint="eastAsia"/>
              </w:rPr>
              <w:t>宠物配合饲料、宠物添加剂预混合饲料、其他宠物饲料</w:t>
            </w:r>
          </w:p>
        </w:tc>
        <w:tc>
          <w:tcPr>
            <w:tcW w:w="1252" w:type="dxa"/>
            <w:gridSpan w:val="2"/>
            <w:vAlign w:val="center"/>
          </w:tcPr>
          <w:p w:rsidR="00DE740A" w:rsidRPr="009E79AE" w:rsidRDefault="00DE740A" w:rsidP="00A466B4">
            <w:pPr>
              <w:pStyle w:val="a0"/>
              <w:ind w:left="420" w:firstLineChars="0" w:firstLine="0"/>
              <w:rPr>
                <w:rFonts w:ascii="Times New Roman" w:hAnsi="Times New Roman" w:cs="Times New Roman"/>
              </w:rPr>
            </w:pPr>
            <w:r w:rsidRPr="009E79AE">
              <w:rPr>
                <w:rFonts w:ascii="Times New Roman" w:hAnsi="Times New Roman" w:cs="Times New Roman"/>
              </w:rPr>
              <w:t>≤0.01</w:t>
            </w:r>
          </w:p>
        </w:tc>
        <w:tc>
          <w:tcPr>
            <w:tcW w:w="1620" w:type="dxa"/>
            <w:vAlign w:val="center"/>
          </w:tcPr>
          <w:p w:rsidR="00DE740A" w:rsidRPr="009E79AE" w:rsidRDefault="00DE740A" w:rsidP="00DE740A">
            <w:pPr>
              <w:pStyle w:val="a0"/>
              <w:ind w:rightChars="83" w:right="31680" w:firstLineChars="0" w:firstLine="0"/>
              <w:jc w:val="center"/>
              <w:rPr>
                <w:rFonts w:ascii="Times New Roman" w:hAnsi="Times New Roman" w:cs="Times New Roman"/>
              </w:rPr>
            </w:pPr>
            <w:r w:rsidRPr="009E79AE">
              <w:rPr>
                <w:rFonts w:ascii="Times New Roman" w:hAnsi="Times New Roman" w:cs="Times New Roman"/>
              </w:rPr>
              <w:t xml:space="preserve"> GB/T 30957</w:t>
            </w:r>
          </w:p>
        </w:tc>
        <w:tc>
          <w:tcPr>
            <w:tcW w:w="1260" w:type="dxa"/>
          </w:tcPr>
          <w:p w:rsidR="00DE740A" w:rsidRPr="009E79AE" w:rsidRDefault="00DE740A" w:rsidP="00A466B4">
            <w:pPr>
              <w:pStyle w:val="a0"/>
              <w:tabs>
                <w:tab w:val="left" w:pos="1530"/>
              </w:tabs>
              <w:ind w:firstLineChars="0" w:firstLine="0"/>
              <w:rPr>
                <w:rFonts w:ascii="Times New Roman" w:hAnsi="Times New Roman" w:cs="Times New Roman"/>
              </w:rPr>
            </w:pPr>
          </w:p>
        </w:tc>
      </w:tr>
      <w:tr w:rsidR="00DE740A" w:rsidRPr="009E79AE">
        <w:trPr>
          <w:cantSplit/>
          <w:trHeight w:val="440"/>
        </w:trPr>
        <w:tc>
          <w:tcPr>
            <w:tcW w:w="732" w:type="dxa"/>
            <w:gridSpan w:val="3"/>
            <w:vAlign w:val="center"/>
          </w:tcPr>
          <w:p w:rsidR="00DE740A" w:rsidRPr="009E79AE" w:rsidRDefault="00DE740A" w:rsidP="00A466B4">
            <w:pPr>
              <w:pStyle w:val="a0"/>
              <w:tabs>
                <w:tab w:val="left" w:pos="1530"/>
              </w:tabs>
              <w:ind w:firstLineChars="0" w:firstLine="0"/>
              <w:jc w:val="center"/>
              <w:rPr>
                <w:rFonts w:ascii="Times New Roman" w:hAnsi="Times New Roman" w:cs="Times New Roman"/>
              </w:rPr>
            </w:pPr>
            <w:r w:rsidRPr="009E79AE">
              <w:rPr>
                <w:rFonts w:ascii="Times New Roman" w:hAnsi="Times New Roman" w:cs="Times New Roman"/>
              </w:rPr>
              <w:t>14</w:t>
            </w:r>
          </w:p>
        </w:tc>
        <w:tc>
          <w:tcPr>
            <w:tcW w:w="1691" w:type="dxa"/>
            <w:gridSpan w:val="3"/>
            <w:vAlign w:val="center"/>
          </w:tcPr>
          <w:p w:rsidR="00DE740A" w:rsidRPr="009E79AE" w:rsidRDefault="00DE740A" w:rsidP="00A466B4">
            <w:pPr>
              <w:pStyle w:val="a0"/>
              <w:tabs>
                <w:tab w:val="left" w:pos="1530"/>
              </w:tabs>
              <w:ind w:firstLineChars="0" w:firstLine="0"/>
              <w:jc w:val="left"/>
              <w:rPr>
                <w:rFonts w:ascii="Times New Roman" w:hAnsi="Times New Roman" w:cs="Times New Roman"/>
              </w:rPr>
            </w:pPr>
            <w:r w:rsidRPr="009E79AE">
              <w:rPr>
                <w:rFonts w:ascii="Times New Roman" w:hAnsi="Times New Roman" w:cs="Times New Roman"/>
                <w:lang w:val="de-DE"/>
              </w:rPr>
              <w:t>T-2</w:t>
            </w:r>
            <w:r w:rsidRPr="009E79AE">
              <w:rPr>
                <w:rFonts w:ascii="Times New Roman" w:hAnsi="Times New Roman" w:hint="eastAsia"/>
                <w:lang w:val="de-DE"/>
              </w:rPr>
              <w:t>和</w:t>
            </w:r>
            <w:r w:rsidRPr="009E79AE">
              <w:rPr>
                <w:rFonts w:ascii="Times New Roman" w:hAnsi="Times New Roman" w:cs="Times New Roman"/>
                <w:lang w:val="de-DE"/>
              </w:rPr>
              <w:t>HT-2</w:t>
            </w:r>
            <w:r w:rsidRPr="009E79AE">
              <w:rPr>
                <w:rFonts w:ascii="Times New Roman" w:hAnsi="Times New Roman" w:hint="eastAsia"/>
                <w:lang w:val="de-DE"/>
              </w:rPr>
              <w:t>，</w:t>
            </w:r>
            <w:r w:rsidRPr="009E79AE">
              <w:rPr>
                <w:rFonts w:ascii="Times New Roman" w:hAnsi="Times New Roman" w:cs="Times New Roman"/>
                <w:lang w:val="de-DE"/>
              </w:rPr>
              <w:t>mg/kg</w:t>
            </w:r>
          </w:p>
        </w:tc>
        <w:tc>
          <w:tcPr>
            <w:tcW w:w="3464" w:type="dxa"/>
            <w:vAlign w:val="center"/>
          </w:tcPr>
          <w:p w:rsidR="00DE740A" w:rsidRPr="009E79AE" w:rsidRDefault="00DE740A" w:rsidP="00D6426A">
            <w:pPr>
              <w:pStyle w:val="a0"/>
              <w:ind w:firstLineChars="0" w:firstLine="0"/>
              <w:rPr>
                <w:rFonts w:ascii="Times New Roman" w:hAnsi="Times New Roman" w:cs="Times New Roman"/>
              </w:rPr>
            </w:pPr>
            <w:r w:rsidRPr="009E79AE">
              <w:rPr>
                <w:rFonts w:ascii="Times New Roman" w:hAnsi="Times New Roman" w:hint="eastAsia"/>
              </w:rPr>
              <w:t>宠物配合饲料（猫粮）、宠物添加剂预混合饲料（猫粮）、其他宠物饲料（猫粮）</w:t>
            </w:r>
          </w:p>
        </w:tc>
        <w:tc>
          <w:tcPr>
            <w:tcW w:w="1252" w:type="dxa"/>
            <w:gridSpan w:val="2"/>
            <w:vAlign w:val="center"/>
          </w:tcPr>
          <w:p w:rsidR="00DE740A" w:rsidRPr="009E79AE" w:rsidRDefault="00DE740A" w:rsidP="00A466B4">
            <w:pPr>
              <w:pStyle w:val="a0"/>
              <w:ind w:firstLineChars="0" w:firstLine="0"/>
              <w:jc w:val="center"/>
              <w:rPr>
                <w:rFonts w:ascii="Times New Roman" w:hAnsi="Times New Roman" w:cs="Times New Roman"/>
              </w:rPr>
            </w:pPr>
            <w:r w:rsidRPr="009E79AE">
              <w:rPr>
                <w:rFonts w:ascii="Times New Roman" w:hAnsi="Times New Roman" w:cs="Times New Roman"/>
              </w:rPr>
              <w:t>≤0.05</w:t>
            </w:r>
          </w:p>
        </w:tc>
        <w:tc>
          <w:tcPr>
            <w:tcW w:w="1620" w:type="dxa"/>
            <w:vAlign w:val="center"/>
          </w:tcPr>
          <w:p w:rsidR="00DE740A" w:rsidRPr="009E79AE" w:rsidRDefault="00DE740A" w:rsidP="00A466B4">
            <w:pPr>
              <w:jc w:val="center"/>
            </w:pPr>
            <w:r w:rsidRPr="009E79AE">
              <w:t>SN/T 3136</w:t>
            </w:r>
          </w:p>
        </w:tc>
        <w:tc>
          <w:tcPr>
            <w:tcW w:w="1260" w:type="dxa"/>
          </w:tcPr>
          <w:p w:rsidR="00DE740A" w:rsidRPr="009E79AE" w:rsidRDefault="00DE740A" w:rsidP="00A466B4">
            <w:pPr>
              <w:pStyle w:val="a0"/>
              <w:tabs>
                <w:tab w:val="left" w:pos="1530"/>
              </w:tabs>
              <w:ind w:firstLineChars="0" w:firstLine="0"/>
              <w:rPr>
                <w:rFonts w:ascii="Times New Roman" w:hAnsi="Times New Roman" w:cs="Times New Roman"/>
              </w:rPr>
            </w:pPr>
          </w:p>
        </w:tc>
      </w:tr>
      <w:tr w:rsidR="00DE740A" w:rsidRPr="009E79AE">
        <w:trPr>
          <w:trHeight w:val="447"/>
        </w:trPr>
        <w:tc>
          <w:tcPr>
            <w:tcW w:w="10019" w:type="dxa"/>
            <w:gridSpan w:val="11"/>
            <w:vAlign w:val="center"/>
          </w:tcPr>
          <w:p w:rsidR="00DE740A" w:rsidRPr="009E79AE" w:rsidRDefault="00DE740A" w:rsidP="00A466B4">
            <w:pPr>
              <w:jc w:val="left"/>
              <w:rPr>
                <w:b/>
                <w:bCs/>
              </w:rPr>
            </w:pPr>
            <w:r w:rsidRPr="009E79AE">
              <w:rPr>
                <w:rFonts w:cs="宋体" w:hint="eastAsia"/>
                <w:b/>
                <w:bCs/>
              </w:rPr>
              <w:t>天然植物毒素</w:t>
            </w:r>
          </w:p>
        </w:tc>
      </w:tr>
      <w:tr w:rsidR="00DE740A" w:rsidRPr="009E79AE">
        <w:trPr>
          <w:trHeight w:val="935"/>
        </w:trPr>
        <w:tc>
          <w:tcPr>
            <w:tcW w:w="719" w:type="dxa"/>
            <w:gridSpan w:val="2"/>
            <w:vAlign w:val="center"/>
          </w:tcPr>
          <w:p w:rsidR="00DE740A" w:rsidRPr="009E79AE" w:rsidRDefault="00DE740A" w:rsidP="00A466B4">
            <w:pPr>
              <w:jc w:val="center"/>
            </w:pPr>
            <w:r w:rsidRPr="009E79AE">
              <w:t>15</w:t>
            </w:r>
          </w:p>
        </w:tc>
        <w:tc>
          <w:tcPr>
            <w:tcW w:w="1691" w:type="dxa"/>
            <w:gridSpan w:val="3"/>
            <w:vAlign w:val="center"/>
          </w:tcPr>
          <w:p w:rsidR="00DE740A" w:rsidRPr="009E79AE" w:rsidRDefault="00DE740A" w:rsidP="00A466B4">
            <w:pPr>
              <w:jc w:val="center"/>
              <w:rPr>
                <w:kern w:val="0"/>
              </w:rPr>
            </w:pPr>
            <w:r w:rsidRPr="009E79AE">
              <w:rPr>
                <w:rFonts w:cs="宋体" w:hint="eastAsia"/>
              </w:rPr>
              <w:t>氰化物（以</w:t>
            </w:r>
            <w:r w:rsidRPr="009E79AE">
              <w:t>HCN</w:t>
            </w:r>
            <w:r w:rsidRPr="009E79AE">
              <w:rPr>
                <w:rFonts w:cs="宋体" w:hint="eastAsia"/>
              </w:rPr>
              <w:t>计），</w:t>
            </w:r>
            <w:r w:rsidRPr="009E79AE">
              <w:t>mg</w:t>
            </w:r>
            <w:r w:rsidRPr="009E79AE">
              <w:rPr>
                <w:lang w:val="de-DE"/>
              </w:rPr>
              <w:t>/</w:t>
            </w:r>
            <w:r w:rsidRPr="009E79AE">
              <w:t>kg</w:t>
            </w:r>
          </w:p>
        </w:tc>
        <w:tc>
          <w:tcPr>
            <w:tcW w:w="3506" w:type="dxa"/>
            <w:gridSpan w:val="3"/>
            <w:vAlign w:val="center"/>
          </w:tcPr>
          <w:p w:rsidR="00DE740A" w:rsidRPr="009E79AE" w:rsidRDefault="00DE740A" w:rsidP="00D6426A">
            <w:pPr>
              <w:pStyle w:val="a0"/>
              <w:ind w:firstLineChars="0" w:firstLine="0"/>
              <w:rPr>
                <w:rFonts w:ascii="Times New Roman" w:hAnsi="Times New Roman" w:cs="Times New Roman"/>
              </w:rPr>
            </w:pPr>
            <w:r w:rsidRPr="009E79AE">
              <w:rPr>
                <w:rFonts w:ascii="Times New Roman" w:hAnsi="Times New Roman" w:hint="eastAsia"/>
              </w:rPr>
              <w:t>宠物配合饲料、宠物添加剂预混合饲料、其他宠物饲料</w:t>
            </w:r>
          </w:p>
        </w:tc>
        <w:tc>
          <w:tcPr>
            <w:tcW w:w="1223" w:type="dxa"/>
            <w:vAlign w:val="center"/>
          </w:tcPr>
          <w:p w:rsidR="00DE740A" w:rsidRPr="009E79AE" w:rsidRDefault="00DE740A" w:rsidP="00A466B4">
            <w:pPr>
              <w:jc w:val="center"/>
            </w:pPr>
            <w:r w:rsidRPr="009E79AE">
              <w:t>≤50</w:t>
            </w:r>
          </w:p>
        </w:tc>
        <w:tc>
          <w:tcPr>
            <w:tcW w:w="1620" w:type="dxa"/>
            <w:vAlign w:val="center"/>
          </w:tcPr>
          <w:p w:rsidR="00DE740A" w:rsidRPr="009E79AE" w:rsidRDefault="00DE740A" w:rsidP="00A466B4">
            <w:pPr>
              <w:jc w:val="center"/>
            </w:pPr>
            <w:r w:rsidRPr="009E79AE">
              <w:t>GB/T 13084</w:t>
            </w:r>
          </w:p>
        </w:tc>
        <w:tc>
          <w:tcPr>
            <w:tcW w:w="1260" w:type="dxa"/>
          </w:tcPr>
          <w:p w:rsidR="00DE740A" w:rsidRPr="009E79AE" w:rsidRDefault="00DE740A" w:rsidP="00A466B4">
            <w:pPr>
              <w:jc w:val="center"/>
            </w:pPr>
          </w:p>
        </w:tc>
      </w:tr>
      <w:tr w:rsidR="00DE740A" w:rsidRPr="009E79AE">
        <w:trPr>
          <w:trHeight w:val="457"/>
        </w:trPr>
        <w:tc>
          <w:tcPr>
            <w:tcW w:w="10019" w:type="dxa"/>
            <w:gridSpan w:val="11"/>
            <w:vAlign w:val="center"/>
          </w:tcPr>
          <w:p w:rsidR="00DE740A" w:rsidRPr="009E79AE" w:rsidRDefault="00DE740A" w:rsidP="00A466B4">
            <w:pPr>
              <w:rPr>
                <w:b/>
                <w:bCs/>
              </w:rPr>
            </w:pPr>
            <w:r w:rsidRPr="009E79AE">
              <w:rPr>
                <w:rFonts w:cs="宋体" w:hint="eastAsia"/>
                <w:b/>
                <w:bCs/>
              </w:rPr>
              <w:t>有机氯污染物</w:t>
            </w:r>
          </w:p>
        </w:tc>
      </w:tr>
      <w:tr w:rsidR="00DE740A" w:rsidRPr="009E79AE">
        <w:trPr>
          <w:trHeight w:val="731"/>
        </w:trPr>
        <w:tc>
          <w:tcPr>
            <w:tcW w:w="628" w:type="dxa"/>
            <w:vAlign w:val="center"/>
          </w:tcPr>
          <w:p w:rsidR="00DE740A" w:rsidRPr="009E79AE" w:rsidRDefault="00DE740A" w:rsidP="00A466B4">
            <w:pPr>
              <w:jc w:val="center"/>
            </w:pPr>
            <w:r w:rsidRPr="009E79AE">
              <w:t>16</w:t>
            </w:r>
          </w:p>
        </w:tc>
        <w:tc>
          <w:tcPr>
            <w:tcW w:w="1782" w:type="dxa"/>
            <w:gridSpan w:val="4"/>
            <w:vAlign w:val="center"/>
          </w:tcPr>
          <w:p w:rsidR="00DE740A" w:rsidRPr="009E79AE" w:rsidRDefault="00DE740A" w:rsidP="00A466B4">
            <w:pPr>
              <w:jc w:val="center"/>
            </w:pPr>
            <w:r w:rsidRPr="009E79AE">
              <w:rPr>
                <w:rFonts w:cs="宋体" w:hint="eastAsia"/>
              </w:rPr>
              <w:t>滴滴涕</w:t>
            </w:r>
            <w:r w:rsidRPr="009E79AE">
              <w:t>(DDT)</w:t>
            </w:r>
            <w:r w:rsidRPr="009E79AE">
              <w:rPr>
                <w:rFonts w:cs="宋体" w:hint="eastAsia"/>
              </w:rPr>
              <w:t>，</w:t>
            </w:r>
          </w:p>
          <w:p w:rsidR="00DE740A" w:rsidRPr="009E79AE" w:rsidRDefault="00DE740A" w:rsidP="00A466B4">
            <w:pPr>
              <w:jc w:val="center"/>
            </w:pPr>
            <w:r w:rsidRPr="009E79AE">
              <w:t>mg/kg</w:t>
            </w:r>
          </w:p>
        </w:tc>
        <w:tc>
          <w:tcPr>
            <w:tcW w:w="3506" w:type="dxa"/>
            <w:gridSpan w:val="3"/>
            <w:vAlign w:val="center"/>
          </w:tcPr>
          <w:p w:rsidR="00DE740A" w:rsidRPr="009E79AE" w:rsidRDefault="00DE740A" w:rsidP="00D6426A">
            <w:pPr>
              <w:tabs>
                <w:tab w:val="right" w:pos="3564"/>
              </w:tabs>
            </w:pPr>
            <w:r w:rsidRPr="009E79AE">
              <w:rPr>
                <w:rFonts w:cs="宋体" w:hint="eastAsia"/>
              </w:rPr>
              <w:t>宠物配合饲料、宠物添加剂预混合饲料、其他宠物饲料</w:t>
            </w:r>
          </w:p>
        </w:tc>
        <w:tc>
          <w:tcPr>
            <w:tcW w:w="1223" w:type="dxa"/>
            <w:vAlign w:val="center"/>
          </w:tcPr>
          <w:p w:rsidR="00DE740A" w:rsidRPr="009E79AE" w:rsidRDefault="00DE740A" w:rsidP="00A466B4">
            <w:pPr>
              <w:jc w:val="center"/>
              <w:rPr>
                <w:kern w:val="0"/>
              </w:rPr>
            </w:pPr>
            <w:r w:rsidRPr="009E79AE">
              <w:t xml:space="preserve"> ≤0.05</w:t>
            </w:r>
          </w:p>
        </w:tc>
        <w:tc>
          <w:tcPr>
            <w:tcW w:w="1620" w:type="dxa"/>
            <w:vAlign w:val="center"/>
          </w:tcPr>
          <w:p w:rsidR="00DE740A" w:rsidRPr="009E79AE" w:rsidRDefault="00DE740A" w:rsidP="00A466B4">
            <w:pPr>
              <w:jc w:val="center"/>
              <w:rPr>
                <w:lang w:val="de-DE"/>
              </w:rPr>
            </w:pPr>
            <w:r w:rsidRPr="009E79AE">
              <w:rPr>
                <w:lang w:val="de-DE"/>
              </w:rPr>
              <w:t>GB/T 5009.162</w:t>
            </w:r>
          </w:p>
        </w:tc>
        <w:tc>
          <w:tcPr>
            <w:tcW w:w="1260" w:type="dxa"/>
          </w:tcPr>
          <w:p w:rsidR="00DE740A" w:rsidRPr="009E79AE" w:rsidRDefault="00DE740A" w:rsidP="00A466B4"/>
        </w:tc>
      </w:tr>
      <w:tr w:rsidR="00DE740A" w:rsidRPr="009E79AE">
        <w:trPr>
          <w:trHeight w:val="2050"/>
        </w:trPr>
        <w:tc>
          <w:tcPr>
            <w:tcW w:w="628" w:type="dxa"/>
            <w:vAlign w:val="center"/>
          </w:tcPr>
          <w:p w:rsidR="00DE740A" w:rsidRPr="009E79AE" w:rsidRDefault="00DE740A" w:rsidP="00A466B4">
            <w:pPr>
              <w:jc w:val="center"/>
            </w:pPr>
            <w:r w:rsidRPr="009E79AE">
              <w:t>17</w:t>
            </w:r>
          </w:p>
        </w:tc>
        <w:tc>
          <w:tcPr>
            <w:tcW w:w="1782" w:type="dxa"/>
            <w:gridSpan w:val="4"/>
            <w:vAlign w:val="center"/>
          </w:tcPr>
          <w:p w:rsidR="00DE740A" w:rsidRPr="009E79AE" w:rsidRDefault="00DE740A" w:rsidP="00A466B4">
            <w:pPr>
              <w:jc w:val="left"/>
            </w:pPr>
            <w:r w:rsidRPr="009E79AE">
              <w:rPr>
                <w:rFonts w:cs="宋体" w:hint="eastAsia"/>
              </w:rPr>
              <w:t>多氯联苯（以</w:t>
            </w:r>
            <w:r w:rsidRPr="009E79AE">
              <w:t>PCB28, PCB52,PCB101,PCB138,PCB153,PCB180</w:t>
            </w:r>
            <w:r w:rsidRPr="009E79AE">
              <w:rPr>
                <w:rFonts w:cs="宋体" w:hint="eastAsia"/>
              </w:rPr>
              <w:t>总和计），</w:t>
            </w:r>
            <w:r w:rsidRPr="009E79AE">
              <w:t>mg</w:t>
            </w:r>
            <w:r w:rsidRPr="009E79AE">
              <w:rPr>
                <w:lang w:val="de-DE"/>
              </w:rPr>
              <w:t>/</w:t>
            </w:r>
            <w:r w:rsidRPr="009E79AE">
              <w:t>kg</w:t>
            </w:r>
          </w:p>
        </w:tc>
        <w:tc>
          <w:tcPr>
            <w:tcW w:w="3506" w:type="dxa"/>
            <w:gridSpan w:val="3"/>
            <w:vAlign w:val="center"/>
          </w:tcPr>
          <w:p w:rsidR="00DE740A" w:rsidRPr="009E79AE" w:rsidRDefault="00DE740A" w:rsidP="00D6426A">
            <w:pPr>
              <w:rPr>
                <w:kern w:val="0"/>
              </w:rPr>
            </w:pPr>
            <w:r w:rsidRPr="009E79AE">
              <w:rPr>
                <w:rFonts w:cs="宋体" w:hint="eastAsia"/>
              </w:rPr>
              <w:t>宠物配合饲料、宠物添加剂预混合饲料、其他宠物饲料</w:t>
            </w:r>
          </w:p>
        </w:tc>
        <w:tc>
          <w:tcPr>
            <w:tcW w:w="1223" w:type="dxa"/>
            <w:vAlign w:val="center"/>
          </w:tcPr>
          <w:p w:rsidR="00DE740A" w:rsidRPr="009E79AE" w:rsidRDefault="00DE740A" w:rsidP="00A466B4">
            <w:pPr>
              <w:jc w:val="center"/>
            </w:pPr>
            <w:r w:rsidRPr="009E79AE">
              <w:t>≤</w:t>
            </w:r>
            <w:r w:rsidRPr="009E79AE">
              <w:rPr>
                <w:kern w:val="0"/>
              </w:rPr>
              <w:t>0.04</w:t>
            </w:r>
          </w:p>
        </w:tc>
        <w:tc>
          <w:tcPr>
            <w:tcW w:w="1620" w:type="dxa"/>
            <w:vAlign w:val="center"/>
          </w:tcPr>
          <w:p w:rsidR="00DE740A" w:rsidRPr="009E79AE" w:rsidRDefault="00DE740A" w:rsidP="00A466B4">
            <w:pPr>
              <w:jc w:val="center"/>
            </w:pPr>
            <w:r w:rsidRPr="009E79AE">
              <w:t>GB 5009.190</w:t>
            </w:r>
          </w:p>
        </w:tc>
        <w:tc>
          <w:tcPr>
            <w:tcW w:w="1260" w:type="dxa"/>
          </w:tcPr>
          <w:p w:rsidR="00DE740A" w:rsidRPr="009E79AE" w:rsidRDefault="00DE740A" w:rsidP="00A466B4"/>
        </w:tc>
      </w:tr>
      <w:tr w:rsidR="00DE740A" w:rsidRPr="009E79AE">
        <w:trPr>
          <w:trHeight w:val="789"/>
        </w:trPr>
        <w:tc>
          <w:tcPr>
            <w:tcW w:w="628" w:type="dxa"/>
            <w:vMerge w:val="restart"/>
            <w:vAlign w:val="center"/>
          </w:tcPr>
          <w:p w:rsidR="00DE740A" w:rsidRPr="009E79AE" w:rsidRDefault="00DE740A" w:rsidP="00A466B4">
            <w:pPr>
              <w:jc w:val="center"/>
            </w:pPr>
            <w:r w:rsidRPr="009E79AE">
              <w:t>18</w:t>
            </w:r>
          </w:p>
        </w:tc>
        <w:tc>
          <w:tcPr>
            <w:tcW w:w="923" w:type="dxa"/>
            <w:gridSpan w:val="3"/>
            <w:vMerge w:val="restart"/>
            <w:vAlign w:val="center"/>
          </w:tcPr>
          <w:p w:rsidR="00DE740A" w:rsidRPr="009E79AE" w:rsidRDefault="00DE740A" w:rsidP="00A466B4">
            <w:pPr>
              <w:jc w:val="left"/>
            </w:pPr>
            <w:r w:rsidRPr="009E79AE">
              <w:rPr>
                <w:rFonts w:cs="宋体" w:hint="eastAsia"/>
              </w:rPr>
              <w:t>六六六</w:t>
            </w:r>
            <w:r w:rsidRPr="009E79AE">
              <w:t xml:space="preserve">(HCH) </w:t>
            </w:r>
          </w:p>
          <w:p w:rsidR="00DE740A" w:rsidRPr="009E79AE" w:rsidRDefault="00DE740A" w:rsidP="00A466B4">
            <w:pPr>
              <w:jc w:val="left"/>
            </w:pPr>
            <w:r w:rsidRPr="009E79AE">
              <w:rPr>
                <w:rFonts w:cs="宋体" w:hint="eastAsia"/>
              </w:rPr>
              <w:t>，</w:t>
            </w:r>
            <w:r w:rsidRPr="009E79AE">
              <w:t>mg/kg</w:t>
            </w:r>
          </w:p>
        </w:tc>
        <w:tc>
          <w:tcPr>
            <w:tcW w:w="859" w:type="dxa"/>
            <w:vAlign w:val="center"/>
          </w:tcPr>
          <w:p w:rsidR="00DE740A" w:rsidRPr="009E79AE" w:rsidRDefault="00DE740A" w:rsidP="00A466B4">
            <w:pPr>
              <w:tabs>
                <w:tab w:val="right" w:pos="3564"/>
              </w:tabs>
            </w:pPr>
            <w:r w:rsidRPr="009E79AE">
              <w:t>α-HCH</w:t>
            </w:r>
          </w:p>
        </w:tc>
        <w:tc>
          <w:tcPr>
            <w:tcW w:w="3506" w:type="dxa"/>
            <w:gridSpan w:val="3"/>
            <w:vAlign w:val="center"/>
          </w:tcPr>
          <w:p w:rsidR="00DE740A" w:rsidRPr="009E79AE" w:rsidRDefault="00DE740A" w:rsidP="00A466B4">
            <w:pPr>
              <w:tabs>
                <w:tab w:val="right" w:pos="3564"/>
              </w:tabs>
            </w:pPr>
            <w:r w:rsidRPr="009E79AE">
              <w:rPr>
                <w:rFonts w:cs="宋体" w:hint="eastAsia"/>
              </w:rPr>
              <w:t>宠物配合饲料、宠物添加剂预混合饲料和其他宠物饲料</w:t>
            </w:r>
          </w:p>
        </w:tc>
        <w:tc>
          <w:tcPr>
            <w:tcW w:w="1223" w:type="dxa"/>
            <w:vAlign w:val="center"/>
          </w:tcPr>
          <w:p w:rsidR="00DE740A" w:rsidRPr="009E79AE" w:rsidRDefault="00DE740A" w:rsidP="00A466B4">
            <w:pPr>
              <w:jc w:val="center"/>
            </w:pPr>
            <w:r w:rsidRPr="009E79AE">
              <w:t>≤0.02</w:t>
            </w:r>
          </w:p>
        </w:tc>
        <w:tc>
          <w:tcPr>
            <w:tcW w:w="1620" w:type="dxa"/>
            <w:vMerge w:val="restart"/>
            <w:vAlign w:val="center"/>
          </w:tcPr>
          <w:p w:rsidR="00DE740A" w:rsidRPr="009E79AE" w:rsidRDefault="00DE740A" w:rsidP="00A466B4">
            <w:pPr>
              <w:jc w:val="center"/>
              <w:rPr>
                <w:lang w:val="de-DE"/>
              </w:rPr>
            </w:pPr>
            <w:bookmarkStart w:id="0" w:name="OLE_LINK12"/>
            <w:bookmarkStart w:id="1" w:name="OLE_LINK13"/>
            <w:r w:rsidRPr="009E79AE">
              <w:rPr>
                <w:lang w:val="de-DE"/>
              </w:rPr>
              <w:t>GB/T 13090</w:t>
            </w:r>
            <w:bookmarkEnd w:id="0"/>
            <w:bookmarkEnd w:id="1"/>
          </w:p>
        </w:tc>
        <w:tc>
          <w:tcPr>
            <w:tcW w:w="1260" w:type="dxa"/>
            <w:vMerge w:val="restart"/>
          </w:tcPr>
          <w:p w:rsidR="00DE740A" w:rsidRPr="009E79AE" w:rsidRDefault="00DE740A" w:rsidP="00A466B4">
            <w:pPr>
              <w:rPr>
                <w:lang w:val="de-DE"/>
              </w:rPr>
            </w:pPr>
          </w:p>
        </w:tc>
      </w:tr>
      <w:tr w:rsidR="00DE740A" w:rsidRPr="009E79AE">
        <w:trPr>
          <w:trHeight w:val="756"/>
        </w:trPr>
        <w:tc>
          <w:tcPr>
            <w:tcW w:w="628" w:type="dxa"/>
            <w:vMerge/>
            <w:vAlign w:val="center"/>
          </w:tcPr>
          <w:p w:rsidR="00DE740A" w:rsidRPr="009E79AE" w:rsidRDefault="00DE740A" w:rsidP="00A466B4">
            <w:pPr>
              <w:jc w:val="center"/>
            </w:pPr>
          </w:p>
        </w:tc>
        <w:tc>
          <w:tcPr>
            <w:tcW w:w="923" w:type="dxa"/>
            <w:gridSpan w:val="3"/>
            <w:vMerge/>
            <w:vAlign w:val="center"/>
          </w:tcPr>
          <w:p w:rsidR="00DE740A" w:rsidRPr="009E79AE" w:rsidRDefault="00DE740A" w:rsidP="00A466B4">
            <w:pPr>
              <w:jc w:val="left"/>
            </w:pPr>
          </w:p>
        </w:tc>
        <w:tc>
          <w:tcPr>
            <w:tcW w:w="859" w:type="dxa"/>
            <w:vAlign w:val="center"/>
          </w:tcPr>
          <w:p w:rsidR="00DE740A" w:rsidRPr="009E79AE" w:rsidRDefault="00DE740A" w:rsidP="00A466B4">
            <w:pPr>
              <w:tabs>
                <w:tab w:val="right" w:pos="3564"/>
              </w:tabs>
            </w:pPr>
            <w:r w:rsidRPr="009E79AE">
              <w:rPr>
                <w:szCs w:val="20"/>
              </w:rPr>
              <w:sym w:font="Symbol" w:char="F062"/>
            </w:r>
            <w:r w:rsidRPr="009E79AE">
              <w:t>-HCH</w:t>
            </w:r>
          </w:p>
        </w:tc>
        <w:tc>
          <w:tcPr>
            <w:tcW w:w="3506" w:type="dxa"/>
            <w:gridSpan w:val="3"/>
            <w:vAlign w:val="center"/>
          </w:tcPr>
          <w:p w:rsidR="00DE740A" w:rsidRPr="009E79AE" w:rsidRDefault="00DE740A" w:rsidP="00A466B4">
            <w:pPr>
              <w:tabs>
                <w:tab w:val="right" w:pos="3564"/>
              </w:tabs>
            </w:pPr>
            <w:r w:rsidRPr="009E79AE">
              <w:rPr>
                <w:rFonts w:cs="宋体" w:hint="eastAsia"/>
              </w:rPr>
              <w:t>宠物配合饲料、宠物添加剂预混合饲料和其他宠物饲料</w:t>
            </w:r>
          </w:p>
        </w:tc>
        <w:tc>
          <w:tcPr>
            <w:tcW w:w="1223" w:type="dxa"/>
            <w:vAlign w:val="center"/>
          </w:tcPr>
          <w:p w:rsidR="00DE740A" w:rsidRPr="009E79AE" w:rsidRDefault="00DE740A" w:rsidP="00A466B4">
            <w:pPr>
              <w:jc w:val="center"/>
            </w:pPr>
            <w:r w:rsidRPr="009E79AE">
              <w:t>≤0.01</w:t>
            </w:r>
          </w:p>
        </w:tc>
        <w:tc>
          <w:tcPr>
            <w:tcW w:w="1620" w:type="dxa"/>
            <w:vMerge/>
            <w:vAlign w:val="center"/>
          </w:tcPr>
          <w:p w:rsidR="00DE740A" w:rsidRPr="009E79AE" w:rsidRDefault="00DE740A" w:rsidP="00A466B4">
            <w:pPr>
              <w:jc w:val="center"/>
              <w:rPr>
                <w:lang w:val="de-DE"/>
              </w:rPr>
            </w:pPr>
          </w:p>
        </w:tc>
        <w:tc>
          <w:tcPr>
            <w:tcW w:w="1260" w:type="dxa"/>
            <w:vMerge/>
          </w:tcPr>
          <w:p w:rsidR="00DE740A" w:rsidRPr="009E79AE" w:rsidRDefault="00DE740A" w:rsidP="00A466B4">
            <w:pPr>
              <w:rPr>
                <w:lang w:val="de-DE"/>
              </w:rPr>
            </w:pPr>
          </w:p>
        </w:tc>
      </w:tr>
      <w:tr w:rsidR="00DE740A" w:rsidRPr="009E79AE">
        <w:trPr>
          <w:trHeight w:val="767"/>
        </w:trPr>
        <w:tc>
          <w:tcPr>
            <w:tcW w:w="628" w:type="dxa"/>
            <w:vMerge/>
            <w:vAlign w:val="center"/>
          </w:tcPr>
          <w:p w:rsidR="00DE740A" w:rsidRPr="009E79AE" w:rsidRDefault="00DE740A" w:rsidP="00A466B4">
            <w:pPr>
              <w:jc w:val="center"/>
            </w:pPr>
          </w:p>
        </w:tc>
        <w:tc>
          <w:tcPr>
            <w:tcW w:w="923" w:type="dxa"/>
            <w:gridSpan w:val="3"/>
            <w:vMerge/>
            <w:vAlign w:val="center"/>
          </w:tcPr>
          <w:p w:rsidR="00DE740A" w:rsidRPr="009E79AE" w:rsidRDefault="00DE740A" w:rsidP="00A466B4">
            <w:pPr>
              <w:jc w:val="left"/>
            </w:pPr>
          </w:p>
        </w:tc>
        <w:tc>
          <w:tcPr>
            <w:tcW w:w="859" w:type="dxa"/>
            <w:vAlign w:val="center"/>
          </w:tcPr>
          <w:p w:rsidR="00DE740A" w:rsidRPr="009E79AE" w:rsidRDefault="00DE740A" w:rsidP="00A466B4">
            <w:pPr>
              <w:tabs>
                <w:tab w:val="right" w:pos="3564"/>
              </w:tabs>
            </w:pPr>
            <w:r w:rsidRPr="009E79AE">
              <w:rPr>
                <w:szCs w:val="20"/>
              </w:rPr>
              <w:sym w:font="Symbol" w:char="F067"/>
            </w:r>
            <w:r w:rsidRPr="009E79AE">
              <w:t>-HCH</w:t>
            </w:r>
          </w:p>
        </w:tc>
        <w:tc>
          <w:tcPr>
            <w:tcW w:w="3506" w:type="dxa"/>
            <w:gridSpan w:val="3"/>
            <w:vAlign w:val="center"/>
          </w:tcPr>
          <w:p w:rsidR="00DE740A" w:rsidRPr="009E79AE" w:rsidRDefault="00DE740A" w:rsidP="00D6426A">
            <w:pPr>
              <w:tabs>
                <w:tab w:val="right" w:pos="3564"/>
              </w:tabs>
            </w:pPr>
            <w:r w:rsidRPr="009E79AE">
              <w:rPr>
                <w:rFonts w:cs="宋体" w:hint="eastAsia"/>
              </w:rPr>
              <w:t>宠物配合饲料、宠物添加剂预混合饲料、其他宠物饲料</w:t>
            </w:r>
          </w:p>
        </w:tc>
        <w:tc>
          <w:tcPr>
            <w:tcW w:w="1223" w:type="dxa"/>
            <w:vAlign w:val="center"/>
          </w:tcPr>
          <w:p w:rsidR="00DE740A" w:rsidRPr="009E79AE" w:rsidRDefault="00DE740A" w:rsidP="00A466B4">
            <w:pPr>
              <w:jc w:val="center"/>
            </w:pPr>
            <w:r w:rsidRPr="009E79AE">
              <w:t>≤0.2</w:t>
            </w:r>
          </w:p>
        </w:tc>
        <w:tc>
          <w:tcPr>
            <w:tcW w:w="1620" w:type="dxa"/>
            <w:vMerge/>
            <w:vAlign w:val="center"/>
          </w:tcPr>
          <w:p w:rsidR="00DE740A" w:rsidRPr="009E79AE" w:rsidRDefault="00DE740A" w:rsidP="00A466B4">
            <w:pPr>
              <w:jc w:val="center"/>
              <w:rPr>
                <w:lang w:val="de-DE"/>
              </w:rPr>
            </w:pPr>
          </w:p>
        </w:tc>
        <w:tc>
          <w:tcPr>
            <w:tcW w:w="1260" w:type="dxa"/>
            <w:vMerge/>
          </w:tcPr>
          <w:p w:rsidR="00DE740A" w:rsidRPr="009E79AE" w:rsidRDefault="00DE740A" w:rsidP="00A466B4">
            <w:pPr>
              <w:rPr>
                <w:lang w:val="de-DE"/>
              </w:rPr>
            </w:pPr>
          </w:p>
        </w:tc>
      </w:tr>
      <w:tr w:rsidR="00DE740A" w:rsidRPr="009E79AE">
        <w:trPr>
          <w:trHeight w:val="776"/>
        </w:trPr>
        <w:tc>
          <w:tcPr>
            <w:tcW w:w="628" w:type="dxa"/>
            <w:vAlign w:val="center"/>
          </w:tcPr>
          <w:p w:rsidR="00DE740A" w:rsidRPr="009E79AE" w:rsidRDefault="00DE740A" w:rsidP="00A466B4">
            <w:pPr>
              <w:jc w:val="center"/>
            </w:pPr>
            <w:r w:rsidRPr="009E79AE">
              <w:t>19</w:t>
            </w:r>
          </w:p>
        </w:tc>
        <w:tc>
          <w:tcPr>
            <w:tcW w:w="1782" w:type="dxa"/>
            <w:gridSpan w:val="4"/>
            <w:vAlign w:val="center"/>
          </w:tcPr>
          <w:p w:rsidR="00DE740A" w:rsidRPr="009E79AE" w:rsidRDefault="00DE740A" w:rsidP="00A466B4">
            <w:pPr>
              <w:jc w:val="left"/>
            </w:pPr>
            <w:r w:rsidRPr="009E79AE">
              <w:rPr>
                <w:rFonts w:cs="宋体" w:hint="eastAsia"/>
              </w:rPr>
              <w:t>六氯苯</w:t>
            </w:r>
            <w:r w:rsidRPr="009E79AE">
              <w:t>(HCB)</w:t>
            </w:r>
            <w:r w:rsidRPr="009E79AE">
              <w:rPr>
                <w:rFonts w:cs="宋体" w:hint="eastAsia"/>
              </w:rPr>
              <w:t>，</w:t>
            </w:r>
          </w:p>
          <w:p w:rsidR="00DE740A" w:rsidRPr="009E79AE" w:rsidRDefault="00DE740A" w:rsidP="00A466B4">
            <w:pPr>
              <w:jc w:val="left"/>
            </w:pPr>
            <w:r w:rsidRPr="009E79AE">
              <w:t>mg/kg</w:t>
            </w:r>
          </w:p>
        </w:tc>
        <w:tc>
          <w:tcPr>
            <w:tcW w:w="3506" w:type="dxa"/>
            <w:gridSpan w:val="3"/>
            <w:vAlign w:val="center"/>
          </w:tcPr>
          <w:p w:rsidR="00DE740A" w:rsidRPr="009E79AE" w:rsidRDefault="00DE740A" w:rsidP="00D6426A">
            <w:pPr>
              <w:tabs>
                <w:tab w:val="right" w:pos="3564"/>
              </w:tabs>
            </w:pPr>
            <w:r w:rsidRPr="009E79AE">
              <w:rPr>
                <w:rFonts w:cs="宋体" w:hint="eastAsia"/>
              </w:rPr>
              <w:t>宠物配合饲料、宠物添加剂预混合饲料、其他宠物饲料</w:t>
            </w:r>
          </w:p>
        </w:tc>
        <w:tc>
          <w:tcPr>
            <w:tcW w:w="1223" w:type="dxa"/>
            <w:vAlign w:val="center"/>
          </w:tcPr>
          <w:p w:rsidR="00DE740A" w:rsidRPr="009E79AE" w:rsidRDefault="00DE740A" w:rsidP="00A466B4">
            <w:pPr>
              <w:jc w:val="center"/>
            </w:pPr>
            <w:r w:rsidRPr="009E79AE">
              <w:t>≤0.01</w:t>
            </w:r>
          </w:p>
        </w:tc>
        <w:tc>
          <w:tcPr>
            <w:tcW w:w="1620" w:type="dxa"/>
            <w:vAlign w:val="center"/>
          </w:tcPr>
          <w:p w:rsidR="00DE740A" w:rsidRPr="009E79AE" w:rsidRDefault="00DE740A" w:rsidP="00A466B4">
            <w:pPr>
              <w:jc w:val="center"/>
              <w:rPr>
                <w:highlight w:val="yellow"/>
              </w:rPr>
            </w:pPr>
            <w:r w:rsidRPr="009E79AE">
              <w:t>SN/T 0127</w:t>
            </w:r>
          </w:p>
        </w:tc>
        <w:tc>
          <w:tcPr>
            <w:tcW w:w="1260" w:type="dxa"/>
            <w:vAlign w:val="center"/>
          </w:tcPr>
          <w:p w:rsidR="00DE740A" w:rsidRPr="009E79AE" w:rsidRDefault="00DE740A" w:rsidP="00A466B4"/>
        </w:tc>
      </w:tr>
      <w:tr w:rsidR="00DE740A" w:rsidRPr="009E79AE">
        <w:trPr>
          <w:trHeight w:val="553"/>
        </w:trPr>
        <w:tc>
          <w:tcPr>
            <w:tcW w:w="10019" w:type="dxa"/>
            <w:gridSpan w:val="11"/>
            <w:vAlign w:val="center"/>
          </w:tcPr>
          <w:p w:rsidR="00DE740A" w:rsidRPr="007361A5" w:rsidRDefault="00DE740A" w:rsidP="00A466B4">
            <w:pPr>
              <w:rPr>
                <w:b/>
                <w:bCs/>
              </w:rPr>
            </w:pPr>
            <w:r w:rsidRPr="007361A5">
              <w:rPr>
                <w:rFonts w:cs="宋体" w:hint="eastAsia"/>
                <w:b/>
                <w:bCs/>
              </w:rPr>
              <w:t>微生物污染物</w:t>
            </w:r>
          </w:p>
        </w:tc>
      </w:tr>
      <w:tr w:rsidR="00DE740A" w:rsidRPr="009E79AE">
        <w:trPr>
          <w:trHeight w:val="511"/>
        </w:trPr>
        <w:tc>
          <w:tcPr>
            <w:tcW w:w="628" w:type="dxa"/>
            <w:vMerge w:val="restart"/>
            <w:vAlign w:val="center"/>
          </w:tcPr>
          <w:p w:rsidR="00DE740A" w:rsidRPr="009E79AE" w:rsidRDefault="00DE740A" w:rsidP="00A466B4">
            <w:pPr>
              <w:spacing w:line="360" w:lineRule="auto"/>
              <w:jc w:val="center"/>
            </w:pPr>
            <w:r w:rsidRPr="009E79AE">
              <w:t>20</w:t>
            </w:r>
          </w:p>
        </w:tc>
        <w:tc>
          <w:tcPr>
            <w:tcW w:w="1782" w:type="dxa"/>
            <w:gridSpan w:val="4"/>
            <w:vMerge w:val="restart"/>
            <w:vAlign w:val="center"/>
          </w:tcPr>
          <w:p w:rsidR="00DE740A" w:rsidRPr="009E79AE" w:rsidRDefault="00DE740A" w:rsidP="00A466B4">
            <w:pPr>
              <w:spacing w:line="360" w:lineRule="auto"/>
            </w:pPr>
            <w:r w:rsidRPr="009E79AE">
              <w:rPr>
                <w:rFonts w:cs="宋体" w:hint="eastAsia"/>
              </w:rPr>
              <w:t>沙门氏菌，</w:t>
            </w:r>
          </w:p>
          <w:p w:rsidR="00DE740A" w:rsidRPr="009E79AE" w:rsidRDefault="00DE740A" w:rsidP="00A466B4">
            <w:pPr>
              <w:spacing w:line="360" w:lineRule="auto"/>
            </w:pPr>
            <w:r w:rsidRPr="009E79AE">
              <w:t>25 g</w:t>
            </w:r>
            <w:r w:rsidRPr="009E79AE">
              <w:rPr>
                <w:rFonts w:cs="宋体" w:hint="eastAsia"/>
              </w:rPr>
              <w:t>中</w:t>
            </w:r>
          </w:p>
        </w:tc>
        <w:tc>
          <w:tcPr>
            <w:tcW w:w="3477" w:type="dxa"/>
            <w:gridSpan w:val="2"/>
            <w:vAlign w:val="center"/>
          </w:tcPr>
          <w:p w:rsidR="00DE740A" w:rsidRPr="009E79AE" w:rsidRDefault="00DE740A" w:rsidP="00D6426A">
            <w:pPr>
              <w:tabs>
                <w:tab w:val="right" w:pos="3564"/>
              </w:tabs>
            </w:pPr>
            <w:r w:rsidRPr="009E79AE">
              <w:rPr>
                <w:rFonts w:cs="宋体" w:hint="eastAsia"/>
              </w:rPr>
              <w:t>宠物配合饲料（罐装除外）</w:t>
            </w:r>
          </w:p>
        </w:tc>
        <w:tc>
          <w:tcPr>
            <w:tcW w:w="1252" w:type="dxa"/>
            <w:gridSpan w:val="2"/>
            <w:vAlign w:val="center"/>
          </w:tcPr>
          <w:p w:rsidR="00DE740A" w:rsidRPr="009E79AE" w:rsidRDefault="00DE740A" w:rsidP="00A466B4">
            <w:pPr>
              <w:spacing w:line="360" w:lineRule="auto"/>
              <w:jc w:val="center"/>
            </w:pPr>
            <w:r w:rsidRPr="009E79AE">
              <w:rPr>
                <w:rFonts w:cs="宋体" w:hint="eastAsia"/>
              </w:rPr>
              <w:t>不得检出</w:t>
            </w:r>
          </w:p>
        </w:tc>
        <w:tc>
          <w:tcPr>
            <w:tcW w:w="1620" w:type="dxa"/>
            <w:vMerge w:val="restart"/>
            <w:vAlign w:val="center"/>
          </w:tcPr>
          <w:p w:rsidR="00DE740A" w:rsidRPr="009E79AE" w:rsidRDefault="00DE740A" w:rsidP="00A466B4">
            <w:pPr>
              <w:spacing w:line="360" w:lineRule="auto"/>
              <w:jc w:val="center"/>
            </w:pPr>
            <w:r w:rsidRPr="009E79AE">
              <w:t>GB/T 13091</w:t>
            </w:r>
          </w:p>
        </w:tc>
        <w:tc>
          <w:tcPr>
            <w:tcW w:w="1260" w:type="dxa"/>
            <w:vMerge w:val="restart"/>
          </w:tcPr>
          <w:p w:rsidR="00DE740A" w:rsidRPr="009E79AE" w:rsidRDefault="00DE740A" w:rsidP="00A466B4"/>
        </w:tc>
      </w:tr>
      <w:tr w:rsidR="00DE740A" w:rsidRPr="009E79AE">
        <w:trPr>
          <w:trHeight w:val="656"/>
        </w:trPr>
        <w:tc>
          <w:tcPr>
            <w:tcW w:w="628" w:type="dxa"/>
            <w:vMerge/>
            <w:vAlign w:val="center"/>
          </w:tcPr>
          <w:p w:rsidR="00DE740A" w:rsidRPr="009E79AE" w:rsidRDefault="00DE740A" w:rsidP="00A466B4">
            <w:pPr>
              <w:spacing w:line="360" w:lineRule="auto"/>
              <w:jc w:val="center"/>
            </w:pPr>
          </w:p>
        </w:tc>
        <w:tc>
          <w:tcPr>
            <w:tcW w:w="1782" w:type="dxa"/>
            <w:gridSpan w:val="4"/>
            <w:vMerge/>
            <w:vAlign w:val="center"/>
          </w:tcPr>
          <w:p w:rsidR="00DE740A" w:rsidRPr="009E79AE" w:rsidRDefault="00DE740A" w:rsidP="00A466B4">
            <w:pPr>
              <w:spacing w:line="360" w:lineRule="auto"/>
            </w:pPr>
          </w:p>
        </w:tc>
        <w:tc>
          <w:tcPr>
            <w:tcW w:w="3477" w:type="dxa"/>
            <w:gridSpan w:val="2"/>
            <w:vAlign w:val="center"/>
          </w:tcPr>
          <w:p w:rsidR="00DE740A" w:rsidRPr="009E79AE" w:rsidRDefault="00DE740A" w:rsidP="00D6426A">
            <w:pPr>
              <w:tabs>
                <w:tab w:val="right" w:pos="3564"/>
              </w:tabs>
            </w:pPr>
            <w:r w:rsidRPr="009E79AE">
              <w:rPr>
                <w:rFonts w:cs="宋体" w:hint="eastAsia"/>
              </w:rPr>
              <w:t>宠物添加剂预混合饲料（罐装除外）、其他宠物饲料（罐装除外）</w:t>
            </w:r>
          </w:p>
        </w:tc>
        <w:tc>
          <w:tcPr>
            <w:tcW w:w="1252" w:type="dxa"/>
            <w:gridSpan w:val="2"/>
            <w:vAlign w:val="center"/>
          </w:tcPr>
          <w:p w:rsidR="00DE740A" w:rsidRPr="009E79AE" w:rsidRDefault="00DE740A" w:rsidP="00A466B4">
            <w:pPr>
              <w:spacing w:line="360" w:lineRule="auto"/>
              <w:jc w:val="center"/>
            </w:pPr>
            <w:r w:rsidRPr="009E79AE">
              <w:rPr>
                <w:rFonts w:cs="宋体" w:hint="eastAsia"/>
              </w:rPr>
              <w:t>不得检出</w:t>
            </w:r>
          </w:p>
        </w:tc>
        <w:tc>
          <w:tcPr>
            <w:tcW w:w="1620" w:type="dxa"/>
            <w:vMerge/>
            <w:vAlign w:val="center"/>
          </w:tcPr>
          <w:p w:rsidR="00DE740A" w:rsidRPr="009E79AE" w:rsidRDefault="00DE740A" w:rsidP="00A466B4">
            <w:pPr>
              <w:spacing w:line="360" w:lineRule="auto"/>
              <w:jc w:val="center"/>
            </w:pPr>
          </w:p>
        </w:tc>
        <w:tc>
          <w:tcPr>
            <w:tcW w:w="1260" w:type="dxa"/>
            <w:vMerge/>
          </w:tcPr>
          <w:p w:rsidR="00DE740A" w:rsidRPr="009E79AE" w:rsidRDefault="00DE740A" w:rsidP="00A466B4"/>
        </w:tc>
      </w:tr>
      <w:tr w:rsidR="00DE740A" w:rsidRPr="009E79AE">
        <w:trPr>
          <w:trHeight w:val="656"/>
        </w:trPr>
        <w:tc>
          <w:tcPr>
            <w:tcW w:w="628" w:type="dxa"/>
            <w:vAlign w:val="center"/>
          </w:tcPr>
          <w:p w:rsidR="00DE740A" w:rsidRPr="009E79AE" w:rsidRDefault="00DE740A" w:rsidP="00A466B4">
            <w:pPr>
              <w:spacing w:line="360" w:lineRule="auto"/>
              <w:jc w:val="center"/>
            </w:pPr>
            <w:r w:rsidRPr="009E79AE">
              <w:t>21</w:t>
            </w:r>
          </w:p>
        </w:tc>
        <w:tc>
          <w:tcPr>
            <w:tcW w:w="1782" w:type="dxa"/>
            <w:gridSpan w:val="4"/>
            <w:vAlign w:val="center"/>
          </w:tcPr>
          <w:p w:rsidR="00DE740A" w:rsidRPr="009E79AE" w:rsidRDefault="00DE740A" w:rsidP="00A466B4">
            <w:pPr>
              <w:spacing w:line="360" w:lineRule="auto"/>
            </w:pPr>
            <w:r w:rsidRPr="009E79AE">
              <w:rPr>
                <w:rFonts w:cs="宋体" w:hint="eastAsia"/>
              </w:rPr>
              <w:t>微生物</w:t>
            </w:r>
          </w:p>
        </w:tc>
        <w:tc>
          <w:tcPr>
            <w:tcW w:w="3477" w:type="dxa"/>
            <w:gridSpan w:val="2"/>
            <w:vAlign w:val="center"/>
          </w:tcPr>
          <w:p w:rsidR="00DE740A" w:rsidRPr="009E79AE" w:rsidRDefault="00DE740A" w:rsidP="00D6426A">
            <w:pPr>
              <w:tabs>
                <w:tab w:val="right" w:pos="3564"/>
              </w:tabs>
            </w:pPr>
            <w:r w:rsidRPr="009E79AE">
              <w:rPr>
                <w:rFonts w:cs="宋体" w:hint="eastAsia"/>
              </w:rPr>
              <w:t>宠物配合饲料（罐装）、宠物添加剂预混合饲料（罐装）、其他宠物饲料（罐装）</w:t>
            </w:r>
          </w:p>
        </w:tc>
        <w:tc>
          <w:tcPr>
            <w:tcW w:w="1252" w:type="dxa"/>
            <w:gridSpan w:val="2"/>
            <w:vAlign w:val="center"/>
          </w:tcPr>
          <w:p w:rsidR="00DE740A" w:rsidRPr="009E79AE" w:rsidRDefault="00DE740A" w:rsidP="00A466B4">
            <w:pPr>
              <w:spacing w:line="360" w:lineRule="auto"/>
              <w:jc w:val="center"/>
            </w:pPr>
            <w:r w:rsidRPr="009E79AE">
              <w:rPr>
                <w:rFonts w:cs="宋体" w:hint="eastAsia"/>
              </w:rPr>
              <w:t>商业无菌</w:t>
            </w:r>
          </w:p>
        </w:tc>
        <w:tc>
          <w:tcPr>
            <w:tcW w:w="1620" w:type="dxa"/>
            <w:vAlign w:val="center"/>
          </w:tcPr>
          <w:p w:rsidR="00DE740A" w:rsidRPr="009E79AE" w:rsidRDefault="00DE740A" w:rsidP="00A466B4">
            <w:pPr>
              <w:spacing w:line="360" w:lineRule="auto"/>
              <w:jc w:val="center"/>
            </w:pPr>
            <w:r w:rsidRPr="009E79AE">
              <w:t>GB 4789.26</w:t>
            </w:r>
          </w:p>
        </w:tc>
        <w:tc>
          <w:tcPr>
            <w:tcW w:w="1260" w:type="dxa"/>
          </w:tcPr>
          <w:p w:rsidR="00DE740A" w:rsidRPr="009E79AE" w:rsidRDefault="00DE740A" w:rsidP="00A466B4"/>
        </w:tc>
      </w:tr>
      <w:tr w:rsidR="00DE740A" w:rsidRPr="009E79AE">
        <w:trPr>
          <w:trHeight w:val="679"/>
        </w:trPr>
        <w:tc>
          <w:tcPr>
            <w:tcW w:w="10019" w:type="dxa"/>
            <w:gridSpan w:val="11"/>
            <w:vAlign w:val="center"/>
          </w:tcPr>
          <w:p w:rsidR="00DE740A" w:rsidRPr="009E79AE" w:rsidRDefault="00DE740A" w:rsidP="00A466B4">
            <w:pPr>
              <w:pStyle w:val="a"/>
              <w:numPr>
                <w:ilvl w:val="0"/>
                <w:numId w:val="0"/>
              </w:numPr>
              <w:spacing w:before="156" w:after="156"/>
              <w:rPr>
                <w:rFonts w:ascii="Times New Roman" w:cs="Times New Roman"/>
              </w:rPr>
            </w:pPr>
            <w:r w:rsidRPr="009E79AE">
              <w:rPr>
                <w:rFonts w:ascii="Times New Roman" w:hint="eastAsia"/>
              </w:rPr>
              <w:t>表中所列</w:t>
            </w:r>
            <w:r>
              <w:rPr>
                <w:rFonts w:ascii="Times New Roman" w:hint="eastAsia"/>
              </w:rPr>
              <w:t>限</w:t>
            </w:r>
            <w:r w:rsidRPr="009E79AE">
              <w:rPr>
                <w:rFonts w:ascii="Times New Roman" w:hint="eastAsia"/>
              </w:rPr>
              <w:t>量，除特别注明外均以干物质含量</w:t>
            </w:r>
            <w:r w:rsidRPr="009E79AE">
              <w:rPr>
                <w:rFonts w:ascii="Times New Roman" w:cs="Times New Roman"/>
              </w:rPr>
              <w:t>88%</w:t>
            </w:r>
            <w:r w:rsidRPr="009E79AE">
              <w:rPr>
                <w:rFonts w:ascii="Times New Roman" w:hint="eastAsia"/>
              </w:rPr>
              <w:t>计</w:t>
            </w:r>
            <w:r w:rsidRPr="009E79AE">
              <w:rPr>
                <w:rFonts w:ascii="Times New Roman" w:cs="Times New Roman"/>
              </w:rPr>
              <w:t>(</w:t>
            </w:r>
            <w:r w:rsidRPr="009E79AE">
              <w:rPr>
                <w:rFonts w:ascii="Times New Roman" w:hint="eastAsia"/>
              </w:rPr>
              <w:t>微生物污染物指标除外</w:t>
            </w:r>
            <w:r w:rsidRPr="009E79AE">
              <w:rPr>
                <w:rFonts w:ascii="Times New Roman" w:cs="Times New Roman"/>
              </w:rPr>
              <w:t>)</w:t>
            </w:r>
            <w:r w:rsidRPr="009E79AE">
              <w:rPr>
                <w:rFonts w:ascii="Times New Roman" w:hint="eastAsia"/>
              </w:rPr>
              <w:t>。</w:t>
            </w:r>
            <w:r w:rsidRPr="009E79AE">
              <w:rPr>
                <w:rFonts w:ascii="Times New Roman" w:cs="Times New Roman"/>
              </w:rPr>
              <w:t xml:space="preserve"> </w:t>
            </w:r>
          </w:p>
        </w:tc>
      </w:tr>
    </w:tbl>
    <w:p w:rsidR="00DE740A" w:rsidRPr="009E79AE" w:rsidRDefault="00DE740A" w:rsidP="00A52528">
      <w:pPr>
        <w:pStyle w:val="a0"/>
        <w:tabs>
          <w:tab w:val="left" w:pos="1950"/>
        </w:tabs>
        <w:ind w:firstLineChars="0" w:firstLine="0"/>
        <w:rPr>
          <w:rFonts w:ascii="Times New Roman" w:eastAsia="黑体" w:hAnsi="Times New Roman" w:cs="Times New Roman"/>
          <w:sz w:val="32"/>
          <w:szCs w:val="32"/>
        </w:rPr>
      </w:pPr>
      <w:r w:rsidRPr="009E79AE">
        <w:rPr>
          <w:rFonts w:ascii="Times New Roman" w:hAnsi="Times New Roman" w:cs="Times New Roman"/>
          <w:sz w:val="32"/>
          <w:szCs w:val="32"/>
        </w:rPr>
        <w:br w:type="page"/>
      </w:r>
      <w:bookmarkStart w:id="2" w:name="_GoBack"/>
      <w:bookmarkEnd w:id="2"/>
      <w:r w:rsidRPr="009E79AE">
        <w:rPr>
          <w:rFonts w:ascii="Times New Roman" w:eastAsia="黑体" w:hAnsi="黑体" w:cs="黑体" w:hint="eastAsia"/>
          <w:sz w:val="32"/>
          <w:szCs w:val="32"/>
        </w:rPr>
        <w:t>附录</w:t>
      </w:r>
      <w:r w:rsidRPr="009E79AE">
        <w:rPr>
          <w:rFonts w:ascii="Times New Roman" w:eastAsia="黑体" w:hAnsi="Times New Roman" w:cs="Times New Roman"/>
          <w:sz w:val="32"/>
          <w:szCs w:val="32"/>
        </w:rPr>
        <w:t>2</w:t>
      </w:r>
    </w:p>
    <w:p w:rsidR="00DE740A" w:rsidRPr="009E79AE" w:rsidRDefault="00DE740A" w:rsidP="0070688C">
      <w:pPr>
        <w:tabs>
          <w:tab w:val="left" w:pos="1860"/>
        </w:tabs>
        <w:snapToGrid w:val="0"/>
        <w:spacing w:line="360" w:lineRule="auto"/>
        <w:ind w:firstLineChars="200" w:firstLine="31680"/>
        <w:rPr>
          <w:sz w:val="32"/>
          <w:szCs w:val="32"/>
        </w:rPr>
      </w:pPr>
    </w:p>
    <w:p w:rsidR="00DE740A" w:rsidRPr="009E79AE" w:rsidRDefault="00DE740A" w:rsidP="0070688C">
      <w:pPr>
        <w:pStyle w:val="a0"/>
        <w:tabs>
          <w:tab w:val="left" w:pos="1950"/>
        </w:tabs>
        <w:ind w:firstLineChars="95" w:firstLine="31680"/>
        <w:jc w:val="center"/>
        <w:rPr>
          <w:rFonts w:ascii="Times New Roman" w:eastAsia="黑体" w:hAnsi="Times New Roman" w:cs="Times New Roman"/>
          <w:sz w:val="36"/>
          <w:szCs w:val="36"/>
        </w:rPr>
      </w:pPr>
      <w:r w:rsidRPr="009E79AE">
        <w:rPr>
          <w:rFonts w:ascii="Times New Roman" w:eastAsia="黑体" w:hAnsi="黑体" w:cs="黑体" w:hint="eastAsia"/>
          <w:sz w:val="36"/>
          <w:szCs w:val="36"/>
        </w:rPr>
        <w:t>犬猫幼年期和成年期划分</w:t>
      </w:r>
    </w:p>
    <w:p w:rsidR="00DE740A" w:rsidRPr="009E79AE" w:rsidRDefault="00DE740A" w:rsidP="0070688C">
      <w:pPr>
        <w:pStyle w:val="a0"/>
        <w:tabs>
          <w:tab w:val="left" w:pos="1950"/>
        </w:tabs>
        <w:ind w:firstLineChars="95" w:firstLine="31680"/>
        <w:jc w:val="center"/>
        <w:rPr>
          <w:rFonts w:ascii="Times New Roman" w:eastAsia="黑体" w:hAnsi="Times New Roman" w:cs="Times New Roman"/>
          <w:sz w:val="36"/>
          <w:szCs w:val="36"/>
        </w:rPr>
      </w:pPr>
    </w:p>
    <w:p w:rsidR="00DE740A" w:rsidRPr="009E79AE" w:rsidRDefault="00DE740A" w:rsidP="0070688C">
      <w:pPr>
        <w:tabs>
          <w:tab w:val="left" w:pos="1860"/>
        </w:tabs>
        <w:snapToGrid w:val="0"/>
        <w:spacing w:line="360" w:lineRule="auto"/>
        <w:ind w:firstLineChars="200" w:firstLine="31680"/>
        <w:rPr>
          <w:sz w:val="32"/>
          <w:szCs w:val="32"/>
        </w:rPr>
      </w:pPr>
      <w:r w:rsidRPr="009E79AE">
        <w:rPr>
          <w:rFonts w:hAnsi="宋体" w:cs="宋体" w:hint="eastAsia"/>
          <w:sz w:val="32"/>
          <w:szCs w:val="32"/>
        </w:rPr>
        <w:t>一、犬的幼年期和成年期按下表划分</w:t>
      </w:r>
    </w:p>
    <w:p w:rsidR="00DE740A" w:rsidRPr="009E79AE" w:rsidRDefault="00DE740A" w:rsidP="00EF593E">
      <w:pPr>
        <w:tabs>
          <w:tab w:val="left" w:pos="1860"/>
        </w:tabs>
        <w:snapToGrid w:val="0"/>
        <w:spacing w:line="360" w:lineRule="auto"/>
        <w:jc w:val="center"/>
        <w:rPr>
          <w:rFonts w:eastAsia="黑体"/>
          <w:sz w:val="28"/>
          <w:szCs w:val="28"/>
        </w:rPr>
      </w:pPr>
      <w:r w:rsidRPr="009E79AE">
        <w:rPr>
          <w:rFonts w:eastAsia="黑体" w:cs="黑体" w:hint="eastAsia"/>
          <w:sz w:val="28"/>
          <w:szCs w:val="28"/>
        </w:rPr>
        <w:t>犬幼年期和成年期划分</w:t>
      </w:r>
    </w:p>
    <w:tbl>
      <w:tblPr>
        <w:tblW w:w="7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57"/>
        <w:gridCol w:w="1775"/>
        <w:gridCol w:w="2012"/>
      </w:tblGrid>
      <w:tr w:rsidR="00DE740A" w:rsidRPr="009E79AE">
        <w:tc>
          <w:tcPr>
            <w:tcW w:w="3357" w:type="dxa"/>
            <w:vAlign w:val="center"/>
          </w:tcPr>
          <w:p w:rsidR="00DE740A" w:rsidRPr="009E79AE" w:rsidRDefault="00DE740A" w:rsidP="00A466B4">
            <w:pPr>
              <w:tabs>
                <w:tab w:val="left" w:pos="1860"/>
              </w:tabs>
              <w:spacing w:line="320" w:lineRule="exact"/>
              <w:jc w:val="center"/>
              <w:rPr>
                <w:sz w:val="28"/>
                <w:szCs w:val="28"/>
              </w:rPr>
            </w:pPr>
            <w:r w:rsidRPr="009E79AE">
              <w:rPr>
                <w:rFonts w:hAnsi="宋体" w:cs="宋体" w:hint="eastAsia"/>
                <w:sz w:val="28"/>
                <w:szCs w:val="28"/>
              </w:rPr>
              <w:t>成年时体重</w:t>
            </w:r>
            <w:r w:rsidRPr="009E79AE">
              <w:rPr>
                <w:rFonts w:cs="宋体" w:hint="eastAsia"/>
                <w:sz w:val="28"/>
                <w:szCs w:val="28"/>
              </w:rPr>
              <w:t>，</w:t>
            </w:r>
            <w:r w:rsidRPr="009E79AE">
              <w:rPr>
                <w:sz w:val="28"/>
                <w:szCs w:val="28"/>
              </w:rPr>
              <w:t>kg</w:t>
            </w:r>
          </w:p>
        </w:tc>
        <w:tc>
          <w:tcPr>
            <w:tcW w:w="1775" w:type="dxa"/>
            <w:vAlign w:val="center"/>
          </w:tcPr>
          <w:p w:rsidR="00DE740A" w:rsidRPr="009E79AE" w:rsidRDefault="00DE740A" w:rsidP="00A466B4">
            <w:pPr>
              <w:tabs>
                <w:tab w:val="left" w:pos="1860"/>
              </w:tabs>
              <w:spacing w:line="320" w:lineRule="exact"/>
              <w:jc w:val="center"/>
              <w:rPr>
                <w:sz w:val="28"/>
                <w:szCs w:val="28"/>
              </w:rPr>
            </w:pPr>
            <w:r w:rsidRPr="009E79AE">
              <w:rPr>
                <w:rFonts w:hAnsi="宋体" w:cs="宋体" w:hint="eastAsia"/>
                <w:sz w:val="28"/>
                <w:szCs w:val="28"/>
              </w:rPr>
              <w:t>幼年期，月龄</w:t>
            </w:r>
          </w:p>
        </w:tc>
        <w:tc>
          <w:tcPr>
            <w:tcW w:w="2012" w:type="dxa"/>
            <w:vAlign w:val="center"/>
          </w:tcPr>
          <w:p w:rsidR="00DE740A" w:rsidRPr="009E79AE" w:rsidRDefault="00DE740A" w:rsidP="00A466B4">
            <w:pPr>
              <w:tabs>
                <w:tab w:val="left" w:pos="1860"/>
              </w:tabs>
              <w:spacing w:line="320" w:lineRule="exact"/>
              <w:jc w:val="center"/>
              <w:rPr>
                <w:sz w:val="28"/>
                <w:szCs w:val="28"/>
              </w:rPr>
            </w:pPr>
            <w:r w:rsidRPr="009E79AE">
              <w:rPr>
                <w:rFonts w:hAnsi="宋体" w:cs="宋体" w:hint="eastAsia"/>
                <w:sz w:val="28"/>
                <w:szCs w:val="28"/>
              </w:rPr>
              <w:t>成年期，月龄</w:t>
            </w:r>
          </w:p>
        </w:tc>
      </w:tr>
      <w:tr w:rsidR="00DE740A" w:rsidRPr="009E79AE">
        <w:tc>
          <w:tcPr>
            <w:tcW w:w="3357" w:type="dxa"/>
            <w:vAlign w:val="center"/>
          </w:tcPr>
          <w:p w:rsidR="00DE740A" w:rsidRPr="009E79AE" w:rsidRDefault="00DE740A" w:rsidP="00A466B4">
            <w:pPr>
              <w:tabs>
                <w:tab w:val="left" w:pos="1860"/>
              </w:tabs>
              <w:spacing w:line="320" w:lineRule="exact"/>
              <w:jc w:val="center"/>
              <w:rPr>
                <w:sz w:val="28"/>
                <w:szCs w:val="28"/>
              </w:rPr>
            </w:pPr>
            <w:r w:rsidRPr="009E79AE">
              <w:rPr>
                <w:sz w:val="28"/>
                <w:szCs w:val="28"/>
              </w:rPr>
              <w:t>≤5</w:t>
            </w:r>
          </w:p>
        </w:tc>
        <w:tc>
          <w:tcPr>
            <w:tcW w:w="1775" w:type="dxa"/>
            <w:vAlign w:val="center"/>
          </w:tcPr>
          <w:p w:rsidR="00DE740A" w:rsidRPr="009E79AE" w:rsidRDefault="00DE740A" w:rsidP="00A466B4">
            <w:pPr>
              <w:tabs>
                <w:tab w:val="left" w:pos="1860"/>
              </w:tabs>
              <w:spacing w:line="320" w:lineRule="exact"/>
              <w:jc w:val="center"/>
              <w:rPr>
                <w:sz w:val="28"/>
                <w:szCs w:val="28"/>
              </w:rPr>
            </w:pPr>
            <w:r w:rsidRPr="009E79AE">
              <w:rPr>
                <w:rFonts w:hAnsi="宋体" w:cs="宋体" w:hint="eastAsia"/>
                <w:sz w:val="28"/>
                <w:szCs w:val="28"/>
              </w:rPr>
              <w:t>＜</w:t>
            </w:r>
            <w:r w:rsidRPr="009E79AE">
              <w:rPr>
                <w:sz w:val="28"/>
                <w:szCs w:val="28"/>
              </w:rPr>
              <w:t>9</w:t>
            </w:r>
          </w:p>
        </w:tc>
        <w:tc>
          <w:tcPr>
            <w:tcW w:w="2012" w:type="dxa"/>
            <w:vAlign w:val="center"/>
          </w:tcPr>
          <w:p w:rsidR="00DE740A" w:rsidRPr="009E79AE" w:rsidRDefault="00DE740A" w:rsidP="00A466B4">
            <w:pPr>
              <w:tabs>
                <w:tab w:val="left" w:pos="1860"/>
              </w:tabs>
              <w:spacing w:line="320" w:lineRule="exact"/>
              <w:jc w:val="center"/>
              <w:rPr>
                <w:sz w:val="28"/>
                <w:szCs w:val="28"/>
              </w:rPr>
            </w:pPr>
            <w:r w:rsidRPr="009E79AE">
              <w:rPr>
                <w:sz w:val="28"/>
                <w:szCs w:val="28"/>
              </w:rPr>
              <w:t>≥9</w:t>
            </w:r>
          </w:p>
        </w:tc>
      </w:tr>
      <w:tr w:rsidR="00DE740A" w:rsidRPr="009E79AE">
        <w:tc>
          <w:tcPr>
            <w:tcW w:w="3357" w:type="dxa"/>
            <w:vAlign w:val="center"/>
          </w:tcPr>
          <w:p w:rsidR="00DE740A" w:rsidRPr="009E79AE" w:rsidRDefault="00DE740A" w:rsidP="00A466B4">
            <w:pPr>
              <w:tabs>
                <w:tab w:val="left" w:pos="1860"/>
              </w:tabs>
              <w:spacing w:line="320" w:lineRule="exact"/>
              <w:jc w:val="center"/>
              <w:rPr>
                <w:sz w:val="28"/>
                <w:szCs w:val="28"/>
              </w:rPr>
            </w:pPr>
            <w:r w:rsidRPr="009E79AE">
              <w:rPr>
                <w:sz w:val="28"/>
                <w:szCs w:val="28"/>
              </w:rPr>
              <w:t>5</w:t>
            </w:r>
            <w:r w:rsidRPr="009E79AE">
              <w:rPr>
                <w:rFonts w:hAnsi="宋体" w:cs="宋体" w:hint="eastAsia"/>
                <w:sz w:val="28"/>
                <w:szCs w:val="28"/>
              </w:rPr>
              <w:t>～</w:t>
            </w:r>
            <w:r w:rsidRPr="009E79AE">
              <w:rPr>
                <w:sz w:val="28"/>
                <w:szCs w:val="28"/>
              </w:rPr>
              <w:t>20</w:t>
            </w:r>
          </w:p>
        </w:tc>
        <w:tc>
          <w:tcPr>
            <w:tcW w:w="1775" w:type="dxa"/>
            <w:vAlign w:val="center"/>
          </w:tcPr>
          <w:p w:rsidR="00DE740A" w:rsidRPr="009E79AE" w:rsidRDefault="00DE740A" w:rsidP="00A466B4">
            <w:pPr>
              <w:tabs>
                <w:tab w:val="left" w:pos="1860"/>
              </w:tabs>
              <w:spacing w:line="320" w:lineRule="exact"/>
              <w:jc w:val="center"/>
              <w:rPr>
                <w:sz w:val="28"/>
                <w:szCs w:val="28"/>
              </w:rPr>
            </w:pPr>
            <w:r w:rsidRPr="009E79AE">
              <w:rPr>
                <w:rFonts w:hAnsi="宋体" w:cs="宋体" w:hint="eastAsia"/>
                <w:sz w:val="28"/>
                <w:szCs w:val="28"/>
              </w:rPr>
              <w:t>＜</w:t>
            </w:r>
            <w:r w:rsidRPr="009E79AE">
              <w:rPr>
                <w:sz w:val="28"/>
                <w:szCs w:val="28"/>
              </w:rPr>
              <w:t>12</w:t>
            </w:r>
          </w:p>
        </w:tc>
        <w:tc>
          <w:tcPr>
            <w:tcW w:w="2012" w:type="dxa"/>
            <w:vAlign w:val="center"/>
          </w:tcPr>
          <w:p w:rsidR="00DE740A" w:rsidRPr="009E79AE" w:rsidRDefault="00DE740A" w:rsidP="00A466B4">
            <w:pPr>
              <w:tabs>
                <w:tab w:val="left" w:pos="1860"/>
              </w:tabs>
              <w:spacing w:line="320" w:lineRule="exact"/>
              <w:jc w:val="center"/>
              <w:rPr>
                <w:sz w:val="28"/>
                <w:szCs w:val="28"/>
              </w:rPr>
            </w:pPr>
            <w:r w:rsidRPr="009E79AE">
              <w:rPr>
                <w:sz w:val="28"/>
                <w:szCs w:val="28"/>
              </w:rPr>
              <w:t>≥12</w:t>
            </w:r>
          </w:p>
        </w:tc>
      </w:tr>
      <w:tr w:rsidR="00DE740A" w:rsidRPr="009E79AE">
        <w:tc>
          <w:tcPr>
            <w:tcW w:w="3357" w:type="dxa"/>
            <w:vAlign w:val="center"/>
          </w:tcPr>
          <w:p w:rsidR="00DE740A" w:rsidRPr="009E79AE" w:rsidRDefault="00DE740A" w:rsidP="00A466B4">
            <w:pPr>
              <w:tabs>
                <w:tab w:val="left" w:pos="1860"/>
              </w:tabs>
              <w:spacing w:line="320" w:lineRule="exact"/>
              <w:jc w:val="center"/>
              <w:rPr>
                <w:sz w:val="28"/>
                <w:szCs w:val="28"/>
              </w:rPr>
            </w:pPr>
            <w:r w:rsidRPr="009E79AE">
              <w:rPr>
                <w:sz w:val="28"/>
                <w:szCs w:val="28"/>
              </w:rPr>
              <w:t>20</w:t>
            </w:r>
            <w:r w:rsidRPr="009E79AE">
              <w:rPr>
                <w:rFonts w:hAnsi="宋体" w:cs="宋体" w:hint="eastAsia"/>
                <w:sz w:val="28"/>
                <w:szCs w:val="28"/>
              </w:rPr>
              <w:t>～</w:t>
            </w:r>
            <w:r w:rsidRPr="009E79AE">
              <w:rPr>
                <w:sz w:val="28"/>
                <w:szCs w:val="28"/>
              </w:rPr>
              <w:t>40</w:t>
            </w:r>
          </w:p>
        </w:tc>
        <w:tc>
          <w:tcPr>
            <w:tcW w:w="1775" w:type="dxa"/>
            <w:vAlign w:val="center"/>
          </w:tcPr>
          <w:p w:rsidR="00DE740A" w:rsidRPr="009E79AE" w:rsidRDefault="00DE740A" w:rsidP="00A466B4">
            <w:pPr>
              <w:tabs>
                <w:tab w:val="left" w:pos="1860"/>
              </w:tabs>
              <w:spacing w:line="320" w:lineRule="exact"/>
              <w:jc w:val="center"/>
              <w:rPr>
                <w:sz w:val="28"/>
                <w:szCs w:val="28"/>
              </w:rPr>
            </w:pPr>
            <w:r w:rsidRPr="009E79AE">
              <w:rPr>
                <w:rFonts w:hAnsi="宋体" w:cs="宋体" w:hint="eastAsia"/>
                <w:sz w:val="28"/>
                <w:szCs w:val="28"/>
              </w:rPr>
              <w:t>＜</w:t>
            </w:r>
            <w:r w:rsidRPr="009E79AE">
              <w:rPr>
                <w:sz w:val="28"/>
                <w:szCs w:val="28"/>
              </w:rPr>
              <w:t>18</w:t>
            </w:r>
          </w:p>
        </w:tc>
        <w:tc>
          <w:tcPr>
            <w:tcW w:w="2012" w:type="dxa"/>
            <w:vAlign w:val="center"/>
          </w:tcPr>
          <w:p w:rsidR="00DE740A" w:rsidRPr="009E79AE" w:rsidRDefault="00DE740A" w:rsidP="00A466B4">
            <w:pPr>
              <w:tabs>
                <w:tab w:val="left" w:pos="1860"/>
              </w:tabs>
              <w:spacing w:line="320" w:lineRule="exact"/>
              <w:jc w:val="center"/>
              <w:rPr>
                <w:sz w:val="28"/>
                <w:szCs w:val="28"/>
              </w:rPr>
            </w:pPr>
            <w:r w:rsidRPr="009E79AE">
              <w:rPr>
                <w:sz w:val="28"/>
                <w:szCs w:val="28"/>
              </w:rPr>
              <w:t>≥18</w:t>
            </w:r>
          </w:p>
        </w:tc>
      </w:tr>
      <w:tr w:rsidR="00DE740A" w:rsidRPr="009E79AE">
        <w:trPr>
          <w:trHeight w:val="290"/>
        </w:trPr>
        <w:tc>
          <w:tcPr>
            <w:tcW w:w="3357" w:type="dxa"/>
            <w:vAlign w:val="center"/>
          </w:tcPr>
          <w:p w:rsidR="00DE740A" w:rsidRPr="009E79AE" w:rsidRDefault="00DE740A" w:rsidP="00A466B4">
            <w:pPr>
              <w:tabs>
                <w:tab w:val="left" w:pos="1860"/>
              </w:tabs>
              <w:spacing w:line="320" w:lineRule="exact"/>
              <w:jc w:val="center"/>
              <w:rPr>
                <w:sz w:val="28"/>
                <w:szCs w:val="28"/>
              </w:rPr>
            </w:pPr>
            <w:r w:rsidRPr="009E79AE">
              <w:rPr>
                <w:sz w:val="28"/>
                <w:szCs w:val="28"/>
              </w:rPr>
              <w:t>≥40</w:t>
            </w:r>
          </w:p>
        </w:tc>
        <w:tc>
          <w:tcPr>
            <w:tcW w:w="1775" w:type="dxa"/>
            <w:vAlign w:val="center"/>
          </w:tcPr>
          <w:p w:rsidR="00DE740A" w:rsidRPr="009E79AE" w:rsidRDefault="00DE740A" w:rsidP="00A466B4">
            <w:pPr>
              <w:tabs>
                <w:tab w:val="left" w:pos="1860"/>
              </w:tabs>
              <w:spacing w:line="320" w:lineRule="exact"/>
              <w:jc w:val="center"/>
              <w:rPr>
                <w:sz w:val="28"/>
                <w:szCs w:val="28"/>
              </w:rPr>
            </w:pPr>
            <w:r w:rsidRPr="009E79AE">
              <w:rPr>
                <w:rFonts w:hAnsi="宋体" w:cs="宋体" w:hint="eastAsia"/>
                <w:sz w:val="28"/>
                <w:szCs w:val="28"/>
              </w:rPr>
              <w:t>＜</w:t>
            </w:r>
            <w:r w:rsidRPr="009E79AE">
              <w:rPr>
                <w:sz w:val="28"/>
                <w:szCs w:val="28"/>
              </w:rPr>
              <w:t>21</w:t>
            </w:r>
          </w:p>
        </w:tc>
        <w:tc>
          <w:tcPr>
            <w:tcW w:w="2012" w:type="dxa"/>
            <w:vAlign w:val="center"/>
          </w:tcPr>
          <w:p w:rsidR="00DE740A" w:rsidRPr="009E79AE" w:rsidRDefault="00DE740A" w:rsidP="00A466B4">
            <w:pPr>
              <w:tabs>
                <w:tab w:val="left" w:pos="1860"/>
              </w:tabs>
              <w:spacing w:line="320" w:lineRule="exact"/>
              <w:jc w:val="center"/>
              <w:rPr>
                <w:sz w:val="28"/>
                <w:szCs w:val="28"/>
              </w:rPr>
            </w:pPr>
            <w:r w:rsidRPr="009E79AE">
              <w:rPr>
                <w:sz w:val="28"/>
                <w:szCs w:val="28"/>
              </w:rPr>
              <w:t>≥21</w:t>
            </w:r>
          </w:p>
        </w:tc>
      </w:tr>
    </w:tbl>
    <w:p w:rsidR="00DE740A" w:rsidRPr="009E79AE" w:rsidRDefault="00DE740A" w:rsidP="00EF593E">
      <w:pPr>
        <w:tabs>
          <w:tab w:val="left" w:pos="1860"/>
        </w:tabs>
        <w:snapToGrid w:val="0"/>
        <w:spacing w:line="360" w:lineRule="auto"/>
      </w:pPr>
      <w:r w:rsidRPr="009E79AE">
        <w:t xml:space="preserve">   </w:t>
      </w:r>
    </w:p>
    <w:p w:rsidR="00DE740A" w:rsidRPr="009E79AE" w:rsidRDefault="00DE740A" w:rsidP="0070688C">
      <w:pPr>
        <w:tabs>
          <w:tab w:val="left" w:pos="1860"/>
        </w:tabs>
        <w:snapToGrid w:val="0"/>
        <w:spacing w:line="360" w:lineRule="auto"/>
        <w:ind w:firstLineChars="200" w:firstLine="31680"/>
        <w:rPr>
          <w:sz w:val="32"/>
          <w:szCs w:val="32"/>
        </w:rPr>
      </w:pPr>
      <w:r w:rsidRPr="009E79AE">
        <w:rPr>
          <w:rFonts w:hAnsi="宋体" w:cs="宋体" w:hint="eastAsia"/>
          <w:sz w:val="32"/>
          <w:szCs w:val="32"/>
        </w:rPr>
        <w:t>二、</w:t>
      </w:r>
      <w:r w:rsidRPr="009E79AE">
        <w:rPr>
          <w:sz w:val="32"/>
          <w:szCs w:val="32"/>
        </w:rPr>
        <w:t>12</w:t>
      </w:r>
      <w:r w:rsidRPr="009E79AE">
        <w:rPr>
          <w:rFonts w:hAnsi="宋体" w:cs="宋体" w:hint="eastAsia"/>
          <w:sz w:val="32"/>
          <w:szCs w:val="32"/>
        </w:rPr>
        <w:t>月龄以下为幼年期猫，大于</w:t>
      </w:r>
      <w:r w:rsidRPr="009E79AE">
        <w:rPr>
          <w:sz w:val="32"/>
          <w:szCs w:val="32"/>
        </w:rPr>
        <w:t>12</w:t>
      </w:r>
      <w:r w:rsidRPr="009E79AE">
        <w:rPr>
          <w:rFonts w:hAnsi="宋体" w:cs="宋体" w:hint="eastAsia"/>
          <w:sz w:val="32"/>
          <w:szCs w:val="32"/>
        </w:rPr>
        <w:t>月龄为成年期猫。</w:t>
      </w:r>
    </w:p>
    <w:p w:rsidR="00DE740A" w:rsidRPr="009E79AE" w:rsidRDefault="00DE740A"/>
    <w:sectPr w:rsidR="00DE740A" w:rsidRPr="009E79AE" w:rsidSect="00C1440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40A" w:rsidRDefault="00DE740A">
      <w:r>
        <w:separator/>
      </w:r>
    </w:p>
  </w:endnote>
  <w:endnote w:type="continuationSeparator" w:id="1">
    <w:p w:rsidR="00DE740A" w:rsidRDefault="00DE7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0A" w:rsidRDefault="00DE740A">
    <w:pPr>
      <w:pStyle w:val="Footer"/>
      <w:jc w:val="center"/>
    </w:pPr>
    <w:fldSimple w:instr="PAGE   \* MERGEFORMAT">
      <w:r w:rsidRPr="0070688C">
        <w:rPr>
          <w:noProof/>
          <w:lang w:val="zh-CN"/>
        </w:rPr>
        <w:t>4</w:t>
      </w:r>
    </w:fldSimple>
  </w:p>
  <w:p w:rsidR="00DE740A" w:rsidRDefault="00DE74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40A" w:rsidRDefault="00DE740A">
      <w:r>
        <w:separator/>
      </w:r>
    </w:p>
  </w:footnote>
  <w:footnote w:type="continuationSeparator" w:id="1">
    <w:p w:rsidR="00DE740A" w:rsidRDefault="00DE74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none"/>
      <w:suff w:val="nothing"/>
      <w:lvlText w:val="%1"/>
      <w:lvlJc w:val="left"/>
      <w:rPr>
        <w:rFonts w:ascii="Times New Roman" w:hAnsi="Times New Roman" w:hint="default"/>
        <w:b/>
        <w:bCs/>
        <w:i w:val="0"/>
        <w:iCs w:val="0"/>
        <w:sz w:val="21"/>
        <w:szCs w:val="21"/>
      </w:rPr>
    </w:lvl>
    <w:lvl w:ilvl="1">
      <w:start w:val="1"/>
      <w:numFmt w:val="decimal"/>
      <w:pStyle w:val="a"/>
      <w:suff w:val="nothing"/>
      <w:lvlText w:val="%1%2　"/>
      <w:lvlJc w:val="left"/>
      <w:rPr>
        <w:rFonts w:ascii="黑体" w:eastAsia="黑体" w:hAnsi="Times New Roman" w:hint="eastAsia"/>
        <w:b w:val="0"/>
        <w:bCs w:val="0"/>
        <w:i w:val="0"/>
        <w:iCs w:val="0"/>
        <w:sz w:val="21"/>
        <w:szCs w:val="21"/>
      </w:rPr>
    </w:lvl>
    <w:lvl w:ilvl="2">
      <w:start w:val="1"/>
      <w:numFmt w:val="decimal"/>
      <w:suff w:val="nothing"/>
      <w:lvlText w:val="%1%2.%3　"/>
      <w:lvlJc w:val="left"/>
      <w:pPr>
        <w:ind w:left="105"/>
      </w:pPr>
      <w:rPr>
        <w:rFonts w:ascii="黑体" w:eastAsia="黑体" w:hAnsi="Times New Roman" w:hint="eastAsia"/>
        <w:b w:val="0"/>
        <w:bCs w:val="0"/>
        <w:i w:val="0"/>
        <w:iCs w:val="0"/>
        <w:sz w:val="21"/>
        <w:szCs w:val="21"/>
      </w:rPr>
    </w:lvl>
    <w:lvl w:ilvl="3">
      <w:start w:val="1"/>
      <w:numFmt w:val="decimal"/>
      <w:suff w:val="nothing"/>
      <w:lvlText w:val="%1%2.%3.%4　"/>
      <w:lvlJc w:val="left"/>
      <w:pPr>
        <w:ind w:left="420"/>
      </w:pPr>
      <w:rPr>
        <w:rFonts w:ascii="黑体" w:eastAsia="黑体" w:hAnsi="Times New Roman" w:hint="eastAsia"/>
        <w:b w:val="0"/>
        <w:bCs w:val="0"/>
        <w:i w:val="0"/>
        <w:iCs w:val="0"/>
        <w:sz w:val="21"/>
        <w:szCs w:val="21"/>
      </w:rPr>
    </w:lvl>
    <w:lvl w:ilvl="4">
      <w:start w:val="1"/>
      <w:numFmt w:val="decimal"/>
      <w:suff w:val="nothing"/>
      <w:lvlText w:val="%1%2.%3.%4.%5　"/>
      <w:lvlJc w:val="left"/>
      <w:rPr>
        <w:rFonts w:ascii="黑体" w:eastAsia="黑体" w:hAnsi="Times New Roman" w:hint="eastAsia"/>
        <w:b w:val="0"/>
        <w:bCs w:val="0"/>
        <w:i w:val="0"/>
        <w:iCs w:val="0"/>
        <w:sz w:val="21"/>
        <w:szCs w:val="21"/>
      </w:rPr>
    </w:lvl>
    <w:lvl w:ilvl="5">
      <w:start w:val="1"/>
      <w:numFmt w:val="decimal"/>
      <w:suff w:val="nothing"/>
      <w:lvlText w:val="%1%2.%3.%4.%5.%6　"/>
      <w:lvlJc w:val="left"/>
      <w:rPr>
        <w:rFonts w:ascii="黑体" w:eastAsia="黑体" w:hAnsi="Times New Roman" w:hint="eastAsia"/>
        <w:b w:val="0"/>
        <w:bCs w:val="0"/>
        <w:i w:val="0"/>
        <w:iCs w:val="0"/>
        <w:sz w:val="21"/>
        <w:szCs w:val="21"/>
      </w:rPr>
    </w:lvl>
    <w:lvl w:ilvl="6">
      <w:start w:val="1"/>
      <w:numFmt w:val="decimal"/>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93E"/>
    <w:rsid w:val="0000544B"/>
    <w:rsid w:val="00010410"/>
    <w:rsid w:val="00026D43"/>
    <w:rsid w:val="0006775C"/>
    <w:rsid w:val="00090BE6"/>
    <w:rsid w:val="000A3883"/>
    <w:rsid w:val="000C2C52"/>
    <w:rsid w:val="000C69BB"/>
    <w:rsid w:val="000E3A1A"/>
    <w:rsid w:val="000E5117"/>
    <w:rsid w:val="000E57F3"/>
    <w:rsid w:val="0010114E"/>
    <w:rsid w:val="00105587"/>
    <w:rsid w:val="0013701C"/>
    <w:rsid w:val="00153743"/>
    <w:rsid w:val="00156143"/>
    <w:rsid w:val="0016465E"/>
    <w:rsid w:val="00174EFA"/>
    <w:rsid w:val="001A736E"/>
    <w:rsid w:val="001B4B7B"/>
    <w:rsid w:val="001D13AD"/>
    <w:rsid w:val="001E4566"/>
    <w:rsid w:val="00203D02"/>
    <w:rsid w:val="00222561"/>
    <w:rsid w:val="002232E3"/>
    <w:rsid w:val="00270CDB"/>
    <w:rsid w:val="00271042"/>
    <w:rsid w:val="002731F0"/>
    <w:rsid w:val="00275EB9"/>
    <w:rsid w:val="002B0A9A"/>
    <w:rsid w:val="002D3FEA"/>
    <w:rsid w:val="00302A6F"/>
    <w:rsid w:val="00331CBB"/>
    <w:rsid w:val="00337DF1"/>
    <w:rsid w:val="00352B8E"/>
    <w:rsid w:val="00370742"/>
    <w:rsid w:val="003B3053"/>
    <w:rsid w:val="003C1725"/>
    <w:rsid w:val="003C1F99"/>
    <w:rsid w:val="003C247F"/>
    <w:rsid w:val="003C3D60"/>
    <w:rsid w:val="003D23BE"/>
    <w:rsid w:val="003F1492"/>
    <w:rsid w:val="003F254B"/>
    <w:rsid w:val="004365A6"/>
    <w:rsid w:val="00445AE4"/>
    <w:rsid w:val="00497F22"/>
    <w:rsid w:val="004A015C"/>
    <w:rsid w:val="004B53F1"/>
    <w:rsid w:val="004B6DA8"/>
    <w:rsid w:val="004C0CDC"/>
    <w:rsid w:val="004D05FD"/>
    <w:rsid w:val="004D2B0D"/>
    <w:rsid w:val="00502804"/>
    <w:rsid w:val="00504148"/>
    <w:rsid w:val="00511359"/>
    <w:rsid w:val="0054089E"/>
    <w:rsid w:val="00541FFF"/>
    <w:rsid w:val="00545E99"/>
    <w:rsid w:val="005513C3"/>
    <w:rsid w:val="00552B54"/>
    <w:rsid w:val="00585D75"/>
    <w:rsid w:val="005A64CE"/>
    <w:rsid w:val="005D0F2B"/>
    <w:rsid w:val="005D217E"/>
    <w:rsid w:val="005E59B1"/>
    <w:rsid w:val="005E7465"/>
    <w:rsid w:val="005E7A0D"/>
    <w:rsid w:val="006020E3"/>
    <w:rsid w:val="006458E2"/>
    <w:rsid w:val="00646DA4"/>
    <w:rsid w:val="00660616"/>
    <w:rsid w:val="006874D9"/>
    <w:rsid w:val="006A45E6"/>
    <w:rsid w:val="006A6208"/>
    <w:rsid w:val="006B1572"/>
    <w:rsid w:val="006C4D95"/>
    <w:rsid w:val="006D0AE2"/>
    <w:rsid w:val="006E5B24"/>
    <w:rsid w:val="006F0EBF"/>
    <w:rsid w:val="0070353B"/>
    <w:rsid w:val="0070688C"/>
    <w:rsid w:val="007159D0"/>
    <w:rsid w:val="00716EF4"/>
    <w:rsid w:val="00724F2B"/>
    <w:rsid w:val="007361A5"/>
    <w:rsid w:val="00761F89"/>
    <w:rsid w:val="00766CE7"/>
    <w:rsid w:val="007A3520"/>
    <w:rsid w:val="007C5F75"/>
    <w:rsid w:val="007E0FF5"/>
    <w:rsid w:val="007E5B9B"/>
    <w:rsid w:val="007F7C75"/>
    <w:rsid w:val="00812CE0"/>
    <w:rsid w:val="00847F3D"/>
    <w:rsid w:val="008665BC"/>
    <w:rsid w:val="008720EB"/>
    <w:rsid w:val="00882B77"/>
    <w:rsid w:val="008A7A30"/>
    <w:rsid w:val="008B04D1"/>
    <w:rsid w:val="008B51AB"/>
    <w:rsid w:val="008C58C5"/>
    <w:rsid w:val="008C6742"/>
    <w:rsid w:val="008D30D8"/>
    <w:rsid w:val="008E2C81"/>
    <w:rsid w:val="008E693D"/>
    <w:rsid w:val="009045F3"/>
    <w:rsid w:val="00907BDC"/>
    <w:rsid w:val="009219F5"/>
    <w:rsid w:val="00923128"/>
    <w:rsid w:val="00933D16"/>
    <w:rsid w:val="00950847"/>
    <w:rsid w:val="00952CEA"/>
    <w:rsid w:val="009760B6"/>
    <w:rsid w:val="009A1C71"/>
    <w:rsid w:val="009A5B45"/>
    <w:rsid w:val="009A5FB9"/>
    <w:rsid w:val="009C6C93"/>
    <w:rsid w:val="009C75ED"/>
    <w:rsid w:val="009D3580"/>
    <w:rsid w:val="009E79AE"/>
    <w:rsid w:val="00A208F1"/>
    <w:rsid w:val="00A23B96"/>
    <w:rsid w:val="00A466B4"/>
    <w:rsid w:val="00A50665"/>
    <w:rsid w:val="00A52528"/>
    <w:rsid w:val="00A53039"/>
    <w:rsid w:val="00A61901"/>
    <w:rsid w:val="00A67C14"/>
    <w:rsid w:val="00A726D5"/>
    <w:rsid w:val="00A76760"/>
    <w:rsid w:val="00A811B7"/>
    <w:rsid w:val="00AD4394"/>
    <w:rsid w:val="00AE22C3"/>
    <w:rsid w:val="00B1533D"/>
    <w:rsid w:val="00B24CF6"/>
    <w:rsid w:val="00B345B1"/>
    <w:rsid w:val="00B35013"/>
    <w:rsid w:val="00B66163"/>
    <w:rsid w:val="00B77EAD"/>
    <w:rsid w:val="00B85542"/>
    <w:rsid w:val="00BA4573"/>
    <w:rsid w:val="00BB2352"/>
    <w:rsid w:val="00BB3C99"/>
    <w:rsid w:val="00BE1208"/>
    <w:rsid w:val="00BE3DBA"/>
    <w:rsid w:val="00BF4DF2"/>
    <w:rsid w:val="00BF5270"/>
    <w:rsid w:val="00C142AD"/>
    <w:rsid w:val="00C14409"/>
    <w:rsid w:val="00C1614A"/>
    <w:rsid w:val="00C4633E"/>
    <w:rsid w:val="00C63902"/>
    <w:rsid w:val="00C93173"/>
    <w:rsid w:val="00CA47FF"/>
    <w:rsid w:val="00CB7FB8"/>
    <w:rsid w:val="00CD0B37"/>
    <w:rsid w:val="00CE2A73"/>
    <w:rsid w:val="00D11D4B"/>
    <w:rsid w:val="00D336A3"/>
    <w:rsid w:val="00D33C7B"/>
    <w:rsid w:val="00D404C8"/>
    <w:rsid w:val="00D41EC3"/>
    <w:rsid w:val="00D539E6"/>
    <w:rsid w:val="00D6426A"/>
    <w:rsid w:val="00D81FA4"/>
    <w:rsid w:val="00D91433"/>
    <w:rsid w:val="00D92CC6"/>
    <w:rsid w:val="00DA3F99"/>
    <w:rsid w:val="00DA5952"/>
    <w:rsid w:val="00DB7C32"/>
    <w:rsid w:val="00DD41B9"/>
    <w:rsid w:val="00DE12D1"/>
    <w:rsid w:val="00DE740A"/>
    <w:rsid w:val="00E0564F"/>
    <w:rsid w:val="00E21093"/>
    <w:rsid w:val="00E41366"/>
    <w:rsid w:val="00E444B1"/>
    <w:rsid w:val="00E51322"/>
    <w:rsid w:val="00E523BD"/>
    <w:rsid w:val="00E53CEF"/>
    <w:rsid w:val="00E7464A"/>
    <w:rsid w:val="00E80268"/>
    <w:rsid w:val="00EB04C3"/>
    <w:rsid w:val="00EE185A"/>
    <w:rsid w:val="00EF3DC5"/>
    <w:rsid w:val="00EF593E"/>
    <w:rsid w:val="00EF6A12"/>
    <w:rsid w:val="00F116A3"/>
    <w:rsid w:val="00F174A5"/>
    <w:rsid w:val="00F25D2D"/>
    <w:rsid w:val="00F67131"/>
    <w:rsid w:val="00FB07E8"/>
    <w:rsid w:val="00FC09F5"/>
    <w:rsid w:val="00FE3160"/>
    <w:rsid w:val="00FF1F62"/>
    <w:rsid w:val="00FF676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3E"/>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59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F593E"/>
    <w:rPr>
      <w:rFonts w:ascii="Times New Roman" w:eastAsia="宋体" w:hAnsi="Times New Roman" w:cs="Times New Roman"/>
      <w:sz w:val="18"/>
      <w:szCs w:val="18"/>
    </w:rPr>
  </w:style>
  <w:style w:type="paragraph" w:styleId="NormalWeb">
    <w:name w:val="Normal (Web)"/>
    <w:basedOn w:val="Normal"/>
    <w:uiPriority w:val="99"/>
    <w:rsid w:val="00EF593E"/>
    <w:pPr>
      <w:spacing w:beforeAutospacing="1" w:afterAutospacing="1"/>
      <w:jc w:val="left"/>
    </w:pPr>
    <w:rPr>
      <w:kern w:val="0"/>
      <w:sz w:val="24"/>
      <w:szCs w:val="24"/>
    </w:rPr>
  </w:style>
  <w:style w:type="character" w:customStyle="1" w:styleId="CharChar">
    <w:name w:val="段 Char Char"/>
    <w:link w:val="a0"/>
    <w:uiPriority w:val="99"/>
    <w:locked/>
    <w:rsid w:val="00EF593E"/>
    <w:rPr>
      <w:rFonts w:ascii="宋体" w:cs="宋体"/>
      <w:kern w:val="2"/>
      <w:sz w:val="22"/>
      <w:szCs w:val="22"/>
      <w:lang w:val="en-US" w:eastAsia="zh-CN"/>
    </w:rPr>
  </w:style>
  <w:style w:type="paragraph" w:customStyle="1" w:styleId="a0">
    <w:name w:val="段"/>
    <w:link w:val="CharChar"/>
    <w:uiPriority w:val="99"/>
    <w:rsid w:val="00EF593E"/>
    <w:pPr>
      <w:autoSpaceDE w:val="0"/>
      <w:autoSpaceDN w:val="0"/>
      <w:ind w:firstLineChars="200" w:firstLine="200"/>
      <w:jc w:val="both"/>
    </w:pPr>
    <w:rPr>
      <w:rFonts w:ascii="宋体" w:cs="宋体"/>
      <w:sz w:val="22"/>
    </w:rPr>
  </w:style>
  <w:style w:type="paragraph" w:customStyle="1" w:styleId="a">
    <w:name w:val="章标题"/>
    <w:next w:val="a0"/>
    <w:uiPriority w:val="99"/>
    <w:rsid w:val="00EF593E"/>
    <w:pPr>
      <w:numPr>
        <w:ilvl w:val="1"/>
        <w:numId w:val="1"/>
      </w:numPr>
      <w:tabs>
        <w:tab w:val="left" w:pos="360"/>
      </w:tabs>
      <w:spacing w:beforeLines="50" w:afterLines="50"/>
      <w:jc w:val="both"/>
      <w:outlineLvl w:val="1"/>
    </w:pPr>
    <w:rPr>
      <w:rFonts w:ascii="黑体" w:eastAsia="黑体" w:hAnsi="Times New Roman" w:cs="黑体"/>
      <w:kern w:val="0"/>
      <w:szCs w:val="21"/>
    </w:rPr>
  </w:style>
  <w:style w:type="paragraph" w:styleId="Header">
    <w:name w:val="header"/>
    <w:basedOn w:val="Normal"/>
    <w:link w:val="HeaderChar"/>
    <w:uiPriority w:val="99"/>
    <w:rsid w:val="00D642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6426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5</Pages>
  <Words>369</Words>
  <Characters>2109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dell</dc:creator>
  <cp:keywords/>
  <dc:description/>
  <cp:lastModifiedBy>李大鹏</cp:lastModifiedBy>
  <cp:revision>9</cp:revision>
  <cp:lastPrinted>2018-02-11T05:05:00Z</cp:lastPrinted>
  <dcterms:created xsi:type="dcterms:W3CDTF">2018-02-11T03:59:00Z</dcterms:created>
  <dcterms:modified xsi:type="dcterms:W3CDTF">2018-02-13T01:24:00Z</dcterms:modified>
</cp:coreProperties>
</file>