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7A" w:rsidRDefault="00EA637A" w:rsidP="00EA637A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A637A" w:rsidRDefault="00EA637A" w:rsidP="00EA637A">
      <w:pPr>
        <w:adjustRightInd w:val="0"/>
        <w:snapToGrid w:val="0"/>
        <w:spacing w:line="36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注销的兽药产品批准文号目录</w:t>
      </w:r>
    </w:p>
    <w:p w:rsidR="00EA637A" w:rsidRDefault="00EA637A" w:rsidP="00EA637A">
      <w:pPr>
        <w:adjustRightInd w:val="0"/>
        <w:snapToGrid w:val="0"/>
        <w:spacing w:line="36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（因企业兽药生产许可证被注销）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2199"/>
        <w:gridCol w:w="1725"/>
        <w:gridCol w:w="1684"/>
        <w:gridCol w:w="2170"/>
      </w:tblGrid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兽药产品批准文号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兽药通用名称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兽药字(2013)010306011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盐酸多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西环素可溶性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粉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北京保吉安科技有限公司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兽药字(2013)010306272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氟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苯尼考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可溶性粉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北京保吉安科技有限公司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兽药字(2013)010306080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盐酸林可霉素可溶性粉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北京保吉安科技有限公司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兽药字(2013)010302730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酒石酸吉他霉素可溶性粉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  <w:szCs w:val="24"/>
                </w:rPr>
                <w:t>100g</w:t>
              </w:r>
            </w:smartTag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:</w:t>
            </w: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  <w:szCs w:val="24"/>
                </w:rPr>
                <w:t>10g</w:t>
              </w:r>
            </w:smartTag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（1000万单位）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北京保吉安科技有限公司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兽药字(2013)010301624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磺胺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啉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钠可溶性粉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北京保吉安科技有限公司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兽药添字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(2013)010302043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吉他霉素预混剂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  <w:szCs w:val="24"/>
                </w:rPr>
                <w:t>100g</w:t>
              </w:r>
            </w:smartTag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:</w:t>
            </w: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  <w:szCs w:val="24"/>
                </w:rPr>
                <w:t>10g</w:t>
              </w:r>
            </w:smartTag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(1000万单位)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北京保吉安科技有限公司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兽药字(2013)010302510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西林钠可溶性粉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北京保吉安科技有限公司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兽药字(2012)010532540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氟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苯尼考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100ml:</w:t>
            </w:r>
            <w:smartTag w:uri="urn:schemas-microsoft-com:office:smarttags" w:element="chmetcnv">
              <w:smartTagPr>
                <w:attr w:name="UnitName" w:val="g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  <w:szCs w:val="24"/>
                </w:rPr>
                <w:t>30g</w:t>
              </w:r>
            </w:smartTag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绿业潮兽药业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兽药字(2014)010532522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恩诺沙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星注射液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100ml: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  <w:szCs w:val="24"/>
                </w:rPr>
                <w:t>5g</w:t>
              </w:r>
            </w:smartTag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绿业潮兽药业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兽药字163075178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黄连解毒散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商丘市天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生物技术有限公司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兽药字163076205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阿苯达唑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伊维菌素预混剂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  <w:szCs w:val="24"/>
                </w:rPr>
                <w:t>100g</w:t>
              </w:r>
            </w:smartTag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阿苯达唑</w:t>
            </w:r>
            <w:proofErr w:type="gramEnd"/>
            <w:smartTag w:uri="urn:schemas-microsoft-com:office:smarttags" w:element="chmetcnv">
              <w:smartTagPr>
                <w:attr w:name="UnitName" w:val="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  <w:szCs w:val="24"/>
                </w:rPr>
                <w:t>6g</w:t>
              </w:r>
            </w:smartTag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+伊维菌素</w:t>
            </w:r>
            <w:smartTag w:uri="urn:schemas-microsoft-com:office:smarttags" w:element="chmetcnv">
              <w:smartTagPr>
                <w:attr w:name="UnitName" w:val="g"/>
                <w:attr w:name="SourceValue" w:val=".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  <w:szCs w:val="24"/>
                </w:rPr>
                <w:t>0.25g</w:t>
              </w:r>
            </w:smartTag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商丘市天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生物技术有限公司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兽药字(2016)163075180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强壮散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商丘市天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生物技术有限公司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兽药字(2016)163072519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恩诺沙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星注射液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  <w:szCs w:val="24"/>
                </w:rPr>
                <w:t>0.5g</w:t>
              </w:r>
            </w:smartTag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商丘市天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生物技术有限公司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兽药字(2016)163075082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补中益气散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商丘市天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生物技术有限公司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兽药字(2016)163075096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板青颗粒</w:t>
            </w:r>
            <w:proofErr w:type="gramEnd"/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商丘市天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生物技术有限公司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兽药字(2016)041029048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聚维酮碘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溶液（水产用）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兽药字(2016)041029005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扎溴铵溶液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（水产用）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兽药字(2014)041021279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稀戊二醛溶液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2%（g/ml）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兽药字(2013)041026245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戊二醛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癸甲溴铵溶液</w:t>
            </w:r>
            <w:proofErr w:type="gramEnd"/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100ml:戊二醛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/>
                </w:rPr>
                <w:t>5g</w:t>
              </w:r>
            </w:smartTag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+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癸甲溴铵</w:t>
            </w:r>
            <w:proofErr w:type="gramEnd"/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/>
                </w:rPr>
                <w:t>5g</w:t>
              </w:r>
            </w:smartTag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兽药字(2013)041021278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浓戊二醛溶液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兽药字(2013)041021232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扎溴铵溶液</w:t>
            </w:r>
            <w:proofErr w:type="gramEnd"/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兽药字(2013)041021577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聚维酮碘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溶液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兽药字(2015)041021575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聚维酮碘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溶液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兽药字(2015)041026155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益母生化合剂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每100ml相当于原生药</w:t>
            </w:r>
            <w:smartTag w:uri="urn:schemas-microsoft-com:office:smarttags" w:element="chmetcnv">
              <w:smartTagPr>
                <w:attr w:name="UnitName" w:val="g"/>
                <w:attr w:name="SourceValue" w:val="11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/>
                </w:rPr>
                <w:t>114g</w:t>
              </w:r>
            </w:smartTag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兽药字(2015)041026138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白头翁口服液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每1ml相当于原生药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/>
                </w:rPr>
                <w:t>1g</w:t>
              </w:r>
            </w:smartTag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兽药字(2015)041026103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藿香正气口服液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兽药字(2015)041021574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聚维酮碘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溶液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兽药字(2015)041029228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虎黄合剂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兽药字(2015)041025231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黄芪多糖口服液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每100ml相当于原生药</w:t>
            </w:r>
            <w:smartTag w:uri="urn:schemas-microsoft-com:office:smarttags" w:element="chmetcnv">
              <w:smartTagPr>
                <w:attr w:name="UnitName" w:val="g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/>
                </w:rPr>
                <w:t>150g</w:t>
              </w:r>
            </w:smartTag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兽药字(2015)041026596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驱球止痢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合剂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兽药字(2014)041025030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双黄连口服液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兽药字(2014)041026112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麻杏石甘口服液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每1ml相当于原生药</w:t>
            </w:r>
            <w:smartTag w:uri="urn:schemas-microsoft-com:office:smarttags" w:element="chmetcnv">
              <w:smartTagPr>
                <w:attr w:name="UnitName" w:val="g"/>
                <w:attr w:name="SourceValue" w:val="2.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/>
                </w:rPr>
                <w:t>2.4g</w:t>
              </w:r>
            </w:smartTag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兽药字(2014)041022111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苯尼考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溶液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10%</w:t>
            </w: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兽药字(2014)041025077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杨树花口服液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兽药字(2014)041025163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清解合剂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兽药字(2014)041026115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拳参口服液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兽药字(2014)041026108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口服液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每1ml相当于原生药</w:t>
            </w:r>
            <w:smartTag w:uri="urn:schemas-microsoft-com:office:smarttags" w:element="chmetcnv">
              <w:smartTagPr>
                <w:attr w:name="UnitName" w:val="g"/>
                <w:attr w:name="SourceValue" w:val="1.9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/>
                </w:rPr>
                <w:t>1.95g</w:t>
              </w:r>
            </w:smartTag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兽药字(2014)041026131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解毒口服液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每1ml相当于原生药</w:t>
            </w:r>
            <w:smartTag w:uri="urn:schemas-microsoft-com:office:smarttags" w:element="chmetcnv">
              <w:smartTagPr>
                <w:attr w:name="UnitName" w:val="g"/>
                <w:attr w:name="SourceValue" w:val="1.1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/>
                </w:rPr>
                <w:t>1.18g</w:t>
              </w:r>
            </w:smartTag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山西天合元动物保健科技有限公司</w:t>
            </w:r>
          </w:p>
        </w:tc>
      </w:tr>
      <w:tr w:rsidR="00EA637A" w:rsidTr="0052559F">
        <w:trPr>
          <w:trHeight w:val="660"/>
          <w:jc w:val="center"/>
        </w:trPr>
        <w:tc>
          <w:tcPr>
            <w:tcW w:w="744" w:type="dxa"/>
            <w:vAlign w:val="center"/>
          </w:tcPr>
          <w:p w:rsidR="00EA637A" w:rsidRDefault="00EA637A" w:rsidP="0052559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99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兽药字101482489</w:t>
            </w:r>
          </w:p>
        </w:tc>
        <w:tc>
          <w:tcPr>
            <w:tcW w:w="1725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非泼罗尼</w:t>
            </w:r>
          </w:p>
        </w:tc>
        <w:tc>
          <w:tcPr>
            <w:tcW w:w="1684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70" w:type="dxa"/>
            <w:vAlign w:val="center"/>
          </w:tcPr>
          <w:p w:rsidR="00EA637A" w:rsidRDefault="00EA637A" w:rsidP="00525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海正药业南通有限公司</w:t>
            </w:r>
          </w:p>
        </w:tc>
      </w:tr>
    </w:tbl>
    <w:p w:rsidR="00EA637A" w:rsidRDefault="00EA637A" w:rsidP="00EA637A">
      <w:pPr>
        <w:spacing w:line="360" w:lineRule="auto"/>
        <w:rPr>
          <w:rFonts w:eastAsia="仿宋_GB2312"/>
          <w:sz w:val="32"/>
          <w:szCs w:val="32"/>
        </w:rPr>
      </w:pPr>
    </w:p>
    <w:p w:rsidR="0092589A" w:rsidRPr="00EA637A" w:rsidRDefault="0092589A"/>
    <w:sectPr w:rsidR="0092589A" w:rsidRPr="00EA637A" w:rsidSect="00925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37A"/>
    <w:rsid w:val="006F5C57"/>
    <w:rsid w:val="00777F9C"/>
    <w:rsid w:val="008A75CB"/>
    <w:rsid w:val="0092589A"/>
    <w:rsid w:val="00EA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1773</Characters>
  <Application>Microsoft Office Word</Application>
  <DocSecurity>0</DocSecurity>
  <Lines>14</Lines>
  <Paragraphs>4</Paragraphs>
  <ScaleCrop>false</ScaleCrop>
  <Company>Lenovo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2017-11-23T07:53:00Z</dcterms:created>
  <dcterms:modified xsi:type="dcterms:W3CDTF">2017-11-23T07:54:00Z</dcterms:modified>
</cp:coreProperties>
</file>