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BB" w:rsidRDefault="006079BB" w:rsidP="006079BB">
      <w:pPr>
        <w:adjustRightInd w:val="0"/>
        <w:snapToGrid w:val="0"/>
        <w:spacing w:line="600" w:lineRule="exact"/>
        <w:rPr>
          <w:rFonts w:ascii="Times New Roman" w:eastAsia="华文中宋" w:hAnsi="Times New Roman" w:cs="华文中宋"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华文中宋"/>
          <w:color w:val="000000" w:themeColor="text1"/>
          <w:sz w:val="36"/>
          <w:szCs w:val="36"/>
        </w:rPr>
        <w:t>附件</w:t>
      </w:r>
    </w:p>
    <w:p w:rsidR="006079BB" w:rsidRDefault="006079BB" w:rsidP="006079BB">
      <w:pPr>
        <w:adjustRightInd w:val="0"/>
        <w:snapToGrid w:val="0"/>
        <w:spacing w:line="600" w:lineRule="exact"/>
        <w:rPr>
          <w:rFonts w:ascii="Times New Roman" w:eastAsia="华文中宋" w:hAnsi="Times New Roman" w:cs="华文中宋"/>
          <w:color w:val="000000" w:themeColor="text1"/>
          <w:sz w:val="36"/>
          <w:szCs w:val="36"/>
        </w:rPr>
      </w:pPr>
    </w:p>
    <w:p w:rsidR="006079BB" w:rsidRDefault="006079BB" w:rsidP="006079BB">
      <w:pPr>
        <w:adjustRightInd w:val="0"/>
        <w:snapToGrid w:val="0"/>
        <w:spacing w:afterLines="100" w:after="312" w:line="600" w:lineRule="exac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全国农业科技现代化先行县共建名单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（</w:t>
      </w:r>
      <w:r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t>2021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年）</w:t>
      </w:r>
    </w:p>
    <w:tbl>
      <w:tblPr>
        <w:tblStyle w:val="a4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968"/>
        <w:gridCol w:w="3968"/>
      </w:tblGrid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bookmarkEnd w:id="0"/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黑体" w:cs="黑体" w:hint="eastAsia"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黑体" w:cs="黑体" w:hint="eastAsia"/>
                <w:bCs/>
                <w:color w:val="000000" w:themeColor="text1"/>
                <w:sz w:val="32"/>
                <w:szCs w:val="32"/>
              </w:rPr>
              <w:t>共建先行县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黑体" w:cs="黑体" w:hint="eastAsia"/>
                <w:bCs/>
                <w:color w:val="000000" w:themeColor="text1"/>
                <w:sz w:val="32"/>
                <w:szCs w:val="32"/>
              </w:rPr>
              <w:t>对口技术单位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8843" w:type="dxa"/>
            <w:gridSpan w:val="3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一、与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有关省、自治区、直辖市</w:t>
            </w: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农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业</w:t>
            </w: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科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学</w:t>
            </w: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院共建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北京市平谷区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北京市农林科学院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天津市武清区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天津市农业科学院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河北省邢台市宁晋县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河北省农林科学院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山西省运城市临猗县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山西省农业科学院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内蒙古自治区赤峰市巴林右旗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内蒙古自治区农牧业科学院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辽宁省辽阳市灯塔市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辽宁省农业科学院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吉林省松原市乾安县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吉林省农业科学院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吉林省长春市公主岭市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吉林省农业科学院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黑龙江省佳木斯市富锦市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黑龙江省农业科学院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上海市金山区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上海市农业科学院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江苏省南京市溧水区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江苏省淮安市涟水县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lastRenderedPageBreak/>
              <w:t>13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浙江省台州市黄岩区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浙江省农业科学院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安徽省阜阳市太和县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安徽省农业科学院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福建省南平市光泽县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福建省农业科学院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江西省宜春市高安市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江西省农业科学院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山东省临沂市费县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山东省农业科学院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河南省驻马店市正阳县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湖北省宜昌市枝江市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湖南省湘西土家族苗族自治州保靖县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湖南省农业科学院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湖南省益阳市赫山区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广东省汕尾市海丰县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广东省农业科学院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广西壮族自治区贺州市富川瑶族自治县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广西壮族自治区农业科学院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海南省海口市美兰区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海南省农业科学院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四川省成都市邛崃市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四川省农业科学院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重庆市荣昌区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重庆市畜牧科学院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贵州省贵阳市修文县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贵州省农业科学院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云南省昆明市富民县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云南省农业科学院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西藏自治区昌都市卡若区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西藏自治区农牧科学院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lastRenderedPageBreak/>
              <w:t>30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陕西省渭南市大荔县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陕西省农林科学院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甘肃省定西市安定区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甘肃省农业科学院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宁夏回族自治区吴忠市利通区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宁夏农林科学院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新疆维吾尔自治区昌吉回族自治州玛纳斯县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新疆农业科学院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新疆生产建设兵团第六师共青团农场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新疆农垦科学院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8843" w:type="dxa"/>
            <w:gridSpan w:val="3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二、与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有关</w:t>
            </w: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部部共建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大学、</w:t>
            </w: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部省共建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大学共建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河北省辛集市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河北省邯郸市曲周县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中国农业大学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河北省邯郸市鸡泽县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中国农业大学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河北省唐山市丰南区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中国人民大学农业与农村发展学院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山西省晋中市太谷区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山西农业大学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辽宁省鞍山市海城市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沈阳农业大学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吉林省四平市梨树县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中国农业大学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黑龙江省齐齐哈尔市甘南县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东北农业大学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上海市松江区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上海交通大学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上海市崇明区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上海海洋大学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江苏省镇江市句容市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lastRenderedPageBreak/>
              <w:t>46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江苏省无锡市宜兴市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江苏省南京市浦口区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南京农业大学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江苏省泰州市兴化市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南京农业大学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浙江省衢州市常山县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浙江大学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安徽省合肥市庐江县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安徽农业大学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福建省三明市建宁县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福建农林大学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江西省抚州市资溪县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江西农业大学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江西省赣州市信丰县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华中农业大学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山东省泰安市肥城市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山东农业大学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河南省周口市郸城县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河南农业大学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湖北省襄阳市襄州区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华中农业大学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湖北省荆州市石首市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长江大学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湖南省长沙市浏阳市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湖南农业大学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广东省广州市从化区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华南农业大学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重庆市潼南区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西南大学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陕西省铜川市印台区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西北农林科技大学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陕西省渭南市合阳县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西北农林科技大学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lastRenderedPageBreak/>
              <w:t>63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甘肃省张掖市甘州区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甘肃农业大学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8843" w:type="dxa"/>
            <w:gridSpan w:val="3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三、与农业农村部直属</w:t>
            </w:r>
            <w:r>
              <w:rPr>
                <w:rFonts w:eastAsia="楷体_GB2312" w:cs="楷体_GB2312"/>
                <w:b/>
                <w:color w:val="000000" w:themeColor="text1"/>
                <w:sz w:val="32"/>
                <w:szCs w:val="32"/>
              </w:rPr>
              <w:t>相</w:t>
            </w:r>
            <w:r>
              <w:rPr>
                <w:rFonts w:eastAsia="楷体_GB2312" w:cs="楷体_GB2312" w:hint="eastAsia"/>
                <w:b/>
                <w:color w:val="000000" w:themeColor="text1"/>
                <w:sz w:val="32"/>
                <w:szCs w:val="32"/>
              </w:rPr>
              <w:t>关单位共建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河北省唐山市乐亭县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0"/>
                <w:sz w:val="32"/>
                <w:szCs w:val="32"/>
              </w:rPr>
              <w:t>农业农村部农业生态与资源保护总站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河北省张家口市赤城县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农业农村部科技发展中心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66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内蒙古自治区巴彦淖尔市杭锦后旗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85"/>
                <w:sz w:val="32"/>
                <w:szCs w:val="32"/>
              </w:rPr>
              <w:t>全国农业技术推广服务中心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江苏省苏州市昆山市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中国水产科学研究院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江西省上饶市婺源县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中国农业科学院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山东省潍坊市寿光市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中国农业科学院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河南省南阳市邓州市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农业农村部规划设计研究院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广西壮族自治区梧州市藤县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中央农业广播电视学校</w:t>
            </w:r>
          </w:p>
        </w:tc>
      </w:tr>
      <w:tr w:rsidR="006079BB" w:rsidTr="000E1960">
        <w:trPr>
          <w:cantSplit/>
          <w:trHeight w:hRule="exact" w:val="794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jc w:val="center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w w:val="95"/>
                <w:sz w:val="32"/>
                <w:szCs w:val="32"/>
              </w:rPr>
              <w:t>广西壮族自治区崇左市扶绥县</w:t>
            </w:r>
          </w:p>
        </w:tc>
        <w:tc>
          <w:tcPr>
            <w:tcW w:w="3968" w:type="dxa"/>
            <w:tcBorders>
              <w:tl2br w:val="nil"/>
              <w:tr2bl w:val="nil"/>
            </w:tcBorders>
            <w:vAlign w:val="center"/>
          </w:tcPr>
          <w:p w:rsidR="006079BB" w:rsidRDefault="006079BB" w:rsidP="000E1960">
            <w:pPr>
              <w:adjustRightInd w:val="0"/>
              <w:snapToGrid w:val="0"/>
              <w:rPr>
                <w:rFonts w:eastAsia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 w:themeColor="text1"/>
                <w:sz w:val="32"/>
                <w:szCs w:val="32"/>
              </w:rPr>
              <w:t>中国热带农业科学院</w:t>
            </w:r>
          </w:p>
        </w:tc>
      </w:tr>
    </w:tbl>
    <w:p w:rsidR="006079BB" w:rsidRDefault="006079BB" w:rsidP="006079BB">
      <w:pPr>
        <w:adjustRightInd w:val="0"/>
        <w:snapToGrid w:val="0"/>
        <w:spacing w:line="600" w:lineRule="exact"/>
        <w:ind w:firstLineChars="200" w:firstLine="643"/>
        <w:jc w:val="left"/>
        <w:rPr>
          <w:rFonts w:ascii="Times New Roman" w:eastAsia="楷体_GB2312" w:hAnsi="Times New Roman" w:cs="楷体_GB2312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楷体_GB2312"/>
          <w:b/>
          <w:color w:val="000000" w:themeColor="text1"/>
          <w:sz w:val="32"/>
          <w:szCs w:val="32"/>
        </w:rPr>
        <w:t>注：排名不分先后</w:t>
      </w:r>
    </w:p>
    <w:p w:rsidR="00063059" w:rsidRDefault="00063059"/>
    <w:sectPr w:rsidR="0006305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0B" w:rsidRDefault="006079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40B" w:rsidRDefault="006079B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1F140B" w:rsidRDefault="006079B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7"/>
    <w:rsid w:val="00063059"/>
    <w:rsid w:val="006079BB"/>
    <w:rsid w:val="00D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A854B-DA44-4937-8DBA-4671192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7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079BB"/>
    <w:rPr>
      <w:sz w:val="18"/>
      <w:szCs w:val="18"/>
    </w:rPr>
  </w:style>
  <w:style w:type="table" w:styleId="a4">
    <w:name w:val="Table Grid"/>
    <w:basedOn w:val="a1"/>
    <w:qFormat/>
    <w:rsid w:val="006079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1512</Characters>
  <Application>Microsoft Office Word</Application>
  <DocSecurity>0</DocSecurity>
  <Lines>12</Lines>
  <Paragraphs>3</Paragraphs>
  <ScaleCrop>false</ScaleCrop>
  <Company>微软中国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kjstgc</dc:creator>
  <cp:keywords/>
  <dc:description/>
  <cp:lastModifiedBy>kjstgc</cp:lastModifiedBy>
  <cp:revision>2</cp:revision>
  <dcterms:created xsi:type="dcterms:W3CDTF">2021-08-04T09:16:00Z</dcterms:created>
  <dcterms:modified xsi:type="dcterms:W3CDTF">2021-08-04T09:17:00Z</dcterms:modified>
</cp:coreProperties>
</file>