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ascii="仿宋_GB2312" w:eastAsia="仿宋_GB2312"/>
          <w:sz w:val="44"/>
          <w:szCs w:val="44"/>
        </w:rPr>
      </w:pPr>
    </w:p>
    <w:p>
      <w:pPr>
        <w:jc w:val="center"/>
        <w:rPr>
          <w:rFonts w:hint="eastAsia" w:asciiTheme="minorEastAsia" w:hAnsiTheme="minorEastAsia"/>
          <w:sz w:val="44"/>
          <w:szCs w:val="44"/>
          <w:lang w:eastAsia="zh-CN"/>
        </w:rPr>
      </w:pPr>
      <w:r>
        <w:rPr>
          <w:rFonts w:hint="eastAsia" w:asciiTheme="minorEastAsia" w:hAnsiTheme="minorEastAsia"/>
          <w:sz w:val="44"/>
          <w:szCs w:val="44"/>
          <w:lang w:eastAsia="zh-CN"/>
        </w:rPr>
        <w:t>长江水生生物保护管理规定</w:t>
      </w:r>
    </w:p>
    <w:p>
      <w:pPr>
        <w:jc w:val="center"/>
        <w:rPr>
          <w:rFonts w:asciiTheme="minorEastAsia" w:hAnsiTheme="minorEastAsia"/>
          <w:color w:val="FF0000"/>
          <w:sz w:val="44"/>
          <w:szCs w:val="44"/>
        </w:rPr>
      </w:pPr>
    </w:p>
    <w:p>
      <w:pPr>
        <w:rPr>
          <w:rFonts w:hint="eastAsia" w:ascii="楷体_GB2312" w:hAnsi="楷体_GB2312" w:eastAsia="仿宋"/>
          <w:sz w:val="32"/>
          <w:szCs w:val="32"/>
        </w:rPr>
      </w:pPr>
      <w:r>
        <w:rPr>
          <w:rFonts w:ascii="仿宋_GB2312" w:eastAsia="仿宋_GB2312"/>
          <w:sz w:val="24"/>
        </w:rPr>
        <w:tab/>
      </w:r>
      <w:r>
        <w:rPr>
          <w:rFonts w:ascii="楷体_GB2312" w:hAnsi="楷体_GB2312" w:eastAsia="仿宋"/>
          <w:sz w:val="32"/>
          <w:szCs w:val="32"/>
        </w:rPr>
        <w:t>（2021年</w:t>
      </w:r>
      <w:r>
        <w:rPr>
          <w:rFonts w:hint="eastAsia" w:ascii="楷体_GB2312" w:hAnsi="楷体_GB2312" w:eastAsia="仿宋"/>
          <w:sz w:val="32"/>
          <w:szCs w:val="32"/>
          <w:lang w:val="en-US" w:eastAsia="zh-CN"/>
        </w:rPr>
        <w:t>12</w:t>
      </w:r>
      <w:r>
        <w:rPr>
          <w:rFonts w:ascii="楷体_GB2312" w:hAnsi="楷体_GB2312" w:eastAsia="仿宋"/>
          <w:sz w:val="32"/>
          <w:szCs w:val="32"/>
        </w:rPr>
        <w:t>月</w:t>
      </w:r>
      <w:r>
        <w:rPr>
          <w:rFonts w:hint="eastAsia" w:ascii="楷体_GB2312" w:hAnsi="楷体_GB2312" w:eastAsia="仿宋"/>
          <w:sz w:val="32"/>
          <w:szCs w:val="32"/>
          <w:lang w:val="en-US" w:eastAsia="zh-CN"/>
        </w:rPr>
        <w:t>21</w:t>
      </w:r>
      <w:r>
        <w:rPr>
          <w:rFonts w:ascii="楷体_GB2312" w:hAnsi="楷体_GB2312" w:eastAsia="仿宋"/>
          <w:sz w:val="32"/>
          <w:szCs w:val="32"/>
        </w:rPr>
        <w:t>日农业农村部令2021年第</w:t>
      </w:r>
      <w:r>
        <w:rPr>
          <w:rFonts w:hint="eastAsia" w:ascii="楷体_GB2312" w:hAnsi="楷体_GB2312" w:eastAsia="仿宋"/>
          <w:sz w:val="32"/>
          <w:szCs w:val="32"/>
          <w:lang w:val="en-US" w:eastAsia="zh-CN"/>
        </w:rPr>
        <w:t>5</w:t>
      </w:r>
      <w:r>
        <w:rPr>
          <w:rFonts w:ascii="楷体_GB2312" w:hAnsi="楷体_GB2312" w:eastAsia="仿宋"/>
          <w:sz w:val="32"/>
          <w:szCs w:val="32"/>
        </w:rPr>
        <w:t>号公布</w:t>
      </w:r>
      <w:r>
        <w:rPr>
          <w:rFonts w:hint="eastAsia" w:ascii="楷体_GB2312" w:hAnsi="楷体_GB2312" w:eastAsia="楷体_GB2312" w:cs="楷体_GB2312"/>
          <w:color w:val="333333"/>
          <w:sz w:val="32"/>
          <w:szCs w:val="32"/>
          <w:shd w:val="clear" w:color="auto" w:fill="FFFFFF"/>
        </w:rPr>
        <w:t xml:space="preserve">  </w:t>
      </w:r>
      <w:r>
        <w:rPr>
          <w:rFonts w:ascii="楷体_GB2312" w:hAnsi="楷体_GB2312" w:eastAsia="仿宋"/>
          <w:sz w:val="32"/>
          <w:szCs w:val="32"/>
        </w:rPr>
        <w:t>自202</w:t>
      </w:r>
      <w:r>
        <w:rPr>
          <w:rFonts w:hint="eastAsia" w:ascii="楷体_GB2312" w:hAnsi="楷体_GB2312" w:eastAsia="仿宋"/>
          <w:sz w:val="32"/>
          <w:szCs w:val="32"/>
          <w:lang w:val="en-US" w:eastAsia="zh-CN"/>
        </w:rPr>
        <w:t>2</w:t>
      </w:r>
      <w:r>
        <w:rPr>
          <w:rFonts w:ascii="楷体_GB2312" w:hAnsi="楷体_GB2312" w:eastAsia="仿宋"/>
          <w:sz w:val="32"/>
          <w:szCs w:val="32"/>
        </w:rPr>
        <w:t>年</w:t>
      </w:r>
      <w:r>
        <w:rPr>
          <w:rFonts w:hint="eastAsia" w:ascii="楷体_GB2312" w:hAnsi="楷体_GB2312" w:eastAsia="仿宋"/>
          <w:sz w:val="32"/>
          <w:szCs w:val="32"/>
          <w:lang w:val="en-US" w:eastAsia="zh-CN"/>
        </w:rPr>
        <w:t>2</w:t>
      </w:r>
      <w:r>
        <w:rPr>
          <w:rFonts w:ascii="楷体_GB2312" w:hAnsi="楷体_GB2312" w:eastAsia="仿宋"/>
          <w:sz w:val="32"/>
          <w:szCs w:val="32"/>
        </w:rPr>
        <w:t>月</w:t>
      </w:r>
      <w:r>
        <w:rPr>
          <w:rFonts w:hint="eastAsia" w:ascii="楷体_GB2312" w:hAnsi="楷体_GB2312" w:eastAsia="仿宋"/>
          <w:sz w:val="32"/>
          <w:szCs w:val="32"/>
          <w:lang w:val="en-US" w:eastAsia="zh-CN"/>
        </w:rPr>
        <w:t>1</w:t>
      </w:r>
      <w:r>
        <w:rPr>
          <w:rFonts w:ascii="楷体_GB2312" w:hAnsi="楷体_GB2312" w:eastAsia="仿宋"/>
          <w:sz w:val="32"/>
          <w:szCs w:val="32"/>
        </w:rPr>
        <w:t>日起施行）</w:t>
      </w:r>
    </w:p>
    <w:p>
      <w:pPr>
        <w:rPr>
          <w:rFonts w:ascii="楷体_GB2312" w:hAnsi="楷体_GB2312" w:eastAsia="仿宋_GB2312"/>
          <w:sz w:val="32"/>
          <w:szCs w:val="32"/>
        </w:rPr>
      </w:pPr>
      <w:r>
        <w:rPr>
          <w:rFonts w:ascii="楷体_GB2312" w:hAnsi="楷体_GB2312" w:eastAsia="仿宋_GB2312"/>
          <w:sz w:val="32"/>
          <w:szCs w:val="32"/>
        </w:rPr>
        <w:tab/>
      </w:r>
    </w:p>
    <w:p>
      <w:pPr>
        <w:rPr>
          <w:rFonts w:hint="eastAsia" w:ascii="楷体_GB2312" w:hAnsi="楷体_GB2312" w:eastAsia="仿宋_GB2312"/>
          <w:sz w:val="32"/>
          <w:szCs w:val="32"/>
        </w:rPr>
      </w:pPr>
    </w:p>
    <w:p>
      <w:pPr>
        <w:jc w:val="center"/>
        <w:rPr>
          <w:rFonts w:ascii="仿宋_GB2312" w:eastAsia="仿宋_GB2312"/>
          <w:sz w:val="44"/>
          <w:szCs w:val="44"/>
        </w:rPr>
      </w:pPr>
    </w:p>
    <w:p>
      <w:pPr>
        <w:jc w:val="center"/>
        <w:rPr>
          <w:rFonts w:ascii="黑体" w:hAnsi="黑体" w:eastAsia="黑体"/>
          <w:b/>
          <w:bCs/>
          <w:sz w:val="32"/>
          <w:szCs w:val="32"/>
        </w:rPr>
      </w:pPr>
      <w:r>
        <w:rPr>
          <w:rFonts w:hint="eastAsia" w:ascii="黑体" w:hAnsi="黑体" w:eastAsia="黑体"/>
          <w:b/>
          <w:bCs/>
          <w:sz w:val="32"/>
          <w:szCs w:val="32"/>
        </w:rPr>
        <w:t>第一章 总</w:t>
      </w:r>
      <w:r>
        <w:rPr>
          <w:rFonts w:hint="eastAsia" w:ascii="黑体" w:hAnsi="黑体" w:eastAsia="黑体" w:cs="黑体"/>
          <w:color w:val="333333"/>
          <w:sz w:val="32"/>
          <w:szCs w:val="32"/>
          <w:shd w:val="clear" w:color="auto" w:fill="FFFFFF"/>
        </w:rPr>
        <w:t xml:space="preserve">  </w:t>
      </w:r>
      <w:r>
        <w:rPr>
          <w:rFonts w:hint="eastAsia" w:ascii="黑体" w:hAnsi="黑体" w:eastAsia="黑体"/>
          <w:b/>
          <w:bCs/>
          <w:sz w:val="32"/>
          <w:szCs w:val="32"/>
        </w:rPr>
        <w:t>则</w:t>
      </w:r>
    </w:p>
    <w:p>
      <w:pPr>
        <w:jc w:val="center"/>
        <w:rPr>
          <w:rFonts w:ascii="黑体" w:hAnsi="黑体" w:eastAsia="黑体"/>
          <w:b/>
          <w:bCs/>
          <w:sz w:val="28"/>
          <w:szCs w:val="28"/>
        </w:rPr>
      </w:pPr>
    </w:p>
    <w:p>
      <w:pPr>
        <w:spacing w:line="600" w:lineRule="exact"/>
        <w:ind w:firstLine="640"/>
        <w:rPr>
          <w:rFonts w:ascii="仿宋_GB2312" w:hAnsi="仿宋_GB2312" w:eastAsia="仿宋_GB2312"/>
          <w:sz w:val="32"/>
          <w:szCs w:val="32"/>
        </w:rPr>
      </w:pPr>
      <w:r>
        <w:rPr>
          <w:rFonts w:hint="eastAsia" w:ascii="黑体" w:hAnsi="黑体" w:eastAsia="黑体" w:cs="仿宋"/>
          <w:sz w:val="32"/>
          <w:szCs w:val="32"/>
        </w:rPr>
        <w:t>第一条</w:t>
      </w:r>
      <w:r>
        <w:rPr>
          <w:rFonts w:hint="eastAsia" w:ascii="仿宋_GB2312" w:hAnsi="仿宋_GB2312" w:eastAsia="仿宋_GB2312"/>
          <w:b/>
          <w:bCs/>
          <w:sz w:val="32"/>
          <w:szCs w:val="32"/>
        </w:rPr>
        <w:t xml:space="preserve">  </w:t>
      </w:r>
      <w:r>
        <w:rPr>
          <w:rFonts w:hint="eastAsia" w:ascii="仿宋_GB2312" w:hAnsi="仿宋_GB2312" w:eastAsia="仿宋_GB2312"/>
          <w:sz w:val="32"/>
          <w:szCs w:val="32"/>
        </w:rPr>
        <w:t>为了加强长江流域水生生物保护和管理，维护生物多样性，保障流域生态安全，根据《中华人民共和国长江保护法》《中华人民共和国渔业法》《中华人民共和国野生动物保护法》等有关法律、行政法规，制定本规定。</w:t>
      </w:r>
    </w:p>
    <w:p>
      <w:pPr>
        <w:spacing w:line="600" w:lineRule="exact"/>
        <w:ind w:firstLine="640"/>
        <w:rPr>
          <w:rFonts w:ascii="仿宋_GB2312" w:hAnsi="仿宋_GB2312" w:eastAsia="仿宋_GB2312"/>
          <w:sz w:val="32"/>
          <w:szCs w:val="32"/>
        </w:rPr>
      </w:pPr>
      <w:r>
        <w:rPr>
          <w:rFonts w:hint="eastAsia" w:ascii="黑体" w:hAnsi="黑体" w:eastAsia="黑体" w:cs="仿宋"/>
          <w:sz w:val="32"/>
          <w:szCs w:val="32"/>
        </w:rPr>
        <w:t>第二条</w:t>
      </w:r>
      <w:r>
        <w:rPr>
          <w:rFonts w:hint="eastAsia" w:ascii="仿宋_GB2312" w:hAnsi="仿宋_GB2312" w:eastAsia="仿宋_GB2312"/>
          <w:b/>
          <w:bCs/>
          <w:sz w:val="32"/>
          <w:szCs w:val="32"/>
        </w:rPr>
        <w:t xml:space="preserve">  </w:t>
      </w:r>
      <w:r>
        <w:rPr>
          <w:rFonts w:hint="eastAsia" w:ascii="仿宋_GB2312" w:hAnsi="仿宋_GB2312" w:eastAsia="仿宋_GB2312"/>
          <w:sz w:val="32"/>
          <w:szCs w:val="32"/>
        </w:rPr>
        <w:t>长江流域水生生物及其栖息地的监测调查、保护修复、捕捞利用等活动及其监督管理，适用本规定。</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本</w:t>
      </w:r>
      <w:r>
        <w:rPr>
          <w:rFonts w:hint="eastAsia" w:ascii="仿宋_GB2312" w:hAnsi="仿宋_GB2312" w:eastAsia="仿宋_GB2312"/>
          <w:sz w:val="32"/>
          <w:szCs w:val="32"/>
        </w:rPr>
        <w:t>规定</w:t>
      </w:r>
      <w:r>
        <w:rPr>
          <w:rFonts w:ascii="仿宋_GB2312" w:hAnsi="仿宋_GB2312" w:eastAsia="仿宋_GB2312"/>
          <w:sz w:val="32"/>
          <w:szCs w:val="32"/>
        </w:rPr>
        <w:t>所称长江流域，是指由长江干流、支流和湖泊形成的集水区域所涉及的青海省、四川省、西藏自治区、云南省、重庆市、湖北省、湖南省、江西省、安徽省、江苏省、上海市，以及甘肃省、陕西省、河南省、贵州省、广西壮族自治区、广东省、浙江省、福建省的相关县级行政区域。</w:t>
      </w:r>
    </w:p>
    <w:p>
      <w:pPr>
        <w:spacing w:line="600" w:lineRule="exact"/>
        <w:ind w:firstLine="640"/>
        <w:rPr>
          <w:rFonts w:ascii="仿宋_GB2312" w:hAnsi="仿宋_GB2312" w:eastAsia="仿宋_GB2312"/>
          <w:sz w:val="32"/>
          <w:szCs w:val="32"/>
        </w:rPr>
      </w:pPr>
      <w:r>
        <w:rPr>
          <w:rFonts w:hint="eastAsia" w:ascii="黑体" w:hAnsi="黑体" w:eastAsia="黑体" w:cs="仿宋"/>
          <w:sz w:val="32"/>
          <w:szCs w:val="32"/>
        </w:rPr>
        <w:t>第三条</w:t>
      </w:r>
      <w:r>
        <w:rPr>
          <w:rFonts w:hint="eastAsia" w:ascii="仿宋_GB2312" w:hAnsi="仿宋_GB2312" w:eastAsia="仿宋_GB2312"/>
          <w:b/>
          <w:bCs/>
          <w:sz w:val="32"/>
          <w:szCs w:val="32"/>
        </w:rPr>
        <w:t xml:space="preserve">  </w:t>
      </w:r>
      <w:r>
        <w:rPr>
          <w:rFonts w:hint="eastAsia" w:ascii="仿宋_GB2312" w:hAnsi="仿宋_GB2312" w:eastAsia="仿宋_GB2312"/>
          <w:sz w:val="32"/>
          <w:szCs w:val="32"/>
        </w:rPr>
        <w:t>长江流域水生生物保护和管理应当坚持统筹协调、科学规划，实行自然恢复为主、自然恢复与人工修复相结合的系统治理。</w:t>
      </w:r>
    </w:p>
    <w:p>
      <w:pPr>
        <w:spacing w:line="600" w:lineRule="exact"/>
        <w:ind w:firstLine="640"/>
        <w:rPr>
          <w:rFonts w:ascii="仿宋_GB2312" w:hAnsi="仿宋_GB2312" w:eastAsia="仿宋_GB2312"/>
          <w:sz w:val="32"/>
          <w:szCs w:val="32"/>
        </w:rPr>
      </w:pPr>
      <w:r>
        <w:rPr>
          <w:rFonts w:hint="eastAsia" w:ascii="黑体" w:hAnsi="黑体" w:eastAsia="黑体" w:cs="仿宋"/>
          <w:sz w:val="32"/>
          <w:szCs w:val="32"/>
        </w:rPr>
        <w:t>第四条</w:t>
      </w:r>
      <w:r>
        <w:rPr>
          <w:rFonts w:hint="eastAsia" w:ascii="仿宋_GB2312" w:hAnsi="仿宋_GB2312" w:eastAsia="仿宋_GB2312"/>
          <w:sz w:val="32"/>
          <w:szCs w:val="32"/>
        </w:rPr>
        <w:t xml:space="preserve">  农业农村部主管长江流域水生生物保护和管理工作。</w:t>
      </w:r>
    </w:p>
    <w:p>
      <w:pPr>
        <w:spacing w:line="600" w:lineRule="exact"/>
        <w:ind w:firstLine="640"/>
        <w:rPr>
          <w:rFonts w:ascii="仿宋_GB2312" w:hAnsi="仿宋_GB2312" w:eastAsia="仿宋_GB2312"/>
          <w:sz w:val="32"/>
          <w:szCs w:val="32"/>
        </w:rPr>
      </w:pPr>
      <w:r>
        <w:rPr>
          <w:rFonts w:hint="eastAsia" w:ascii="仿宋_GB2312" w:hAnsi="仿宋_GB2312" w:eastAsia="仿宋_GB2312"/>
          <w:sz w:val="32"/>
          <w:szCs w:val="32"/>
        </w:rPr>
        <w:t>农业农村部成立长江水生生物科学委员会，对长江水生生物保护和管理的重大政策、规划、措施等，开展专业咨询和评估论证。</w:t>
      </w:r>
    </w:p>
    <w:p>
      <w:pPr>
        <w:spacing w:line="600" w:lineRule="exact"/>
        <w:ind w:firstLine="640"/>
        <w:rPr>
          <w:rFonts w:ascii="仿宋_GB2312" w:hAnsi="仿宋_GB2312" w:eastAsia="仿宋_GB2312"/>
          <w:sz w:val="32"/>
          <w:szCs w:val="32"/>
        </w:rPr>
      </w:pPr>
      <w:r>
        <w:rPr>
          <w:rFonts w:hint="eastAsia" w:ascii="仿宋_GB2312" w:hAnsi="仿宋_GB2312" w:eastAsia="仿宋_GB2312"/>
          <w:sz w:val="32"/>
          <w:szCs w:val="32"/>
        </w:rPr>
        <w:t>长江流域县级以上地方人民政府农业农村</w:t>
      </w:r>
      <w:r>
        <w:rPr>
          <w:rFonts w:hint="default" w:ascii="仿宋_GB2312" w:hAnsi="仿宋_GB2312" w:eastAsia="仿宋_GB2312"/>
          <w:sz w:val="32"/>
          <w:szCs w:val="32"/>
        </w:rPr>
        <w:t>主管</w:t>
      </w:r>
      <w:r>
        <w:rPr>
          <w:rFonts w:hint="eastAsia" w:ascii="仿宋_GB2312" w:hAnsi="仿宋_GB2312" w:eastAsia="仿宋_GB2312"/>
          <w:sz w:val="32"/>
          <w:szCs w:val="32"/>
        </w:rPr>
        <w:t>部门负责本行政区域水生生物保护和管理工作。</w:t>
      </w:r>
    </w:p>
    <w:p>
      <w:pPr>
        <w:spacing w:line="600" w:lineRule="exact"/>
        <w:ind w:firstLine="640"/>
        <w:rPr>
          <w:rFonts w:ascii="仿宋_GB2312" w:hAnsi="仿宋_GB2312" w:eastAsia="仿宋_GB2312"/>
          <w:sz w:val="32"/>
          <w:szCs w:val="32"/>
        </w:rPr>
      </w:pPr>
      <w:r>
        <w:rPr>
          <w:rFonts w:hint="eastAsia" w:ascii="黑体" w:hAnsi="黑体" w:eastAsia="黑体" w:cs="仿宋"/>
          <w:sz w:val="32"/>
          <w:szCs w:val="32"/>
        </w:rPr>
        <w:t>第五条</w:t>
      </w:r>
      <w:r>
        <w:rPr>
          <w:rFonts w:hint="eastAsia" w:ascii="仿宋_GB2312" w:hAnsi="仿宋_GB2312" w:eastAsia="仿宋_GB2312"/>
          <w:b/>
          <w:bCs/>
          <w:sz w:val="32"/>
          <w:szCs w:val="32"/>
        </w:rPr>
        <w:t xml:space="preserve">  </w:t>
      </w:r>
      <w:r>
        <w:rPr>
          <w:rFonts w:hint="eastAsia" w:ascii="仿宋_GB2312" w:hAnsi="仿宋_GB2312" w:eastAsia="仿宋_GB2312"/>
          <w:sz w:val="32"/>
          <w:szCs w:val="32"/>
        </w:rPr>
        <w:t>长江流域县级以上地方人民政府农业农村</w:t>
      </w:r>
      <w:r>
        <w:rPr>
          <w:rFonts w:hint="default" w:ascii="仿宋_GB2312" w:hAnsi="仿宋_GB2312" w:eastAsia="仿宋_GB2312"/>
          <w:sz w:val="32"/>
          <w:szCs w:val="32"/>
        </w:rPr>
        <w:t>主管</w:t>
      </w:r>
      <w:r>
        <w:rPr>
          <w:rFonts w:hint="eastAsia" w:ascii="仿宋_GB2312" w:hAnsi="仿宋_GB2312" w:eastAsia="仿宋_GB2312"/>
          <w:sz w:val="32"/>
          <w:szCs w:val="32"/>
        </w:rPr>
        <w:t>部门应当按规定统筹使用相关生态补偿资金，加强水生生物及其栖息地的保护修复、宣传教育和科普培训。</w:t>
      </w:r>
    </w:p>
    <w:p>
      <w:pPr>
        <w:spacing w:line="600" w:lineRule="exact"/>
        <w:ind w:firstLine="640"/>
        <w:rPr>
          <w:rFonts w:ascii="仿宋_GB2312" w:hAnsi="仿宋_GB2312" w:eastAsia="仿宋_GB2312"/>
          <w:sz w:val="32"/>
          <w:szCs w:val="32"/>
        </w:rPr>
      </w:pPr>
      <w:r>
        <w:rPr>
          <w:rFonts w:hint="eastAsia" w:ascii="仿宋_GB2312" w:hAnsi="仿宋_GB2312" w:eastAsia="仿宋_GB2312"/>
          <w:sz w:val="32"/>
          <w:szCs w:val="32"/>
        </w:rPr>
        <w:t>支持单位和个人参与长江流域水生生物及其栖息地保护，鼓励对破坏水生生物资源和水域生态环境的行为进行监督举报。</w:t>
      </w:r>
    </w:p>
    <w:p>
      <w:pPr>
        <w:spacing w:line="600" w:lineRule="exact"/>
        <w:ind w:firstLine="640"/>
        <w:rPr>
          <w:rFonts w:ascii="Times New Roman" w:hAnsi="Times New Roman" w:eastAsia="仿宋_GB2312"/>
          <w:sz w:val="32"/>
          <w:szCs w:val="32"/>
        </w:rPr>
      </w:pPr>
      <w:r>
        <w:rPr>
          <w:rFonts w:hint="eastAsia" w:ascii="黑体" w:hAnsi="黑体" w:eastAsia="黑体" w:cs="仿宋"/>
          <w:sz w:val="32"/>
          <w:szCs w:val="32"/>
        </w:rPr>
        <w:t>第六条</w:t>
      </w:r>
      <w:r>
        <w:rPr>
          <w:rFonts w:hint="eastAsia" w:ascii="仿宋_GB2312" w:hAnsi="仿宋_GB2312" w:eastAsia="仿宋_GB2312"/>
          <w:b/>
          <w:bCs/>
          <w:sz w:val="32"/>
          <w:szCs w:val="32"/>
        </w:rPr>
        <w:t xml:space="preserve">  </w:t>
      </w:r>
      <w:r>
        <w:rPr>
          <w:rFonts w:hint="eastAsia" w:ascii="Times New Roman" w:hAnsi="Times New Roman" w:eastAsia="仿宋_GB2312"/>
          <w:sz w:val="32"/>
          <w:szCs w:val="32"/>
        </w:rPr>
        <w:t>对在长江水生生物保护管理工作中</w:t>
      </w:r>
      <w:r>
        <w:rPr>
          <w:rFonts w:hint="default" w:ascii="Times New Roman" w:hAnsi="Times New Roman" w:eastAsia="仿宋_GB2312"/>
          <w:sz w:val="32"/>
          <w:szCs w:val="32"/>
        </w:rPr>
        <w:t>作</w:t>
      </w:r>
      <w:r>
        <w:rPr>
          <w:rFonts w:hint="eastAsia" w:ascii="Times New Roman" w:hAnsi="Times New Roman" w:eastAsia="仿宋_GB2312"/>
          <w:sz w:val="32"/>
          <w:szCs w:val="32"/>
        </w:rPr>
        <w:t>出突出贡献的单位或个人，按照有关规定予以表彰和奖励。</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农业农村部和长江流域省级人民政府农业农村</w:t>
      </w:r>
      <w:r>
        <w:rPr>
          <w:rFonts w:hint="default" w:ascii="Times New Roman" w:hAnsi="Times New Roman" w:eastAsia="仿宋_GB2312"/>
          <w:sz w:val="32"/>
          <w:szCs w:val="32"/>
        </w:rPr>
        <w:t>主管</w:t>
      </w:r>
      <w:r>
        <w:rPr>
          <w:rFonts w:hint="eastAsia" w:ascii="Times New Roman" w:hAnsi="Times New Roman" w:eastAsia="仿宋_GB2312"/>
          <w:sz w:val="32"/>
          <w:szCs w:val="32"/>
        </w:rPr>
        <w:t>部门对长江水生生物保护管理工作不力、问题突出、群众反映集中的地区，依法约谈所在地县级以上地方人民政府及其有关部门主要负责人，要求其采取措施及时整改。</w:t>
      </w:r>
    </w:p>
    <w:p>
      <w:pPr>
        <w:spacing w:line="600" w:lineRule="exact"/>
        <w:ind w:firstLine="640"/>
        <w:rPr>
          <w:rFonts w:ascii="Times New Roman" w:hAnsi="Times New Roman" w:eastAsia="仿宋_GB2312"/>
          <w:sz w:val="32"/>
          <w:szCs w:val="32"/>
        </w:rPr>
      </w:pPr>
    </w:p>
    <w:p>
      <w:pPr>
        <w:spacing w:line="600" w:lineRule="exact"/>
        <w:ind w:firstLine="640"/>
        <w:jc w:val="center"/>
        <w:rPr>
          <w:rFonts w:ascii="Times New Roman" w:hAnsi="黑体" w:eastAsia="黑体"/>
          <w:sz w:val="32"/>
          <w:szCs w:val="32"/>
        </w:rPr>
      </w:pPr>
      <w:r>
        <w:rPr>
          <w:rFonts w:hint="eastAsia" w:ascii="Times New Roman" w:hAnsi="黑体" w:eastAsia="黑体"/>
          <w:sz w:val="32"/>
          <w:szCs w:val="32"/>
        </w:rPr>
        <w:t>第二章 监测和调查</w:t>
      </w:r>
    </w:p>
    <w:p>
      <w:pPr>
        <w:spacing w:line="600" w:lineRule="exact"/>
        <w:ind w:firstLine="640"/>
        <w:jc w:val="center"/>
        <w:rPr>
          <w:rFonts w:ascii="Times New Roman" w:hAnsi="黑体" w:eastAsia="黑体"/>
          <w:sz w:val="32"/>
          <w:szCs w:val="32"/>
        </w:rPr>
      </w:pPr>
    </w:p>
    <w:p>
      <w:pPr>
        <w:spacing w:line="600" w:lineRule="exact"/>
        <w:ind w:firstLine="640"/>
        <w:rPr>
          <w:rFonts w:ascii="仿宋_GB2312" w:hAnsi="仿宋_GB2312" w:eastAsia="黑体"/>
          <w:sz w:val="32"/>
          <w:szCs w:val="32"/>
        </w:rPr>
      </w:pPr>
      <w:r>
        <w:rPr>
          <w:rFonts w:ascii="仿宋_GB2312" w:hAnsi="仿宋_GB2312" w:eastAsia="黑体" w:cs="仿宋"/>
          <w:sz w:val="32"/>
          <w:szCs w:val="32"/>
        </w:rPr>
        <w:t>第</w:t>
      </w:r>
      <w:r>
        <w:rPr>
          <w:rFonts w:hint="eastAsia" w:ascii="仿宋_GB2312" w:hAnsi="仿宋_GB2312" w:eastAsia="黑体" w:cs="仿宋"/>
          <w:sz w:val="32"/>
          <w:szCs w:val="32"/>
        </w:rPr>
        <w:t>七</w:t>
      </w:r>
      <w:r>
        <w:rPr>
          <w:rFonts w:ascii="仿宋_GB2312" w:hAnsi="仿宋_GB2312" w:eastAsia="黑体" w:cs="仿宋"/>
          <w:sz w:val="32"/>
          <w:szCs w:val="32"/>
        </w:rPr>
        <w:t>条</w:t>
      </w:r>
      <w:r>
        <w:rPr>
          <w:rFonts w:hint="eastAsia" w:ascii="仿宋_GB2312" w:hAnsi="仿宋_GB2312" w:eastAsia="仿宋_GB2312"/>
          <w:b/>
          <w:bCs/>
          <w:sz w:val="32"/>
          <w:szCs w:val="32"/>
        </w:rPr>
        <w:t xml:space="preserve">  </w:t>
      </w:r>
      <w:r>
        <w:rPr>
          <w:rFonts w:ascii="仿宋_GB2312" w:hAnsi="仿宋_GB2312" w:eastAsia="仿宋_GB2312"/>
          <w:sz w:val="32"/>
          <w:szCs w:val="32"/>
        </w:rPr>
        <w:t>农业农村部制定</w:t>
      </w:r>
      <w:r>
        <w:rPr>
          <w:rFonts w:hint="eastAsia" w:ascii="仿宋_GB2312" w:hAnsi="仿宋_GB2312" w:eastAsia="仿宋_GB2312"/>
          <w:sz w:val="32"/>
          <w:szCs w:val="32"/>
        </w:rPr>
        <w:t>长江</w:t>
      </w:r>
      <w:r>
        <w:rPr>
          <w:rFonts w:ascii="仿宋_GB2312" w:hAnsi="仿宋_GB2312" w:eastAsia="仿宋_GB2312"/>
          <w:sz w:val="32"/>
          <w:szCs w:val="32"/>
        </w:rPr>
        <w:t>水生生物</w:t>
      </w:r>
      <w:r>
        <w:rPr>
          <w:rFonts w:hint="eastAsia" w:ascii="仿宋_GB2312" w:hAnsi="仿宋_GB2312" w:eastAsia="仿宋_GB2312"/>
          <w:sz w:val="32"/>
          <w:szCs w:val="32"/>
        </w:rPr>
        <w:t>及其栖息地调查</w:t>
      </w:r>
      <w:r>
        <w:rPr>
          <w:rFonts w:ascii="仿宋_GB2312" w:hAnsi="仿宋_GB2312" w:eastAsia="仿宋_GB2312"/>
          <w:sz w:val="32"/>
          <w:szCs w:val="32"/>
        </w:rPr>
        <w:t>监测</w:t>
      </w:r>
      <w:r>
        <w:rPr>
          <w:rFonts w:hint="eastAsia" w:ascii="仿宋_GB2312" w:hAnsi="仿宋_GB2312" w:eastAsia="仿宋_GB2312"/>
          <w:sz w:val="32"/>
          <w:szCs w:val="32"/>
        </w:rPr>
        <w:t>的</w:t>
      </w:r>
      <w:r>
        <w:rPr>
          <w:rFonts w:ascii="仿宋_GB2312" w:hAnsi="仿宋_GB2312" w:eastAsia="仿宋_GB2312"/>
          <w:sz w:val="32"/>
          <w:szCs w:val="32"/>
        </w:rPr>
        <w:t>技术标准和程序规范</w:t>
      </w:r>
      <w:r>
        <w:rPr>
          <w:rFonts w:hint="eastAsia" w:ascii="仿宋_GB2312" w:hAnsi="仿宋_GB2312" w:eastAsia="仿宋_GB2312"/>
          <w:sz w:val="32"/>
          <w:szCs w:val="32"/>
        </w:rPr>
        <w:t>，健全</w:t>
      </w:r>
      <w:r>
        <w:rPr>
          <w:rFonts w:ascii="仿宋_GB2312" w:hAnsi="仿宋_GB2312" w:eastAsia="仿宋_GB2312"/>
          <w:sz w:val="32"/>
          <w:szCs w:val="32"/>
        </w:rPr>
        <w:t>长江流域水生生物监测网络体系，</w:t>
      </w:r>
      <w:r>
        <w:rPr>
          <w:rFonts w:hint="eastAsia" w:ascii="Times New Roman" w:hAnsi="Times New Roman" w:eastAsia="仿宋_GB2312"/>
          <w:sz w:val="32"/>
          <w:szCs w:val="32"/>
        </w:rPr>
        <w:t>建立调查监测信息共享平台。</w:t>
      </w:r>
    </w:p>
    <w:p>
      <w:pPr>
        <w:spacing w:line="600" w:lineRule="exact"/>
        <w:ind w:firstLine="640"/>
        <w:rPr>
          <w:rFonts w:ascii="仿宋_GB2312" w:hAnsi="仿宋_GB2312" w:eastAsia="仿宋_GB2312"/>
          <w:sz w:val="32"/>
          <w:szCs w:val="32"/>
        </w:rPr>
      </w:pPr>
      <w:r>
        <w:rPr>
          <w:rFonts w:hint="eastAsia" w:ascii="仿宋_GB2312" w:hAnsi="仿宋_GB2312" w:eastAsia="仿宋_GB2312"/>
          <w:sz w:val="32"/>
          <w:szCs w:val="32"/>
        </w:rPr>
        <w:t>长江流域省级人民政府农业农村</w:t>
      </w:r>
      <w:r>
        <w:rPr>
          <w:rFonts w:hint="default" w:ascii="仿宋_GB2312" w:hAnsi="仿宋_GB2312" w:eastAsia="仿宋_GB2312"/>
          <w:sz w:val="32"/>
          <w:szCs w:val="32"/>
        </w:rPr>
        <w:t>主管</w:t>
      </w:r>
      <w:r>
        <w:rPr>
          <w:rFonts w:hint="eastAsia" w:ascii="仿宋_GB2312" w:hAnsi="仿宋_GB2312" w:eastAsia="仿宋_GB2312"/>
          <w:sz w:val="32"/>
          <w:szCs w:val="32"/>
        </w:rPr>
        <w:t>部门应当定期对本行政区域内的水生生物</w:t>
      </w:r>
      <w:r>
        <w:rPr>
          <w:rFonts w:ascii="仿宋_GB2312" w:hAnsi="仿宋_GB2312" w:eastAsia="仿宋_GB2312"/>
          <w:sz w:val="32"/>
          <w:szCs w:val="32"/>
        </w:rPr>
        <w:t>分布区域、种群数量</w:t>
      </w:r>
      <w:r>
        <w:rPr>
          <w:rFonts w:hint="eastAsia" w:ascii="仿宋_GB2312" w:hAnsi="仿宋_GB2312" w:eastAsia="仿宋_GB2312"/>
          <w:sz w:val="32"/>
          <w:szCs w:val="32"/>
        </w:rPr>
        <w:t>、</w:t>
      </w:r>
      <w:r>
        <w:rPr>
          <w:rFonts w:ascii="仿宋_GB2312" w:hAnsi="仿宋_GB2312" w:eastAsia="仿宋_GB2312"/>
          <w:sz w:val="32"/>
          <w:szCs w:val="32"/>
        </w:rPr>
        <w:t>结构</w:t>
      </w:r>
      <w:r>
        <w:rPr>
          <w:rFonts w:hint="eastAsia" w:ascii="仿宋_GB2312" w:hAnsi="仿宋_GB2312" w:eastAsia="仿宋_GB2312"/>
          <w:sz w:val="32"/>
          <w:szCs w:val="32"/>
        </w:rPr>
        <w:t>及</w:t>
      </w:r>
      <w:r>
        <w:rPr>
          <w:rFonts w:ascii="仿宋_GB2312" w:hAnsi="仿宋_GB2312" w:eastAsia="仿宋_GB2312"/>
          <w:sz w:val="32"/>
          <w:szCs w:val="32"/>
        </w:rPr>
        <w:t>栖息地生态状况</w:t>
      </w:r>
      <w:r>
        <w:rPr>
          <w:rFonts w:hint="eastAsia" w:ascii="仿宋_GB2312" w:hAnsi="仿宋_GB2312" w:eastAsia="仿宋_GB2312"/>
          <w:sz w:val="32"/>
          <w:szCs w:val="32"/>
        </w:rPr>
        <w:t>等开展调查监测，并及时将调查监测信息报农业农村部。</w:t>
      </w:r>
    </w:p>
    <w:p>
      <w:pPr>
        <w:spacing w:line="600" w:lineRule="exact"/>
        <w:ind w:firstLine="640"/>
        <w:rPr>
          <w:rFonts w:ascii="仿宋_GB2312" w:hAnsi="仿宋_GB2312" w:eastAsia="仿宋_GB2312"/>
          <w:sz w:val="32"/>
          <w:szCs w:val="32"/>
        </w:rPr>
      </w:pPr>
      <w:r>
        <w:rPr>
          <w:rFonts w:hint="eastAsia" w:ascii="黑体" w:hAnsi="黑体" w:eastAsia="黑体" w:cs="仿宋"/>
          <w:sz w:val="32"/>
          <w:szCs w:val="32"/>
        </w:rPr>
        <w:t>第八条</w:t>
      </w:r>
      <w:r>
        <w:rPr>
          <w:rFonts w:hint="eastAsia" w:ascii="仿宋_GB2312" w:hAnsi="仿宋_GB2312" w:eastAsia="仿宋_GB2312"/>
          <w:b/>
          <w:bCs/>
          <w:sz w:val="32"/>
          <w:szCs w:val="32"/>
        </w:rPr>
        <w:t xml:space="preserve">  </w:t>
      </w:r>
      <w:r>
        <w:rPr>
          <w:rFonts w:hint="eastAsia" w:ascii="仿宋_GB2312" w:hAnsi="仿宋_GB2312" w:eastAsia="仿宋_GB2312"/>
          <w:sz w:val="32"/>
          <w:szCs w:val="32"/>
        </w:rPr>
        <w:t>农业农村部每十年组织一次长江水生野生动物及其栖息地状况普查，根据需要组织开展专项调查，建立水生野生动物资源档案，并向社会公布长江流域水生野生动物资源状况。</w:t>
      </w:r>
    </w:p>
    <w:p>
      <w:pPr>
        <w:spacing w:line="600" w:lineRule="exact"/>
        <w:ind w:firstLine="640"/>
        <w:rPr>
          <w:rFonts w:ascii="仿宋_GB2312" w:hAnsi="仿宋_GB2312" w:eastAsia="仿宋_GB2312"/>
          <w:sz w:val="32"/>
          <w:szCs w:val="32"/>
        </w:rPr>
      </w:pPr>
      <w:r>
        <w:rPr>
          <w:rFonts w:hint="eastAsia" w:ascii="黑体" w:hAnsi="黑体" w:eastAsia="黑体" w:cs="仿宋"/>
          <w:sz w:val="32"/>
          <w:szCs w:val="32"/>
        </w:rPr>
        <w:t>第九条</w:t>
      </w:r>
      <w:r>
        <w:rPr>
          <w:rFonts w:hint="eastAsia" w:ascii="仿宋_GB2312" w:hAnsi="仿宋_GB2312" w:eastAsia="仿宋_GB2312"/>
          <w:b/>
          <w:bCs/>
          <w:sz w:val="32"/>
          <w:szCs w:val="32"/>
        </w:rPr>
        <w:t xml:space="preserve">  </w:t>
      </w:r>
      <w:r>
        <w:rPr>
          <w:rFonts w:hint="eastAsia" w:ascii="仿宋_GB2312" w:hAnsi="仿宋_GB2312" w:eastAsia="仿宋_GB2312"/>
          <w:sz w:val="32"/>
          <w:szCs w:val="32"/>
        </w:rPr>
        <w:t>对中华鲟、长江鲟、长江江豚等国家一级保护水生野生动物及其栖息地的专项调查监测，由农业农村部组织实施；其他重点保护水生野生动物及其栖息地的专项调查监测，由长江流域省级人民政府农业农村</w:t>
      </w:r>
      <w:r>
        <w:rPr>
          <w:rFonts w:hint="default" w:ascii="仿宋_GB2312" w:hAnsi="仿宋_GB2312" w:eastAsia="仿宋_GB2312"/>
          <w:sz w:val="32"/>
          <w:szCs w:val="32"/>
        </w:rPr>
        <w:t>主管</w:t>
      </w:r>
      <w:r>
        <w:rPr>
          <w:rFonts w:hint="eastAsia" w:ascii="仿宋_GB2312" w:hAnsi="仿宋_GB2312" w:eastAsia="仿宋_GB2312"/>
          <w:sz w:val="32"/>
          <w:szCs w:val="32"/>
        </w:rPr>
        <w:t>部门组织实施。</w:t>
      </w:r>
    </w:p>
    <w:p>
      <w:pPr>
        <w:spacing w:line="600" w:lineRule="exact"/>
        <w:ind w:firstLine="640"/>
        <w:rPr>
          <w:rFonts w:ascii="仿宋_GB2312" w:hAnsi="仿宋_GB2312" w:eastAsia="仿宋_GB2312"/>
          <w:sz w:val="32"/>
          <w:szCs w:val="32"/>
        </w:rPr>
      </w:pPr>
      <w:r>
        <w:rPr>
          <w:rFonts w:hint="eastAsia" w:ascii="黑体" w:hAnsi="黑体" w:eastAsia="黑体" w:cs="仿宋"/>
          <w:sz w:val="32"/>
          <w:szCs w:val="32"/>
        </w:rPr>
        <w:t>第十条</w:t>
      </w:r>
      <w:r>
        <w:rPr>
          <w:rFonts w:hint="eastAsia" w:ascii="仿宋_GB2312" w:hAnsi="仿宋_GB2312" w:eastAsia="仿宋_GB2312"/>
          <w:b/>
          <w:bCs/>
          <w:sz w:val="32"/>
          <w:szCs w:val="32"/>
        </w:rPr>
        <w:t xml:space="preserve">  </w:t>
      </w:r>
      <w:r>
        <w:rPr>
          <w:rFonts w:hint="eastAsia" w:ascii="仿宋_GB2312" w:hAnsi="仿宋_GB2312" w:eastAsia="仿宋_GB2312"/>
          <w:sz w:val="32"/>
          <w:szCs w:val="32"/>
        </w:rPr>
        <w:t>长江流域县级以上地方人民政府农业农村</w:t>
      </w:r>
      <w:r>
        <w:rPr>
          <w:rFonts w:hint="default" w:ascii="仿宋_GB2312" w:hAnsi="仿宋_GB2312" w:eastAsia="仿宋_GB2312"/>
          <w:sz w:val="32"/>
          <w:szCs w:val="32"/>
        </w:rPr>
        <w:t>主管</w:t>
      </w:r>
      <w:r>
        <w:rPr>
          <w:rFonts w:hint="eastAsia" w:ascii="仿宋_GB2312" w:hAnsi="仿宋_GB2312" w:eastAsia="仿宋_GB2312"/>
          <w:sz w:val="32"/>
          <w:szCs w:val="32"/>
        </w:rPr>
        <w:t>部门会同本级人民政府有关部门定期对水生生物产卵场、索饵场、越冬场和洄游通道等重要栖息地开展生物多样性调查。</w:t>
      </w:r>
    </w:p>
    <w:p>
      <w:pPr>
        <w:spacing w:line="600" w:lineRule="exact"/>
        <w:ind w:firstLine="640"/>
        <w:rPr>
          <w:rFonts w:ascii="仿宋_GB2312" w:hAnsi="仿宋_GB2312" w:eastAsia="仿宋_GB2312"/>
          <w:sz w:val="32"/>
          <w:szCs w:val="32"/>
        </w:rPr>
      </w:pPr>
      <w:r>
        <w:rPr>
          <w:rFonts w:hint="eastAsia" w:ascii="黑体" w:hAnsi="黑体" w:eastAsia="黑体" w:cs="仿宋"/>
          <w:sz w:val="32"/>
          <w:szCs w:val="32"/>
        </w:rPr>
        <w:t>第十一条</w:t>
      </w:r>
      <w:r>
        <w:rPr>
          <w:rFonts w:hint="eastAsia" w:ascii="仿宋_GB2312" w:hAnsi="仿宋_GB2312" w:eastAsia="仿宋_GB2312"/>
          <w:b/>
          <w:bCs/>
          <w:sz w:val="32"/>
          <w:szCs w:val="32"/>
        </w:rPr>
        <w:t xml:space="preserve">  </w:t>
      </w:r>
      <w:r>
        <w:rPr>
          <w:rFonts w:ascii="仿宋_GB2312" w:hAnsi="仿宋_GB2312" w:eastAsia="仿宋_GB2312"/>
          <w:sz w:val="32"/>
          <w:szCs w:val="32"/>
        </w:rPr>
        <w:t>因</w:t>
      </w:r>
      <w:r>
        <w:rPr>
          <w:rFonts w:hint="eastAsia" w:ascii="仿宋_GB2312" w:hAnsi="仿宋_GB2312" w:eastAsia="仿宋_GB2312"/>
          <w:sz w:val="32"/>
          <w:szCs w:val="32"/>
        </w:rPr>
        <w:t>科研、教学、环境影响评价</w:t>
      </w:r>
      <w:r>
        <w:rPr>
          <w:rFonts w:ascii="仿宋_GB2312" w:hAnsi="仿宋_GB2312" w:eastAsia="仿宋_GB2312"/>
          <w:sz w:val="32"/>
          <w:szCs w:val="32"/>
        </w:rPr>
        <w:t>等需要在禁渔期、禁渔区进行捕捞的，</w:t>
      </w:r>
      <w:r>
        <w:rPr>
          <w:rFonts w:hint="eastAsia" w:ascii="仿宋_GB2312" w:hAnsi="仿宋_GB2312" w:eastAsia="仿宋_GB2312"/>
          <w:sz w:val="32"/>
          <w:szCs w:val="32"/>
        </w:rPr>
        <w:t>应当制定年度捕捞计划，并按规定申请</w:t>
      </w:r>
      <w:r>
        <w:rPr>
          <w:rFonts w:ascii="仿宋_GB2312" w:hAnsi="仿宋_GB2312" w:eastAsia="仿宋_GB2312"/>
          <w:sz w:val="32"/>
          <w:szCs w:val="32"/>
        </w:rPr>
        <w:t>专项（特许）</w:t>
      </w:r>
      <w:r>
        <w:rPr>
          <w:rFonts w:hint="eastAsia" w:ascii="仿宋_GB2312" w:hAnsi="仿宋_GB2312" w:eastAsia="仿宋_GB2312"/>
          <w:sz w:val="32"/>
          <w:szCs w:val="32"/>
        </w:rPr>
        <w:t>渔业</w:t>
      </w:r>
      <w:r>
        <w:rPr>
          <w:rFonts w:ascii="仿宋_GB2312" w:hAnsi="仿宋_GB2312" w:eastAsia="仿宋_GB2312"/>
          <w:sz w:val="32"/>
          <w:szCs w:val="32"/>
        </w:rPr>
        <w:t>捕捞</w:t>
      </w:r>
      <w:r>
        <w:rPr>
          <w:rFonts w:hint="eastAsia" w:ascii="仿宋_GB2312" w:hAnsi="仿宋_GB2312" w:eastAsia="仿宋_GB2312"/>
          <w:sz w:val="32"/>
          <w:szCs w:val="32"/>
        </w:rPr>
        <w:t>许可证；</w:t>
      </w:r>
      <w:r>
        <w:rPr>
          <w:rFonts w:ascii="仿宋_GB2312" w:hAnsi="仿宋_GB2312" w:eastAsia="仿宋_GB2312"/>
          <w:sz w:val="32"/>
          <w:szCs w:val="32"/>
        </w:rPr>
        <w:t>确需使用禁用渔具渔法的</w:t>
      </w:r>
      <w:r>
        <w:rPr>
          <w:rFonts w:hint="eastAsia" w:ascii="仿宋_GB2312" w:hAnsi="仿宋_GB2312" w:eastAsia="仿宋_GB2312"/>
          <w:sz w:val="32"/>
          <w:szCs w:val="32"/>
        </w:rPr>
        <w:t>，长江流域省级人民政府农业农村</w:t>
      </w:r>
      <w:r>
        <w:rPr>
          <w:rFonts w:hint="default" w:ascii="仿宋_GB2312" w:hAnsi="仿宋_GB2312" w:eastAsia="仿宋_GB2312"/>
          <w:sz w:val="32"/>
          <w:szCs w:val="32"/>
        </w:rPr>
        <w:t>主管</w:t>
      </w:r>
      <w:r>
        <w:rPr>
          <w:rFonts w:hint="eastAsia" w:ascii="仿宋_GB2312" w:hAnsi="仿宋_GB2312" w:eastAsia="仿宋_GB2312"/>
          <w:sz w:val="32"/>
          <w:szCs w:val="32"/>
        </w:rPr>
        <w:t>部门应当</w:t>
      </w:r>
      <w:r>
        <w:rPr>
          <w:rFonts w:ascii="仿宋_GB2312" w:hAnsi="仿宋_GB2312" w:eastAsia="仿宋_GB2312"/>
          <w:sz w:val="32"/>
          <w:szCs w:val="32"/>
        </w:rPr>
        <w:t>组织论证。</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在禁渔期、禁渔区开展</w:t>
      </w:r>
      <w:r>
        <w:rPr>
          <w:rFonts w:hint="eastAsia" w:ascii="仿宋_GB2312" w:hAnsi="仿宋_GB2312" w:eastAsia="仿宋_GB2312"/>
          <w:sz w:val="32"/>
          <w:szCs w:val="32"/>
        </w:rPr>
        <w:t>调查</w:t>
      </w:r>
      <w:r>
        <w:rPr>
          <w:rFonts w:ascii="仿宋_GB2312" w:hAnsi="仿宋_GB2312" w:eastAsia="仿宋_GB2312"/>
          <w:sz w:val="32"/>
          <w:szCs w:val="32"/>
        </w:rPr>
        <w:t>监测的渔获物</w:t>
      </w:r>
      <w:r>
        <w:rPr>
          <w:rFonts w:hint="eastAsia" w:ascii="仿宋_GB2312" w:hAnsi="仿宋_GB2312" w:eastAsia="仿宋_GB2312"/>
          <w:sz w:val="32"/>
          <w:szCs w:val="32"/>
        </w:rPr>
        <w:t>，</w:t>
      </w:r>
      <w:r>
        <w:rPr>
          <w:rFonts w:ascii="仿宋_GB2312" w:hAnsi="仿宋_GB2312" w:eastAsia="仿宋_GB2312"/>
          <w:sz w:val="32"/>
          <w:szCs w:val="32"/>
        </w:rPr>
        <w:t>不得进行</w:t>
      </w:r>
      <w:r>
        <w:rPr>
          <w:rFonts w:hint="eastAsia" w:ascii="仿宋_GB2312" w:hAnsi="仿宋_GB2312" w:eastAsia="仿宋_GB2312"/>
          <w:sz w:val="32"/>
          <w:szCs w:val="32"/>
        </w:rPr>
        <w:t>市场</w:t>
      </w:r>
      <w:r>
        <w:rPr>
          <w:rFonts w:ascii="仿宋_GB2312" w:hAnsi="仿宋_GB2312" w:eastAsia="仿宋_GB2312"/>
          <w:sz w:val="32"/>
          <w:szCs w:val="32"/>
        </w:rPr>
        <w:t>交易或抵扣费用。</w:t>
      </w:r>
    </w:p>
    <w:p>
      <w:pPr>
        <w:spacing w:line="600" w:lineRule="exact"/>
        <w:ind w:firstLine="640"/>
        <w:rPr>
          <w:rFonts w:ascii="Times New Roman" w:hAnsi="Times New Roman" w:eastAsia="仿宋_GB2312"/>
          <w:sz w:val="32"/>
          <w:szCs w:val="32"/>
        </w:rPr>
      </w:pPr>
      <w:r>
        <w:rPr>
          <w:rFonts w:hint="eastAsia" w:ascii="黑体" w:hAnsi="黑体" w:eastAsia="黑体" w:cs="仿宋"/>
          <w:sz w:val="32"/>
          <w:szCs w:val="32"/>
        </w:rPr>
        <w:t>第十二条</w:t>
      </w:r>
      <w:r>
        <w:rPr>
          <w:rFonts w:hint="eastAsia" w:ascii="仿宋_GB2312" w:hAnsi="仿宋_GB2312" w:eastAsia="仿宋_GB2312"/>
          <w:b/>
          <w:bCs/>
          <w:sz w:val="32"/>
          <w:szCs w:val="32"/>
        </w:rPr>
        <w:t xml:space="preserve">  </w:t>
      </w:r>
      <w:r>
        <w:rPr>
          <w:rFonts w:hint="eastAsia" w:ascii="Times New Roman" w:hAnsi="Times New Roman" w:eastAsia="仿宋_GB2312"/>
          <w:sz w:val="32"/>
          <w:szCs w:val="32"/>
        </w:rPr>
        <w:t>发生渔业水域污染、外来物种入侵等事件，对长江流域水生生物及其栖息地造成或可能造成严重损害的，发生地或受损地的地方人民政府农业农村</w:t>
      </w:r>
      <w:r>
        <w:rPr>
          <w:rFonts w:hint="default" w:ascii="Times New Roman" w:hAnsi="Times New Roman" w:eastAsia="仿宋_GB2312"/>
          <w:sz w:val="32"/>
          <w:szCs w:val="32"/>
        </w:rPr>
        <w:t>主管</w:t>
      </w:r>
      <w:r>
        <w:rPr>
          <w:rFonts w:ascii="Times New Roman" w:hAnsi="Times New Roman" w:eastAsia="仿宋_GB2312"/>
          <w:sz w:val="32"/>
          <w:szCs w:val="32"/>
        </w:rPr>
        <w:t>部门</w:t>
      </w:r>
      <w:r>
        <w:rPr>
          <w:rFonts w:hint="eastAsia" w:ascii="Times New Roman" w:hAnsi="Times New Roman" w:eastAsia="仿宋_GB2312"/>
          <w:sz w:val="32"/>
          <w:szCs w:val="32"/>
        </w:rPr>
        <w:t>应当及时开展应急调查、预警监测和评估，并按有关规定向同级人民政府或上级农业农村</w:t>
      </w:r>
      <w:r>
        <w:rPr>
          <w:rFonts w:hint="default" w:ascii="Times New Roman" w:hAnsi="Times New Roman" w:eastAsia="仿宋_GB2312"/>
          <w:sz w:val="32"/>
          <w:szCs w:val="32"/>
        </w:rPr>
        <w:t>主管</w:t>
      </w:r>
      <w:r>
        <w:rPr>
          <w:rFonts w:hint="eastAsia" w:ascii="Times New Roman" w:hAnsi="Times New Roman" w:eastAsia="仿宋_GB2312"/>
          <w:sz w:val="32"/>
          <w:szCs w:val="32"/>
        </w:rPr>
        <w:t>部门报告。</w:t>
      </w:r>
    </w:p>
    <w:p>
      <w:pPr>
        <w:spacing w:line="600" w:lineRule="exact"/>
        <w:ind w:firstLine="640"/>
        <w:rPr>
          <w:rFonts w:ascii="Times New Roman" w:hAnsi="Times New Roman" w:eastAsia="仿宋_GB2312"/>
          <w:sz w:val="32"/>
          <w:szCs w:val="32"/>
        </w:rPr>
      </w:pPr>
      <w:r>
        <w:rPr>
          <w:rFonts w:hint="eastAsia" w:ascii="黑体" w:hAnsi="黑体" w:eastAsia="黑体" w:cs="仿宋"/>
          <w:sz w:val="32"/>
          <w:szCs w:val="32"/>
        </w:rPr>
        <w:t>第十三条</w:t>
      </w:r>
      <w:r>
        <w:rPr>
          <w:rFonts w:hint="eastAsia" w:ascii="仿宋_GB2312" w:hAnsi="仿宋_GB2312" w:eastAsia="仿宋_GB2312"/>
          <w:b/>
          <w:bCs/>
          <w:sz w:val="32"/>
          <w:szCs w:val="32"/>
        </w:rPr>
        <w:t xml:space="preserve">  </w:t>
      </w:r>
      <w:r>
        <w:rPr>
          <w:rFonts w:hint="eastAsia" w:ascii="Times New Roman" w:hAnsi="Times New Roman" w:eastAsia="仿宋_GB2312"/>
          <w:sz w:val="32"/>
          <w:szCs w:val="32"/>
        </w:rPr>
        <w:t>农业农村部会同国务院有关部门和长江流域省级人民政府建立长江流域水生生物完整性指数评价体系，组织开展评价工作，并将结果作为评估长江流域生态系统总体状况和水生生物保护责任落实情况的重要依据。长江流域水生生物完整性指数应当与长江流域水环境质量标准相衔接。</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长江流域省级人民政府农业农村</w:t>
      </w:r>
      <w:r>
        <w:rPr>
          <w:rFonts w:hint="default" w:ascii="Times New Roman" w:hAnsi="Times New Roman" w:eastAsia="仿宋_GB2312"/>
          <w:sz w:val="32"/>
          <w:szCs w:val="32"/>
        </w:rPr>
        <w:t>主管</w:t>
      </w:r>
      <w:r>
        <w:rPr>
          <w:rFonts w:ascii="Times New Roman" w:hAnsi="Times New Roman" w:eastAsia="仿宋_GB2312"/>
          <w:sz w:val="32"/>
          <w:szCs w:val="32"/>
        </w:rPr>
        <w:t>部门</w:t>
      </w:r>
      <w:r>
        <w:rPr>
          <w:rFonts w:hint="eastAsia" w:ascii="Times New Roman" w:hAnsi="Times New Roman" w:eastAsia="仿宋_GB2312"/>
          <w:sz w:val="32"/>
          <w:szCs w:val="32"/>
        </w:rPr>
        <w:t>应当根据</w:t>
      </w:r>
      <w:r>
        <w:rPr>
          <w:rFonts w:ascii="Times New Roman" w:hAnsi="Times New Roman" w:eastAsia="仿宋_GB2312"/>
          <w:sz w:val="32"/>
          <w:szCs w:val="32"/>
        </w:rPr>
        <w:t>长江</w:t>
      </w:r>
      <w:r>
        <w:rPr>
          <w:rFonts w:hint="eastAsia" w:ascii="Times New Roman" w:hAnsi="Times New Roman" w:eastAsia="仿宋_GB2312"/>
          <w:sz w:val="32"/>
          <w:szCs w:val="32"/>
        </w:rPr>
        <w:t>流域水生生物完整性指数评价体系，结合实际开展水生生物完整性指数评价工作。</w:t>
      </w:r>
    </w:p>
    <w:p>
      <w:pPr>
        <w:spacing w:line="600" w:lineRule="exact"/>
        <w:ind w:firstLine="640"/>
        <w:rPr>
          <w:rFonts w:ascii="Times New Roman" w:hAnsi="Times New Roman" w:eastAsia="仿宋_GB2312"/>
          <w:sz w:val="32"/>
          <w:szCs w:val="32"/>
        </w:rPr>
      </w:pPr>
    </w:p>
    <w:p>
      <w:pPr>
        <w:spacing w:line="600" w:lineRule="exact"/>
        <w:ind w:firstLine="640"/>
        <w:jc w:val="center"/>
        <w:rPr>
          <w:rFonts w:ascii="Times New Roman" w:hAnsi="黑体" w:eastAsia="黑体"/>
          <w:sz w:val="32"/>
          <w:szCs w:val="32"/>
        </w:rPr>
      </w:pPr>
      <w:r>
        <w:rPr>
          <w:rFonts w:hint="eastAsia" w:ascii="Times New Roman" w:hAnsi="黑体" w:eastAsia="黑体"/>
          <w:sz w:val="32"/>
          <w:szCs w:val="32"/>
        </w:rPr>
        <w:t>第三章  保护</w:t>
      </w:r>
      <w:bookmarkStart w:id="0" w:name="_GoBack"/>
      <w:bookmarkEnd w:id="0"/>
      <w:r>
        <w:rPr>
          <w:rFonts w:hint="eastAsia" w:ascii="Times New Roman" w:hAnsi="黑体" w:eastAsia="黑体"/>
          <w:sz w:val="32"/>
          <w:szCs w:val="32"/>
        </w:rPr>
        <w:t>措施</w:t>
      </w:r>
    </w:p>
    <w:p>
      <w:pPr>
        <w:spacing w:line="600" w:lineRule="exact"/>
        <w:ind w:firstLine="640"/>
        <w:jc w:val="center"/>
        <w:rPr>
          <w:rFonts w:ascii="Times New Roman" w:hAnsi="黑体" w:eastAsia="黑体"/>
          <w:sz w:val="32"/>
          <w:szCs w:val="32"/>
        </w:rPr>
      </w:pPr>
    </w:p>
    <w:p>
      <w:pPr>
        <w:spacing w:line="600" w:lineRule="exact"/>
        <w:ind w:firstLine="640"/>
        <w:rPr>
          <w:rFonts w:ascii="Times New Roman" w:hAnsi="Times New Roman" w:eastAsia="仿宋_GB2312"/>
          <w:sz w:val="32"/>
          <w:szCs w:val="32"/>
        </w:rPr>
      </w:pPr>
      <w:r>
        <w:rPr>
          <w:rFonts w:hint="eastAsia" w:ascii="黑体" w:hAnsi="黑体" w:eastAsia="黑体" w:cs="仿宋"/>
          <w:sz w:val="32"/>
          <w:szCs w:val="32"/>
        </w:rPr>
        <w:t>第十四条</w:t>
      </w:r>
      <w:r>
        <w:rPr>
          <w:rFonts w:hint="eastAsia" w:ascii="Times New Roman" w:hAnsi="Times New Roman" w:eastAsia="仿宋_GB2312"/>
          <w:b/>
          <w:sz w:val="32"/>
          <w:szCs w:val="32"/>
        </w:rPr>
        <w:t xml:space="preserve">  </w:t>
      </w:r>
      <w:r>
        <w:rPr>
          <w:rFonts w:hint="eastAsia" w:ascii="Times New Roman" w:hAnsi="Times New Roman" w:eastAsia="仿宋_GB2312"/>
          <w:sz w:val="32"/>
          <w:szCs w:val="32"/>
        </w:rPr>
        <w:t>农业农村部制定长江流域珍贵、濒危水生野生动植物保护计划，对长江流域珍贵、濒危水生野生动植物实行重点保护。</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鼓励有条件的单位开展对长江流域江豚、白</w:t>
      </w:r>
      <w:r>
        <w:rPr>
          <w:rFonts w:hint="eastAsia" w:ascii="微软雅黑" w:hAnsi="微软雅黑" w:eastAsia="微软雅黑" w:cs="微软雅黑"/>
          <w:sz w:val="32"/>
          <w:szCs w:val="32"/>
        </w:rPr>
        <w:t>鱀</w:t>
      </w:r>
      <w:r>
        <w:rPr>
          <w:rFonts w:hint="eastAsia" w:ascii="仿宋_GB2312" w:hAnsi="仿宋_GB2312" w:eastAsia="仿宋_GB2312" w:cs="仿宋_GB2312"/>
          <w:sz w:val="32"/>
          <w:szCs w:val="32"/>
        </w:rPr>
        <w:t>豚、白鲟、中华鲟、长江鲟、</w:t>
      </w:r>
      <w:r>
        <w:rPr>
          <w:rFonts w:hint="eastAsia" w:ascii="微软雅黑" w:hAnsi="微软雅黑" w:eastAsia="微软雅黑" w:cs="微软雅黑"/>
          <w:sz w:val="32"/>
          <w:szCs w:val="32"/>
        </w:rPr>
        <w:t>鯮</w:t>
      </w:r>
      <w:r>
        <w:rPr>
          <w:rFonts w:hint="eastAsia" w:ascii="仿宋_GB2312" w:hAnsi="仿宋_GB2312" w:eastAsia="仿宋_GB2312" w:cs="仿宋_GB2312"/>
          <w:sz w:val="32"/>
          <w:szCs w:val="32"/>
        </w:rPr>
        <w:t>、鲥、四川白甲鱼、川陕哲罗鲑、胭脂鱼、</w:t>
      </w:r>
      <w:r>
        <w:rPr>
          <w:rFonts w:hint="eastAsia" w:ascii="微软雅黑" w:hAnsi="微软雅黑" w:eastAsia="微软雅黑" w:cs="微软雅黑"/>
          <w:sz w:val="32"/>
          <w:szCs w:val="32"/>
        </w:rPr>
        <w:t>鳤</w:t>
      </w:r>
      <w:r>
        <w:rPr>
          <w:rFonts w:hint="eastAsia" w:ascii="仿宋_GB2312" w:hAnsi="仿宋_GB2312" w:eastAsia="仿宋_GB2312" w:cs="仿宋_GB2312"/>
          <w:sz w:val="32"/>
          <w:szCs w:val="32"/>
        </w:rPr>
        <w:t>、圆口铜鱼、多鳞白甲鱼、华鲮、鲈鲤和葛仙米、弧形藻、眼子菜、水菜花等水生野生动植物生境特征和种群动态的研究，建设人工繁育和科普教育基地</w:t>
      </w:r>
      <w:r>
        <w:rPr>
          <w:rFonts w:hint="eastAsia" w:ascii="Times New Roman" w:hAnsi="Times New Roman" w:eastAsia="仿宋_GB2312"/>
          <w:sz w:val="32"/>
          <w:szCs w:val="32"/>
        </w:rPr>
        <w:t>。</w:t>
      </w:r>
    </w:p>
    <w:p>
      <w:pPr>
        <w:spacing w:line="600" w:lineRule="exact"/>
        <w:ind w:firstLine="640"/>
        <w:rPr>
          <w:rFonts w:ascii="Times New Roman" w:hAnsi="Times New Roman" w:eastAsia="仿宋_GB2312"/>
          <w:sz w:val="32"/>
          <w:szCs w:val="32"/>
        </w:rPr>
      </w:pPr>
      <w:r>
        <w:rPr>
          <w:rFonts w:hint="eastAsia" w:ascii="黑体" w:hAnsi="黑体" w:eastAsia="黑体" w:cs="仿宋"/>
          <w:sz w:val="32"/>
          <w:szCs w:val="32"/>
        </w:rPr>
        <w:t>第十五条</w:t>
      </w:r>
      <w:r>
        <w:rPr>
          <w:rFonts w:hint="eastAsia" w:ascii="Times New Roman" w:hAnsi="Times New Roman" w:eastAsia="仿宋_GB2312"/>
          <w:b/>
          <w:sz w:val="32"/>
          <w:szCs w:val="32"/>
        </w:rPr>
        <w:t xml:space="preserve">  </w:t>
      </w:r>
      <w:r>
        <w:rPr>
          <w:rFonts w:hint="eastAsia" w:ascii="Times New Roman" w:hAnsi="Times New Roman" w:eastAsia="仿宋_GB2312"/>
          <w:sz w:val="32"/>
          <w:szCs w:val="32"/>
        </w:rPr>
        <w:t>长江流域省级人民政府农业农村</w:t>
      </w:r>
      <w:r>
        <w:rPr>
          <w:rFonts w:hint="default" w:ascii="Times New Roman" w:hAnsi="Times New Roman" w:eastAsia="仿宋_GB2312"/>
          <w:sz w:val="32"/>
          <w:szCs w:val="32"/>
        </w:rPr>
        <w:t>主管</w:t>
      </w:r>
      <w:r>
        <w:rPr>
          <w:rFonts w:hint="eastAsia" w:ascii="Times New Roman" w:hAnsi="Times New Roman" w:eastAsia="仿宋_GB2312"/>
          <w:sz w:val="32"/>
          <w:szCs w:val="32"/>
        </w:rPr>
        <w:t>部门</w:t>
      </w:r>
      <w:r>
        <w:rPr>
          <w:rFonts w:hint="default" w:ascii="Times New Roman" w:hAnsi="Times New Roman" w:eastAsia="仿宋_GB2312"/>
          <w:sz w:val="32"/>
          <w:szCs w:val="32"/>
        </w:rPr>
        <w:t>和农业农村部</w:t>
      </w:r>
      <w:r>
        <w:rPr>
          <w:rFonts w:hint="eastAsia" w:ascii="Times New Roman" w:hAnsi="Times New Roman" w:eastAsia="仿宋_GB2312"/>
          <w:sz w:val="32"/>
          <w:szCs w:val="32"/>
        </w:rPr>
        <w:t>根据长江流域水生生物及其产卵场、索饵场、越冬场和洄游通道等栖息地状况的调查、监测和评估结果，发布水生生物重要栖息地名录及其范围，明确保护措施，实行严格的保护和管理。</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对长江流域数量急剧下降或者极度濒危的水生野生动植物和受到严重破坏的栖息地、天然集中分布区、破碎化的典型生态系统，长江流域省级人民政府农业农村</w:t>
      </w:r>
      <w:r>
        <w:rPr>
          <w:rFonts w:hint="default" w:ascii="Times New Roman" w:hAnsi="Times New Roman" w:eastAsia="仿宋_GB2312"/>
          <w:sz w:val="32"/>
          <w:szCs w:val="32"/>
        </w:rPr>
        <w:t>主管</w:t>
      </w:r>
      <w:r>
        <w:rPr>
          <w:rFonts w:hint="eastAsia" w:ascii="Times New Roman" w:hAnsi="Times New Roman" w:eastAsia="仿宋_GB2312"/>
          <w:sz w:val="32"/>
          <w:szCs w:val="32"/>
        </w:rPr>
        <w:t>部门</w:t>
      </w:r>
      <w:r>
        <w:rPr>
          <w:rFonts w:hint="default" w:ascii="Times New Roman" w:hAnsi="Times New Roman" w:eastAsia="仿宋_GB2312"/>
          <w:sz w:val="32"/>
          <w:szCs w:val="32"/>
        </w:rPr>
        <w:t>和农业农村部</w:t>
      </w:r>
      <w:r>
        <w:rPr>
          <w:rFonts w:hint="eastAsia" w:ascii="Times New Roman" w:hAnsi="Times New Roman" w:eastAsia="仿宋_GB2312"/>
          <w:sz w:val="32"/>
          <w:szCs w:val="32"/>
        </w:rPr>
        <w:t>应当制定修复方案和行动计划，修建迁地保护设施，建立水生野生动植物遗传资源基因库，进行抢救性修复。</w:t>
      </w:r>
    </w:p>
    <w:p>
      <w:pPr>
        <w:spacing w:line="600" w:lineRule="exact"/>
        <w:ind w:firstLine="640"/>
        <w:rPr>
          <w:rFonts w:ascii="Times New Roman" w:hAnsi="Times New Roman" w:eastAsia="仿宋_GB2312"/>
          <w:sz w:val="32"/>
          <w:szCs w:val="32"/>
        </w:rPr>
      </w:pPr>
      <w:r>
        <w:rPr>
          <w:rFonts w:hint="eastAsia" w:ascii="黑体" w:hAnsi="黑体" w:eastAsia="黑体" w:cs="仿宋"/>
          <w:sz w:val="32"/>
          <w:szCs w:val="32"/>
        </w:rPr>
        <w:t>第十六条</w:t>
      </w:r>
      <w:r>
        <w:rPr>
          <w:rFonts w:hint="eastAsia" w:ascii="仿宋_GB2312" w:hAnsi="仿宋_GB2312" w:eastAsia="仿宋_GB2312"/>
          <w:b/>
          <w:bCs/>
          <w:sz w:val="32"/>
          <w:szCs w:val="32"/>
        </w:rPr>
        <w:t xml:space="preserve">  </w:t>
      </w:r>
      <w:r>
        <w:rPr>
          <w:rFonts w:hint="eastAsia" w:ascii="Times New Roman" w:hAnsi="Times New Roman" w:eastAsia="仿宋_GB2312"/>
          <w:sz w:val="32"/>
          <w:szCs w:val="32"/>
        </w:rPr>
        <w:t>在长江流域水生生物重要栖息地应当实施生态环境修复和其他保护措施。</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对鱼类等水生生物洄游或种质</w:t>
      </w:r>
      <w:r>
        <w:rPr>
          <w:rFonts w:hint="eastAsia" w:ascii="Times New Roman" w:hAnsi="Times New Roman" w:eastAsia="仿宋_GB2312"/>
          <w:sz w:val="32"/>
          <w:szCs w:val="32"/>
          <w:lang w:val="en-US" w:eastAsia="zh-CN"/>
        </w:rPr>
        <w:t>交流</w:t>
      </w:r>
      <w:r>
        <w:rPr>
          <w:rFonts w:hint="eastAsia" w:ascii="Times New Roman" w:hAnsi="Times New Roman" w:eastAsia="仿宋_GB2312"/>
          <w:sz w:val="32"/>
          <w:szCs w:val="32"/>
        </w:rPr>
        <w:t>产生阻隔的涉水工程，建设或运行单位应当结合实际采取建设过鱼设施、河湖连通、生态调度、灌江纳苗、基因保存、增殖放流、人工繁育等多种措施，充分满足水生生物洄游、繁殖、种质交流等生态需求。</w:t>
      </w:r>
    </w:p>
    <w:p>
      <w:pPr>
        <w:spacing w:line="600" w:lineRule="exact"/>
        <w:ind w:firstLine="640"/>
        <w:rPr>
          <w:rFonts w:ascii="Times New Roman" w:hAnsi="Times New Roman" w:eastAsia="仿宋_GB2312"/>
          <w:sz w:val="32"/>
          <w:szCs w:val="32"/>
        </w:rPr>
      </w:pPr>
      <w:r>
        <w:rPr>
          <w:rFonts w:hint="eastAsia" w:ascii="黑体" w:hAnsi="黑体" w:eastAsia="黑体" w:cs="仿宋"/>
          <w:sz w:val="32"/>
          <w:szCs w:val="32"/>
        </w:rPr>
        <w:t>第十七条</w:t>
      </w:r>
      <w:r>
        <w:rPr>
          <w:rFonts w:hint="eastAsia" w:ascii="仿宋_GB2312" w:hAnsi="仿宋_GB2312" w:eastAsia="仿宋_GB2312"/>
          <w:b/>
          <w:bCs/>
          <w:sz w:val="32"/>
          <w:szCs w:val="32"/>
        </w:rPr>
        <w:t xml:space="preserve">  </w:t>
      </w:r>
      <w:r>
        <w:rPr>
          <w:rFonts w:hint="eastAsia" w:ascii="Times New Roman" w:hAnsi="Times New Roman" w:eastAsia="仿宋_GB2312"/>
          <w:sz w:val="32"/>
          <w:szCs w:val="32"/>
        </w:rPr>
        <w:t>在长江流域水生生物重要栖息地依法科学划定限制航行区和禁止航行区域。</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因国家发展战略和国计民生需要，在水生生物重要栖息地禁止航行区域内设置航道或进行临时航行的，应当依法征得农业农村部同意，并采取降速、降噪、限排、限鸣等必要措施，减少对重要水生生物的干扰。</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严格限制在长江流域水生生物重要栖息地水域实施航道整治工程；确需整治的，应当经科学论证，并依法办理相关手续。</w:t>
      </w:r>
    </w:p>
    <w:p>
      <w:pPr>
        <w:spacing w:line="600" w:lineRule="exact"/>
        <w:ind w:firstLine="640"/>
        <w:rPr>
          <w:rFonts w:ascii="Times New Roman" w:hAnsi="Times New Roman" w:eastAsia="仿宋_GB2312"/>
          <w:sz w:val="32"/>
          <w:szCs w:val="32"/>
        </w:rPr>
      </w:pPr>
      <w:r>
        <w:rPr>
          <w:rFonts w:hint="eastAsia" w:ascii="黑体" w:hAnsi="黑体" w:eastAsia="黑体"/>
          <w:sz w:val="32"/>
          <w:szCs w:val="32"/>
        </w:rPr>
        <w:t>第十八条</w:t>
      </w:r>
      <w:r>
        <w:rPr>
          <w:rFonts w:hint="eastAsia" w:ascii="仿宋_GB2312" w:hAnsi="仿宋_GB2312" w:eastAsia="仿宋_GB2312"/>
          <w:b/>
          <w:bCs/>
          <w:sz w:val="32"/>
          <w:szCs w:val="32"/>
        </w:rPr>
        <w:t xml:space="preserve">  </w:t>
      </w:r>
      <w:r>
        <w:rPr>
          <w:rFonts w:hint="eastAsia" w:ascii="Times New Roman" w:hAnsi="Times New Roman" w:eastAsia="仿宋_GB2312"/>
          <w:sz w:val="32"/>
          <w:szCs w:val="32"/>
        </w:rPr>
        <w:t>长江流域涉水开发规划或建设项目应当充分考虑水生生物及其栖息地的保护需求，涉及或可能对其造成影响的，建设单位在编制环境影响评价文件和开展公众参与调查时，应当书面征求</w:t>
      </w:r>
      <w:r>
        <w:rPr>
          <w:rFonts w:ascii="Times New Roman" w:hAnsi="Times New Roman" w:eastAsia="仿宋_GB2312"/>
          <w:sz w:val="32"/>
          <w:szCs w:val="32"/>
        </w:rPr>
        <w:t>农业农村主管部门</w:t>
      </w:r>
      <w:r>
        <w:rPr>
          <w:rFonts w:hint="eastAsia" w:ascii="Times New Roman" w:hAnsi="Times New Roman" w:eastAsia="仿宋_GB2312"/>
          <w:sz w:val="32"/>
          <w:szCs w:val="32"/>
        </w:rPr>
        <w:t>的意见，并按有关要求进行专题论证。</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涉及珍贵、濒危水生野生动植物及其重要栖息地、水产种质资源保护区的，由长江流域省级人民政府</w:t>
      </w:r>
      <w:r>
        <w:rPr>
          <w:rFonts w:ascii="Times New Roman" w:hAnsi="Times New Roman" w:eastAsia="仿宋_GB2312"/>
          <w:sz w:val="32"/>
          <w:szCs w:val="32"/>
        </w:rPr>
        <w:t>农业农村主管部门</w:t>
      </w:r>
      <w:r>
        <w:rPr>
          <w:rFonts w:hint="eastAsia" w:ascii="Times New Roman" w:hAnsi="Times New Roman" w:eastAsia="仿宋_GB2312"/>
          <w:sz w:val="32"/>
          <w:szCs w:val="32"/>
        </w:rPr>
        <w:t>组织专题论证；涉及国家一级重点保护水生野生动植物及其重要栖息地或国家级水产种质资源保护区的，由农业农村部组织专题论证。</w:t>
      </w:r>
    </w:p>
    <w:p>
      <w:pPr>
        <w:spacing w:line="600" w:lineRule="exact"/>
        <w:ind w:firstLine="640"/>
        <w:rPr>
          <w:rFonts w:ascii="Times New Roman" w:hAnsi="Times New Roman" w:eastAsia="仿宋_GB2312"/>
          <w:sz w:val="32"/>
          <w:szCs w:val="32"/>
        </w:rPr>
      </w:pPr>
      <w:r>
        <w:rPr>
          <w:rFonts w:hint="eastAsia" w:ascii="黑体" w:hAnsi="黑体" w:eastAsia="黑体" w:cs="仿宋"/>
          <w:sz w:val="32"/>
          <w:szCs w:val="32"/>
        </w:rPr>
        <w:t>第十九条</w:t>
      </w:r>
      <w:r>
        <w:rPr>
          <w:rFonts w:hint="eastAsia" w:ascii="仿宋_GB2312" w:hAnsi="仿宋_GB2312" w:eastAsia="仿宋_GB2312"/>
          <w:b/>
          <w:bCs/>
          <w:sz w:val="32"/>
          <w:szCs w:val="32"/>
        </w:rPr>
        <w:t xml:space="preserve">  </w:t>
      </w:r>
      <w:r>
        <w:rPr>
          <w:rFonts w:hint="eastAsia" w:ascii="Times New Roman" w:hAnsi="Times New Roman" w:eastAsia="仿宋_GB2312"/>
          <w:sz w:val="32"/>
          <w:szCs w:val="32"/>
        </w:rPr>
        <w:t>建设项目对水生生物及其栖息地造成不利影响的，建设单位应当编制专题报告，根据批准的环境影响评价文件及批复要求，落实避让、减缓、补偿、重建等措施，与主体工程同时设计、同时施工、同时投产使</w:t>
      </w:r>
      <w:r>
        <w:rPr>
          <w:rFonts w:ascii="Times New Roman" w:hAnsi="Times New Roman" w:eastAsia="仿宋_GB2312"/>
          <w:sz w:val="32"/>
          <w:szCs w:val="32"/>
        </w:rPr>
        <w:t>用，</w:t>
      </w:r>
      <w:r>
        <w:rPr>
          <w:rFonts w:hint="eastAsia" w:ascii="Times New Roman" w:hAnsi="Times New Roman" w:eastAsia="仿宋_GB2312"/>
          <w:sz w:val="32"/>
          <w:szCs w:val="32"/>
        </w:rPr>
        <w:t>并在稳定运行一定时期后对其有效性进行周期性监测和回顾性评价，提出补救方案或者改进措施</w:t>
      </w:r>
      <w:r>
        <w:rPr>
          <w:rFonts w:ascii="Times New Roman" w:hAnsi="Times New Roman" w:eastAsia="仿宋_GB2312"/>
          <w:sz w:val="32"/>
          <w:szCs w:val="32"/>
        </w:rPr>
        <w:t>。</w:t>
      </w:r>
    </w:p>
    <w:p>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建设项目</w:t>
      </w:r>
      <w:r>
        <w:rPr>
          <w:rFonts w:hint="eastAsia" w:ascii="Times New Roman" w:hAnsi="Times New Roman" w:eastAsia="仿宋_GB2312"/>
          <w:sz w:val="32"/>
          <w:szCs w:val="32"/>
        </w:rPr>
        <w:t>所在地县级以上地方人民政府</w:t>
      </w:r>
      <w:r>
        <w:rPr>
          <w:rFonts w:ascii="Times New Roman" w:hAnsi="Times New Roman" w:eastAsia="仿宋_GB2312"/>
          <w:sz w:val="32"/>
          <w:szCs w:val="32"/>
        </w:rPr>
        <w:t>农业农村主管部门</w:t>
      </w:r>
      <w:r>
        <w:rPr>
          <w:rFonts w:hint="eastAsia" w:ascii="Times New Roman" w:hAnsi="Times New Roman" w:eastAsia="仿宋_GB2312"/>
          <w:sz w:val="32"/>
          <w:szCs w:val="32"/>
        </w:rPr>
        <w:t>应当对生态补偿措施的实施进展和落实效果进行跟踪监督。</w:t>
      </w:r>
    </w:p>
    <w:p>
      <w:pPr>
        <w:spacing w:line="600" w:lineRule="exact"/>
        <w:ind w:firstLine="640"/>
        <w:rPr>
          <w:rFonts w:ascii="Times New Roman" w:hAnsi="Times New Roman" w:eastAsia="仿宋_GB2312"/>
          <w:sz w:val="32"/>
          <w:szCs w:val="32"/>
        </w:rPr>
      </w:pPr>
      <w:r>
        <w:rPr>
          <w:rFonts w:hint="eastAsia" w:ascii="黑体" w:hAnsi="黑体" w:eastAsia="黑体" w:cs="仿宋"/>
          <w:sz w:val="32"/>
          <w:szCs w:val="32"/>
        </w:rPr>
        <w:t>第二十条</w:t>
      </w:r>
      <w:r>
        <w:rPr>
          <w:rFonts w:hint="eastAsia" w:ascii="Times New Roman" w:hAnsi="Times New Roman" w:eastAsia="仿宋_GB2312"/>
          <w:b/>
          <w:bCs/>
          <w:sz w:val="32"/>
          <w:szCs w:val="32"/>
        </w:rPr>
        <w:t xml:space="preserve">  </w:t>
      </w:r>
      <w:r>
        <w:rPr>
          <w:rFonts w:hint="eastAsia" w:ascii="Times New Roman" w:hAnsi="Times New Roman" w:eastAsia="仿宋_GB2312"/>
          <w:sz w:val="32"/>
          <w:szCs w:val="32"/>
        </w:rPr>
        <w:t>长江流域省级人民政府农业农村</w:t>
      </w:r>
      <w:r>
        <w:rPr>
          <w:rFonts w:hint="default" w:ascii="Times New Roman" w:hAnsi="Times New Roman" w:eastAsia="仿宋_GB2312"/>
          <w:sz w:val="32"/>
          <w:szCs w:val="32"/>
        </w:rPr>
        <w:t>主管</w:t>
      </w:r>
      <w:r>
        <w:rPr>
          <w:rFonts w:hint="eastAsia" w:ascii="Times New Roman" w:hAnsi="Times New Roman" w:eastAsia="仿宋_GB2312"/>
          <w:sz w:val="32"/>
          <w:szCs w:val="32"/>
        </w:rPr>
        <w:t>部门</w:t>
      </w:r>
      <w:r>
        <w:rPr>
          <w:rFonts w:hint="default" w:ascii="Times New Roman" w:hAnsi="Times New Roman" w:eastAsia="仿宋_GB2312"/>
          <w:sz w:val="32"/>
          <w:szCs w:val="32"/>
        </w:rPr>
        <w:t>和农业农村部</w:t>
      </w:r>
      <w:r>
        <w:rPr>
          <w:rFonts w:hint="eastAsia" w:ascii="Times New Roman" w:hAnsi="Times New Roman" w:eastAsia="仿宋_GB2312"/>
          <w:sz w:val="32"/>
          <w:szCs w:val="32"/>
        </w:rPr>
        <w:t>建立中华鲟、长江鲟、长江江豚等重点保护水生野生动植物的应急救护体系。</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重点保护水生野生动植物的野外物种或人工保种物种生存安全受到威胁的，所在地县级以上人民政府</w:t>
      </w:r>
      <w:r>
        <w:rPr>
          <w:rFonts w:ascii="Times New Roman" w:hAnsi="Times New Roman" w:eastAsia="仿宋_GB2312"/>
          <w:sz w:val="32"/>
          <w:szCs w:val="32"/>
        </w:rPr>
        <w:t>农业农村主管部门</w:t>
      </w:r>
      <w:r>
        <w:rPr>
          <w:rFonts w:hint="eastAsia" w:ascii="Times New Roman" w:hAnsi="Times New Roman" w:eastAsia="仿宋_GB2312"/>
          <w:sz w:val="32"/>
          <w:szCs w:val="32"/>
        </w:rPr>
        <w:t>应当及时开展应急救护，并根据物种特性和受威胁程度，落实就地保护、迁地保护或种质资源保护等措施。</w:t>
      </w:r>
    </w:p>
    <w:p>
      <w:pPr>
        <w:spacing w:line="600" w:lineRule="exact"/>
        <w:ind w:firstLine="640"/>
        <w:rPr>
          <w:rFonts w:ascii="Times New Roman" w:hAnsi="Times New Roman" w:eastAsia="仿宋_GB2312"/>
          <w:sz w:val="32"/>
          <w:szCs w:val="32"/>
        </w:rPr>
      </w:pPr>
      <w:r>
        <w:rPr>
          <w:rFonts w:hint="eastAsia" w:ascii="黑体" w:hAnsi="黑体" w:eastAsia="黑体" w:cs="仿宋"/>
          <w:sz w:val="32"/>
          <w:szCs w:val="32"/>
        </w:rPr>
        <w:t>第二十一条</w:t>
      </w:r>
      <w:r>
        <w:rPr>
          <w:rFonts w:hint="eastAsia" w:ascii="Times New Roman" w:hAnsi="Times New Roman" w:eastAsia="仿宋_GB2312"/>
          <w:b/>
          <w:bCs/>
          <w:sz w:val="32"/>
          <w:szCs w:val="32"/>
        </w:rPr>
        <w:t xml:space="preserve"> </w:t>
      </w:r>
      <w:r>
        <w:rPr>
          <w:rFonts w:ascii="Times New Roman" w:hAnsi="Times New Roman" w:eastAsia="仿宋_GB2312"/>
          <w:b/>
          <w:bCs/>
          <w:sz w:val="32"/>
          <w:szCs w:val="32"/>
        </w:rPr>
        <w:t xml:space="preserve"> </w:t>
      </w:r>
      <w:r>
        <w:rPr>
          <w:rFonts w:ascii="Times New Roman" w:hAnsi="Times New Roman" w:eastAsia="仿宋_GB2312"/>
          <w:sz w:val="32"/>
          <w:szCs w:val="32"/>
        </w:rPr>
        <w:t>长江流域</w:t>
      </w:r>
      <w:r>
        <w:rPr>
          <w:rFonts w:hint="eastAsia" w:ascii="Times New Roman" w:hAnsi="Times New Roman" w:eastAsia="仿宋_GB2312"/>
          <w:bCs/>
          <w:sz w:val="32"/>
          <w:szCs w:val="32"/>
        </w:rPr>
        <w:t>县级</w:t>
      </w:r>
      <w:r>
        <w:rPr>
          <w:rFonts w:hint="eastAsia" w:ascii="Times New Roman" w:hAnsi="Times New Roman" w:eastAsia="仿宋_GB2312"/>
          <w:sz w:val="32"/>
          <w:szCs w:val="32"/>
        </w:rPr>
        <w:t>以上地方人民政府农业农村</w:t>
      </w:r>
      <w:r>
        <w:rPr>
          <w:rFonts w:hint="default" w:ascii="Times New Roman" w:hAnsi="Times New Roman" w:eastAsia="仿宋_GB2312"/>
          <w:sz w:val="32"/>
          <w:szCs w:val="32"/>
        </w:rPr>
        <w:t>主管</w:t>
      </w:r>
      <w:r>
        <w:rPr>
          <w:rFonts w:hint="eastAsia" w:ascii="Times New Roman" w:hAnsi="Times New Roman" w:eastAsia="仿宋_GB2312"/>
          <w:sz w:val="32"/>
          <w:szCs w:val="32"/>
        </w:rPr>
        <w:t>部门应当根据农业农村部制定的水生生物增殖放流规划、计划或意见，制定本行政区域的增殖放流方案，并报上一级农业农村</w:t>
      </w:r>
      <w:r>
        <w:rPr>
          <w:rFonts w:hint="default" w:ascii="Times New Roman" w:hAnsi="Times New Roman" w:eastAsia="仿宋_GB2312"/>
          <w:sz w:val="32"/>
          <w:szCs w:val="32"/>
        </w:rPr>
        <w:t>主管</w:t>
      </w:r>
      <w:r>
        <w:rPr>
          <w:rFonts w:hint="eastAsia" w:ascii="Times New Roman" w:hAnsi="Times New Roman" w:eastAsia="仿宋_GB2312"/>
          <w:sz w:val="32"/>
          <w:szCs w:val="32"/>
        </w:rPr>
        <w:t>部门备案。</w:t>
      </w:r>
      <w:r>
        <w:rPr>
          <w:rFonts w:ascii="Times New Roman" w:hAnsi="Times New Roman" w:eastAsia="仿宋_GB2312"/>
          <w:sz w:val="32"/>
          <w:szCs w:val="32"/>
        </w:rPr>
        <w:t>长江流域</w:t>
      </w:r>
      <w:r>
        <w:rPr>
          <w:rFonts w:hint="eastAsia" w:ascii="Times New Roman" w:hAnsi="Times New Roman" w:eastAsia="仿宋_GB2312"/>
          <w:sz w:val="32"/>
          <w:szCs w:val="32"/>
        </w:rPr>
        <w:t>省级农业农村</w:t>
      </w:r>
      <w:r>
        <w:rPr>
          <w:rFonts w:hint="default" w:ascii="Times New Roman" w:hAnsi="Times New Roman" w:eastAsia="仿宋_GB2312"/>
          <w:sz w:val="32"/>
          <w:szCs w:val="32"/>
        </w:rPr>
        <w:t>主管</w:t>
      </w:r>
      <w:r>
        <w:rPr>
          <w:rFonts w:hint="eastAsia" w:ascii="Times New Roman" w:hAnsi="Times New Roman" w:eastAsia="仿宋_GB2312"/>
          <w:sz w:val="32"/>
          <w:szCs w:val="32"/>
        </w:rPr>
        <w:t>部门应当制定中华鲟、长江鲟等国家一级重点保护水生野生动物的增殖放流年度计划并报农业农村部备案。</w:t>
      </w:r>
    </w:p>
    <w:p>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长江流域</w:t>
      </w:r>
      <w:r>
        <w:rPr>
          <w:rFonts w:hint="eastAsia" w:ascii="Times New Roman" w:hAnsi="Times New Roman" w:eastAsia="仿宋_GB2312"/>
          <w:sz w:val="32"/>
          <w:szCs w:val="32"/>
        </w:rPr>
        <w:t>县级以上地方人民政府农业农村</w:t>
      </w:r>
      <w:r>
        <w:rPr>
          <w:rFonts w:hint="default" w:ascii="Times New Roman" w:hAnsi="Times New Roman" w:eastAsia="仿宋_GB2312"/>
          <w:sz w:val="32"/>
          <w:szCs w:val="32"/>
        </w:rPr>
        <w:t>主管</w:t>
      </w:r>
      <w:r>
        <w:rPr>
          <w:rFonts w:hint="eastAsia" w:ascii="Times New Roman" w:hAnsi="Times New Roman" w:eastAsia="仿宋_GB2312"/>
          <w:sz w:val="32"/>
          <w:szCs w:val="32"/>
        </w:rPr>
        <w:t>部门负责本行政区域内的水生生物增殖放流的组织、协调与监督管理，并采取措施加强增殖资源保护、跟踪监测和效果评估。</w:t>
      </w:r>
    </w:p>
    <w:p>
      <w:pPr>
        <w:spacing w:line="600" w:lineRule="exact"/>
        <w:ind w:firstLine="640"/>
        <w:rPr>
          <w:rFonts w:ascii="Times New Roman" w:hAnsi="Times New Roman" w:eastAsia="仿宋_GB2312"/>
          <w:sz w:val="32"/>
          <w:szCs w:val="32"/>
        </w:rPr>
      </w:pPr>
      <w:r>
        <w:rPr>
          <w:rFonts w:hint="eastAsia" w:ascii="黑体" w:hAnsi="黑体" w:eastAsia="黑体"/>
          <w:sz w:val="32"/>
          <w:szCs w:val="32"/>
        </w:rPr>
        <w:t>第二十二条</w:t>
      </w:r>
      <w:r>
        <w:rPr>
          <w:rFonts w:hint="eastAsia" w:ascii="Times New Roman" w:hAnsi="Times New Roman" w:eastAsia="仿宋_GB2312"/>
          <w:b/>
          <w:sz w:val="32"/>
          <w:szCs w:val="32"/>
        </w:rPr>
        <w:t xml:space="preserve">  </w:t>
      </w:r>
      <w:r>
        <w:rPr>
          <w:rFonts w:hint="eastAsia" w:ascii="Times New Roman" w:hAnsi="Times New Roman" w:eastAsia="仿宋_GB2312"/>
          <w:sz w:val="32"/>
          <w:szCs w:val="32"/>
        </w:rPr>
        <w:t>禁止在长江流域开放水域养殖、投放外来物种或者其他非本地物种。</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养殖外来物种或其他非本地物种的，应当采取有效隔离措施，防止逃逸进入开放水域。</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发生外来物种或者其他非本地物种逃逸的，有关单位和个人应当采取捕回或其他紧急补救措施降低负面影响，并及时向所在地人民政府</w:t>
      </w:r>
      <w:r>
        <w:rPr>
          <w:rFonts w:ascii="Times New Roman" w:hAnsi="Times New Roman" w:eastAsia="仿宋_GB2312"/>
          <w:sz w:val="32"/>
          <w:szCs w:val="32"/>
        </w:rPr>
        <w:t>农业农村主管部门</w:t>
      </w:r>
      <w:r>
        <w:rPr>
          <w:rFonts w:hint="eastAsia" w:ascii="Times New Roman" w:hAnsi="Times New Roman" w:eastAsia="仿宋_GB2312"/>
          <w:sz w:val="32"/>
          <w:szCs w:val="32"/>
        </w:rPr>
        <w:t>报告。</w:t>
      </w:r>
    </w:p>
    <w:p>
      <w:pPr>
        <w:spacing w:line="600" w:lineRule="exact"/>
        <w:ind w:firstLine="640"/>
        <w:rPr>
          <w:rFonts w:ascii="Times New Roman" w:hAnsi="Times New Roman" w:eastAsia="仿宋_GB2312"/>
          <w:sz w:val="32"/>
          <w:szCs w:val="32"/>
        </w:rPr>
      </w:pPr>
    </w:p>
    <w:p>
      <w:pPr>
        <w:spacing w:line="600" w:lineRule="exact"/>
        <w:ind w:firstLine="640"/>
        <w:jc w:val="center"/>
        <w:rPr>
          <w:rFonts w:ascii="Times New Roman" w:hAnsi="黑体" w:eastAsia="黑体"/>
          <w:sz w:val="32"/>
          <w:szCs w:val="32"/>
        </w:rPr>
      </w:pPr>
      <w:r>
        <w:rPr>
          <w:rFonts w:hint="eastAsia" w:ascii="Times New Roman" w:hAnsi="黑体" w:eastAsia="黑体"/>
          <w:sz w:val="32"/>
          <w:szCs w:val="32"/>
        </w:rPr>
        <w:t>第四章</w:t>
      </w:r>
      <w:r>
        <w:rPr>
          <w:rFonts w:ascii="Times New Roman" w:hAnsi="黑体" w:eastAsia="黑体"/>
          <w:sz w:val="32"/>
          <w:szCs w:val="32"/>
        </w:rPr>
        <w:t xml:space="preserve">  </w:t>
      </w:r>
      <w:r>
        <w:rPr>
          <w:rFonts w:hint="eastAsia" w:ascii="Times New Roman" w:hAnsi="黑体" w:eastAsia="黑体"/>
          <w:sz w:val="32"/>
          <w:szCs w:val="32"/>
        </w:rPr>
        <w:t>禁捕管理</w:t>
      </w:r>
    </w:p>
    <w:p>
      <w:pPr>
        <w:spacing w:line="600" w:lineRule="exact"/>
        <w:ind w:firstLine="640"/>
        <w:jc w:val="center"/>
        <w:rPr>
          <w:rFonts w:ascii="Times New Roman" w:hAnsi="黑体" w:eastAsia="黑体"/>
          <w:sz w:val="32"/>
          <w:szCs w:val="32"/>
        </w:rPr>
      </w:pPr>
    </w:p>
    <w:p>
      <w:pPr>
        <w:spacing w:line="600" w:lineRule="exact"/>
        <w:ind w:firstLine="640"/>
        <w:rPr>
          <w:rFonts w:ascii="Times New Roman" w:hAnsi="Times New Roman" w:eastAsia="仿宋_GB2312"/>
          <w:sz w:val="32"/>
          <w:szCs w:val="32"/>
        </w:rPr>
      </w:pPr>
      <w:r>
        <w:rPr>
          <w:rFonts w:hint="eastAsia" w:ascii="黑体" w:hAnsi="黑体" w:eastAsia="黑体" w:cs="仿宋"/>
          <w:sz w:val="32"/>
          <w:szCs w:val="32"/>
        </w:rPr>
        <w:t>第二十三条</w:t>
      </w:r>
      <w:r>
        <w:rPr>
          <w:rFonts w:hint="eastAsia" w:ascii="Times New Roman" w:hAnsi="Times New Roman" w:eastAsia="仿宋_GB2312"/>
          <w:b/>
          <w:sz w:val="32"/>
          <w:szCs w:val="32"/>
        </w:rPr>
        <w:t xml:space="preserve">  </w:t>
      </w:r>
      <w:r>
        <w:rPr>
          <w:rFonts w:hint="eastAsia" w:ascii="Times New Roman" w:hAnsi="Times New Roman" w:eastAsia="仿宋_GB2312"/>
          <w:sz w:val="32"/>
          <w:szCs w:val="32"/>
        </w:rPr>
        <w:t>长江流域水生生物保护区禁止生产性捕捞。在国家规定的期限内，长江干流和重要支流、大型通江湖泊、长江口禁捕管理区等重点水域禁止天然渔业资源的生产性捕捞。农业农村部根据长江流域水生生物资源状况，对长江流域重点水域禁捕管理制度进行适应性调整。</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长江流域其他水域禁捕、限捕管理办法由县级以上地方人民政府制定。</w:t>
      </w:r>
    </w:p>
    <w:p>
      <w:pPr>
        <w:spacing w:line="600" w:lineRule="exact"/>
        <w:ind w:firstLine="640"/>
        <w:rPr>
          <w:rFonts w:ascii="Times New Roman" w:hAnsi="Times New Roman" w:eastAsia="仿宋_GB2312"/>
          <w:sz w:val="32"/>
          <w:szCs w:val="32"/>
        </w:rPr>
      </w:pPr>
      <w:r>
        <w:rPr>
          <w:rFonts w:hint="eastAsia" w:ascii="黑体" w:hAnsi="黑体" w:eastAsia="黑体" w:cs="仿宋"/>
          <w:sz w:val="32"/>
          <w:szCs w:val="32"/>
        </w:rPr>
        <w:t>第二十四条</w:t>
      </w:r>
      <w:r>
        <w:rPr>
          <w:rFonts w:hint="eastAsia" w:ascii="Times New Roman" w:hAnsi="Times New Roman" w:eastAsia="仿宋_GB2312"/>
          <w:b/>
          <w:bCs/>
          <w:sz w:val="32"/>
          <w:szCs w:val="32"/>
        </w:rPr>
        <w:t xml:space="preserve">  </w:t>
      </w:r>
      <w:r>
        <w:rPr>
          <w:rFonts w:hint="eastAsia" w:ascii="Times New Roman" w:hAnsi="Times New Roman" w:eastAsia="仿宋_GB2312"/>
          <w:sz w:val="32"/>
          <w:szCs w:val="32"/>
        </w:rPr>
        <w:t>农业农村部和长江流域省级人民政府农业农村</w:t>
      </w:r>
      <w:r>
        <w:rPr>
          <w:rFonts w:hint="default" w:ascii="Times New Roman" w:hAnsi="Times New Roman" w:eastAsia="仿宋_GB2312"/>
          <w:sz w:val="32"/>
          <w:szCs w:val="32"/>
        </w:rPr>
        <w:t>主管</w:t>
      </w:r>
      <w:r>
        <w:rPr>
          <w:rFonts w:hint="eastAsia" w:ascii="Times New Roman" w:hAnsi="Times New Roman" w:eastAsia="仿宋_GB2312"/>
          <w:sz w:val="32"/>
          <w:szCs w:val="32"/>
        </w:rPr>
        <w:t>部门制定并发布长江流域重点水域禁用渔具渔法目录。</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禁止在禁渔期携带禁用渔具进入禁渔区。</w:t>
      </w:r>
    </w:p>
    <w:p>
      <w:pPr>
        <w:spacing w:line="600" w:lineRule="exact"/>
        <w:ind w:firstLine="640"/>
        <w:rPr>
          <w:rFonts w:ascii="Times New Roman" w:hAnsi="Times New Roman" w:eastAsia="仿宋_GB2312"/>
          <w:sz w:val="32"/>
          <w:szCs w:val="32"/>
        </w:rPr>
      </w:pPr>
      <w:r>
        <w:rPr>
          <w:rFonts w:hint="eastAsia" w:ascii="黑体" w:hAnsi="黑体" w:eastAsia="黑体"/>
          <w:sz w:val="32"/>
          <w:szCs w:val="32"/>
        </w:rPr>
        <w:t>第二十五条</w:t>
      </w:r>
      <w:r>
        <w:rPr>
          <w:rFonts w:hint="eastAsia" w:ascii="Times New Roman" w:hAnsi="Times New Roman" w:eastAsia="仿宋_GB2312"/>
          <w:b/>
          <w:sz w:val="32"/>
          <w:szCs w:val="32"/>
        </w:rPr>
        <w:t xml:space="preserve">  </w:t>
      </w:r>
      <w:r>
        <w:rPr>
          <w:rFonts w:hint="eastAsia" w:ascii="Times New Roman" w:hAnsi="Times New Roman" w:eastAsia="仿宋_GB2312"/>
          <w:sz w:val="32"/>
          <w:szCs w:val="32"/>
        </w:rPr>
        <w:t>禁止在长江流域以水生生物为主要保护对象的自然保护区、水产种质资源保护区核心区和水生生物重要栖息地垂钓。</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倡导正确、健康、文明的休闲垂钓行为，禁止一人多杆、多线多钩、钓获物买卖等违规垂钓行为。</w:t>
      </w:r>
    </w:p>
    <w:p>
      <w:pPr>
        <w:spacing w:line="600" w:lineRule="exact"/>
        <w:ind w:firstLine="640"/>
        <w:rPr>
          <w:rFonts w:ascii="Times New Roman" w:hAnsi="Times New Roman" w:eastAsia="仿宋_GB2312"/>
          <w:sz w:val="32"/>
          <w:szCs w:val="32"/>
        </w:rPr>
      </w:pPr>
      <w:r>
        <w:rPr>
          <w:rFonts w:hint="eastAsia" w:ascii="黑体" w:hAnsi="黑体" w:eastAsia="黑体" w:cs="仿宋"/>
          <w:sz w:val="32"/>
          <w:szCs w:val="32"/>
        </w:rPr>
        <w:t>第二十六条</w:t>
      </w:r>
      <w:r>
        <w:rPr>
          <w:rFonts w:hint="eastAsia" w:ascii="Times New Roman" w:hAnsi="Times New Roman" w:eastAsia="仿宋_GB2312"/>
          <w:b/>
          <w:sz w:val="32"/>
          <w:szCs w:val="32"/>
        </w:rPr>
        <w:t xml:space="preserve">  </w:t>
      </w:r>
      <w:r>
        <w:rPr>
          <w:rFonts w:hint="eastAsia" w:ascii="Times New Roman" w:hAnsi="Times New Roman" w:eastAsia="仿宋_GB2312"/>
          <w:sz w:val="32"/>
          <w:szCs w:val="32"/>
        </w:rPr>
        <w:t>因人工繁育、维持生态系统平衡或者特定物种种群调控等特殊原因，需要在禁渔期、禁渔区捕捞天然渔业资源的，应当按照《渔业捕捞许可管理规定》申请专项（特许）渔业捕捞许可证，并严格按照许可的技术标准、规范要求进行作业，严禁擅自更改作业范围、时间和捕捞工具、方法等。</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县级以上地方人民政府农业农村</w:t>
      </w:r>
      <w:r>
        <w:rPr>
          <w:rFonts w:hint="default" w:ascii="Times New Roman" w:hAnsi="Times New Roman" w:eastAsia="仿宋_GB2312"/>
          <w:sz w:val="32"/>
          <w:szCs w:val="32"/>
        </w:rPr>
        <w:t>主管</w:t>
      </w:r>
      <w:r>
        <w:rPr>
          <w:rFonts w:hint="eastAsia" w:ascii="Times New Roman" w:hAnsi="Times New Roman" w:eastAsia="仿宋_GB2312"/>
          <w:sz w:val="32"/>
          <w:szCs w:val="32"/>
        </w:rPr>
        <w:t>部门应当加强对专项（特许）渔业捕捞行为的监督和管理。</w:t>
      </w:r>
    </w:p>
    <w:p>
      <w:pPr>
        <w:spacing w:line="600" w:lineRule="exact"/>
        <w:ind w:firstLine="640"/>
        <w:rPr>
          <w:rFonts w:ascii="Times New Roman" w:hAnsi="Times New Roman" w:eastAsia="仿宋_GB2312"/>
          <w:sz w:val="32"/>
          <w:szCs w:val="32"/>
        </w:rPr>
      </w:pPr>
      <w:r>
        <w:rPr>
          <w:rFonts w:hint="eastAsia" w:ascii="黑体" w:hAnsi="黑体" w:eastAsia="黑体" w:cs="仿宋"/>
          <w:sz w:val="32"/>
          <w:szCs w:val="32"/>
        </w:rPr>
        <w:t>第二十七条</w:t>
      </w:r>
      <w:r>
        <w:rPr>
          <w:rFonts w:hint="eastAsia" w:ascii="Times New Roman" w:hAnsi="Times New Roman" w:eastAsia="仿宋_GB2312"/>
          <w:b/>
          <w:sz w:val="32"/>
          <w:szCs w:val="32"/>
        </w:rPr>
        <w:t xml:space="preserve"> </w:t>
      </w:r>
      <w:r>
        <w:rPr>
          <w:rFonts w:ascii="Times New Roman" w:hAnsi="Times New Roman" w:eastAsia="仿宋_GB2312"/>
          <w:sz w:val="32"/>
          <w:szCs w:val="32"/>
        </w:rPr>
        <w:t xml:space="preserve"> 在长江流域</w:t>
      </w:r>
      <w:r>
        <w:rPr>
          <w:rFonts w:hint="eastAsia" w:ascii="Times New Roman" w:hAnsi="Times New Roman" w:eastAsia="仿宋_GB2312"/>
          <w:sz w:val="32"/>
          <w:szCs w:val="32"/>
        </w:rPr>
        <w:t>发展大水面生态渔业应当科学规划，按照“一</w:t>
      </w:r>
      <w:r>
        <w:rPr>
          <w:rFonts w:ascii="Times New Roman" w:hAnsi="Times New Roman" w:eastAsia="仿宋_GB2312"/>
          <w:sz w:val="32"/>
          <w:szCs w:val="32"/>
        </w:rPr>
        <w:t>水</w:t>
      </w:r>
      <w:r>
        <w:rPr>
          <w:rFonts w:hint="eastAsia" w:ascii="Times New Roman" w:hAnsi="Times New Roman" w:eastAsia="仿宋_GB2312"/>
          <w:sz w:val="32"/>
          <w:szCs w:val="32"/>
        </w:rPr>
        <w:t>一策”原则</w:t>
      </w:r>
      <w:r>
        <w:rPr>
          <w:rFonts w:ascii="Times New Roman" w:hAnsi="Times New Roman" w:eastAsia="仿宋_GB2312"/>
          <w:sz w:val="32"/>
          <w:szCs w:val="32"/>
        </w:rPr>
        <w:t>合理选择大水面生态渔业发展方式。开展增殖渔业的，</w:t>
      </w:r>
      <w:r>
        <w:rPr>
          <w:rFonts w:hint="eastAsia" w:ascii="Times New Roman" w:hAnsi="Times New Roman" w:eastAsia="仿宋_GB2312"/>
          <w:sz w:val="32"/>
          <w:szCs w:val="32"/>
        </w:rPr>
        <w:t>按照水域承载力确定适宜的增殖种类、增殖</w:t>
      </w:r>
      <w:r>
        <w:rPr>
          <w:rFonts w:ascii="Times New Roman" w:hAnsi="Times New Roman" w:eastAsia="仿宋_GB2312"/>
          <w:sz w:val="32"/>
          <w:szCs w:val="32"/>
        </w:rPr>
        <w:t>数</w:t>
      </w:r>
      <w:r>
        <w:rPr>
          <w:rFonts w:hint="eastAsia" w:ascii="Times New Roman" w:hAnsi="Times New Roman" w:eastAsia="仿宋_GB2312"/>
          <w:sz w:val="32"/>
          <w:szCs w:val="32"/>
        </w:rPr>
        <w:t>量、增殖方式、放捕比例和</w:t>
      </w:r>
      <w:r>
        <w:rPr>
          <w:rFonts w:ascii="Times New Roman" w:hAnsi="Times New Roman" w:eastAsia="仿宋_GB2312"/>
          <w:sz w:val="32"/>
          <w:szCs w:val="32"/>
        </w:rPr>
        <w:t>起</w:t>
      </w:r>
      <w:r>
        <w:rPr>
          <w:rFonts w:hint="eastAsia" w:ascii="Times New Roman" w:hAnsi="Times New Roman" w:eastAsia="仿宋_GB2312"/>
          <w:sz w:val="32"/>
          <w:szCs w:val="32"/>
        </w:rPr>
        <w:t>捕时间、方式、规格、数量等。</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严格区分增殖渔业的起捕活动与传统的非增殖渔业资源捕捞生产，</w:t>
      </w:r>
      <w:r>
        <w:rPr>
          <w:rFonts w:ascii="Times New Roman" w:hAnsi="Times New Roman" w:eastAsia="仿宋_GB2312"/>
          <w:sz w:val="32"/>
          <w:szCs w:val="32"/>
        </w:rPr>
        <w:t>增殖</w:t>
      </w:r>
      <w:r>
        <w:rPr>
          <w:rFonts w:hint="eastAsia" w:ascii="Times New Roman" w:hAnsi="Times New Roman" w:eastAsia="仿宋_GB2312"/>
          <w:sz w:val="32"/>
          <w:szCs w:val="32"/>
        </w:rPr>
        <w:t>渔业</w:t>
      </w:r>
      <w:r>
        <w:rPr>
          <w:rFonts w:ascii="Times New Roman" w:hAnsi="Times New Roman" w:eastAsia="仿宋_GB2312"/>
          <w:sz w:val="32"/>
          <w:szCs w:val="32"/>
        </w:rPr>
        <w:t>起</w:t>
      </w:r>
      <w:r>
        <w:rPr>
          <w:rFonts w:hint="eastAsia" w:ascii="Times New Roman" w:hAnsi="Times New Roman" w:eastAsia="仿宋_GB2312"/>
          <w:sz w:val="32"/>
          <w:szCs w:val="32"/>
        </w:rPr>
        <w:t>捕应当使用专门的渔具渔法，避免对非增殖渔业资源和重点保护水生野生动植物造成损害。</w:t>
      </w:r>
    </w:p>
    <w:p>
      <w:pPr>
        <w:spacing w:line="600" w:lineRule="exact"/>
        <w:ind w:firstLine="640"/>
        <w:rPr>
          <w:rFonts w:ascii="Times New Roman" w:hAnsi="Times New Roman" w:eastAsia="仿宋_GB2312"/>
          <w:sz w:val="32"/>
          <w:szCs w:val="32"/>
        </w:rPr>
      </w:pPr>
      <w:r>
        <w:rPr>
          <w:rFonts w:hint="eastAsia" w:ascii="黑体" w:hAnsi="黑体" w:eastAsia="黑体" w:cs="仿宋"/>
          <w:sz w:val="32"/>
          <w:szCs w:val="32"/>
        </w:rPr>
        <w:t>第二十八条</w:t>
      </w:r>
      <w:r>
        <w:rPr>
          <w:rFonts w:hint="eastAsia" w:ascii="Times New Roman" w:hAnsi="Times New Roman" w:eastAsia="仿宋_GB2312"/>
          <w:b/>
          <w:sz w:val="32"/>
          <w:szCs w:val="32"/>
        </w:rPr>
        <w:t xml:space="preserve">  </w:t>
      </w:r>
      <w:r>
        <w:rPr>
          <w:rFonts w:hint="eastAsia" w:ascii="Times New Roman" w:hAnsi="Times New Roman" w:eastAsia="仿宋_GB2312"/>
          <w:sz w:val="32"/>
          <w:szCs w:val="32"/>
        </w:rPr>
        <w:t>长江流域县级以上地方人民政府</w:t>
      </w:r>
      <w:r>
        <w:rPr>
          <w:rFonts w:ascii="Times New Roman" w:hAnsi="Times New Roman" w:eastAsia="仿宋_GB2312"/>
          <w:sz w:val="32"/>
          <w:szCs w:val="32"/>
        </w:rPr>
        <w:t>农业农村主管部门</w:t>
      </w:r>
      <w:r>
        <w:rPr>
          <w:rFonts w:hint="eastAsia" w:ascii="Times New Roman" w:hAnsi="Times New Roman" w:eastAsia="仿宋_GB2312"/>
          <w:sz w:val="32"/>
          <w:szCs w:val="32"/>
        </w:rPr>
        <w:t>应当加强执法队伍建设，落实执法经费，配备执法力量，组建协助巡护队伍，加强网格化管理，开展动态巡航巡查。</w:t>
      </w:r>
    </w:p>
    <w:p>
      <w:pPr>
        <w:spacing w:line="600" w:lineRule="exact"/>
        <w:ind w:firstLine="640"/>
        <w:rPr>
          <w:rFonts w:ascii="黑体" w:hAnsi="Times New Roman" w:eastAsia="黑体"/>
          <w:bCs/>
          <w:sz w:val="32"/>
          <w:szCs w:val="32"/>
        </w:rPr>
      </w:pPr>
      <w:r>
        <w:rPr>
          <w:rFonts w:hint="eastAsia" w:ascii="黑体" w:hAnsi="黑体" w:eastAsia="黑体" w:cs="仿宋"/>
          <w:sz w:val="32"/>
          <w:szCs w:val="32"/>
        </w:rPr>
        <w:t>第二十九条</w:t>
      </w:r>
      <w:r>
        <w:rPr>
          <w:rFonts w:hint="eastAsia" w:ascii="仿宋_GB2312" w:hAnsi="仿宋_GB2312" w:eastAsia="仿宋_GB2312"/>
          <w:b/>
          <w:bCs/>
          <w:sz w:val="32"/>
          <w:szCs w:val="32"/>
        </w:rPr>
        <w:t xml:space="preserve">  </w:t>
      </w:r>
      <w:r>
        <w:rPr>
          <w:rFonts w:hint="eastAsia" w:ascii="Times New Roman" w:hAnsi="Times New Roman" w:eastAsia="仿宋_GB2312"/>
          <w:sz w:val="32"/>
          <w:szCs w:val="32"/>
        </w:rPr>
        <w:t>长江流域县级以上地方人民政府</w:t>
      </w:r>
      <w:r>
        <w:rPr>
          <w:rFonts w:ascii="Times New Roman" w:hAnsi="Times New Roman" w:eastAsia="仿宋_GB2312"/>
          <w:sz w:val="32"/>
          <w:szCs w:val="32"/>
        </w:rPr>
        <w:t>农业农村主管部门</w:t>
      </w:r>
      <w:r>
        <w:rPr>
          <w:rFonts w:hint="eastAsia" w:ascii="Times New Roman" w:hAnsi="Times New Roman" w:eastAsia="仿宋_GB2312"/>
          <w:sz w:val="32"/>
          <w:szCs w:val="32"/>
        </w:rPr>
        <w:t>应当加强长江流域禁捕执法工作，严厉打击电鱼、毒鱼、炸鱼及使用禁用渔具等非法捕捞行为，并</w:t>
      </w:r>
      <w:r>
        <w:rPr>
          <w:rFonts w:hint="eastAsia" w:ascii="Times New Roman" w:hAnsi="Times New Roman" w:eastAsia="仿宋_GB2312"/>
          <w:sz w:val="32"/>
          <w:szCs w:val="32"/>
          <w:lang w:val="en-US" w:eastAsia="zh-CN"/>
        </w:rPr>
        <w:t>会同有关部门</w:t>
      </w:r>
      <w:r>
        <w:rPr>
          <w:rFonts w:hint="eastAsia" w:ascii="Times New Roman" w:hAnsi="Times New Roman" w:eastAsia="仿宋_GB2312"/>
          <w:sz w:val="32"/>
          <w:szCs w:val="32"/>
        </w:rPr>
        <w:t>按照职责分工依法查处收购、运输、加工、销售非法渔获物等违法违规行为；涉嫌构成犯罪的，应当依法移送公安机关查处。</w:t>
      </w:r>
    </w:p>
    <w:p>
      <w:pPr>
        <w:spacing w:line="600" w:lineRule="exact"/>
        <w:ind w:firstLine="640"/>
        <w:rPr>
          <w:rFonts w:ascii="Times New Roman" w:hAnsi="Times New Roman" w:eastAsia="仿宋_GB2312"/>
          <w:sz w:val="32"/>
          <w:szCs w:val="32"/>
        </w:rPr>
      </w:pPr>
      <w:r>
        <w:rPr>
          <w:rFonts w:hint="eastAsia" w:ascii="黑体" w:hAnsi="黑体" w:eastAsia="黑体"/>
          <w:sz w:val="32"/>
          <w:szCs w:val="32"/>
        </w:rPr>
        <w:t>第三十条</w:t>
      </w:r>
      <w:r>
        <w:rPr>
          <w:rFonts w:hint="eastAsia" w:ascii="Times New Roman" w:hAnsi="Times New Roman" w:eastAsia="仿宋_GB2312"/>
          <w:b/>
          <w:sz w:val="32"/>
          <w:szCs w:val="32"/>
        </w:rPr>
        <w:t xml:space="preserve">  </w:t>
      </w:r>
      <w:r>
        <w:rPr>
          <w:rFonts w:hint="eastAsia" w:ascii="Times New Roman" w:hAnsi="Times New Roman" w:eastAsia="仿宋_GB2312"/>
          <w:sz w:val="32"/>
          <w:szCs w:val="32"/>
        </w:rPr>
        <w:t>违反本规定，在长江流域重点水域进行增殖放流、垂钓或者在禁渔期携带禁用渔具进入禁渔区</w:t>
      </w:r>
      <w:r>
        <w:rPr>
          <w:rFonts w:hint="default" w:ascii="Times New Roman" w:hAnsi="Times New Roman" w:eastAsia="仿宋_GB2312"/>
          <w:sz w:val="32"/>
          <w:szCs w:val="32"/>
        </w:rPr>
        <w:t>的</w:t>
      </w:r>
      <w:r>
        <w:rPr>
          <w:rFonts w:hint="eastAsia" w:ascii="Times New Roman" w:hAnsi="Times New Roman" w:eastAsia="仿宋_GB2312"/>
          <w:sz w:val="32"/>
          <w:szCs w:val="32"/>
        </w:rPr>
        <w:t>，责令改正，可以处警告或一千元以下罚款；构成其他违法行为的，按照</w:t>
      </w:r>
      <w:r>
        <w:rPr>
          <w:rFonts w:hint="eastAsia" w:ascii="仿宋_GB2312" w:hAnsi="仿宋_GB2312" w:eastAsia="仿宋_GB2312"/>
          <w:sz w:val="32"/>
          <w:szCs w:val="32"/>
        </w:rPr>
        <w:t>《中华人民共和国长江保护法》《中华人民共和国渔业法》等法律或者行政法规</w:t>
      </w:r>
      <w:r>
        <w:rPr>
          <w:rFonts w:hint="eastAsia" w:ascii="Times New Roman" w:hAnsi="Times New Roman" w:eastAsia="仿宋_GB2312"/>
          <w:sz w:val="32"/>
          <w:szCs w:val="32"/>
        </w:rPr>
        <w:t>予以处罚。</w:t>
      </w:r>
    </w:p>
    <w:p>
      <w:pPr>
        <w:spacing w:line="600" w:lineRule="exact"/>
        <w:ind w:firstLine="640"/>
        <w:rPr>
          <w:rFonts w:ascii="Times New Roman" w:hAnsi="Times New Roman" w:eastAsia="仿宋_GB2312"/>
          <w:sz w:val="32"/>
          <w:szCs w:val="32"/>
        </w:rPr>
      </w:pPr>
    </w:p>
    <w:p>
      <w:pPr>
        <w:spacing w:line="600" w:lineRule="exact"/>
        <w:ind w:firstLine="640"/>
        <w:jc w:val="center"/>
        <w:rPr>
          <w:rFonts w:ascii="Times New Roman" w:hAnsi="黑体" w:eastAsia="黑体"/>
          <w:sz w:val="32"/>
          <w:szCs w:val="32"/>
        </w:rPr>
      </w:pPr>
      <w:r>
        <w:rPr>
          <w:rFonts w:hint="eastAsia" w:ascii="Times New Roman" w:hAnsi="黑体" w:eastAsia="黑体"/>
          <w:sz w:val="32"/>
          <w:szCs w:val="32"/>
        </w:rPr>
        <w:t>第五章</w:t>
      </w:r>
      <w:r>
        <w:rPr>
          <w:rFonts w:ascii="Times New Roman" w:hAnsi="黑体" w:eastAsia="黑体"/>
          <w:sz w:val="32"/>
          <w:szCs w:val="32"/>
        </w:rPr>
        <w:t xml:space="preserve">  </w:t>
      </w:r>
      <w:r>
        <w:rPr>
          <w:rFonts w:hint="eastAsia" w:ascii="Times New Roman" w:hAnsi="黑体" w:eastAsia="黑体"/>
          <w:sz w:val="32"/>
          <w:szCs w:val="32"/>
        </w:rPr>
        <w:t>附</w:t>
      </w:r>
      <w:r>
        <w:rPr>
          <w:rFonts w:ascii="Times New Roman" w:hAnsi="黑体" w:eastAsia="黑体"/>
          <w:sz w:val="32"/>
          <w:szCs w:val="32"/>
        </w:rPr>
        <w:t xml:space="preserve">  </w:t>
      </w:r>
      <w:r>
        <w:rPr>
          <w:rFonts w:hint="eastAsia" w:ascii="Times New Roman" w:hAnsi="黑体" w:eastAsia="黑体"/>
          <w:sz w:val="32"/>
          <w:szCs w:val="32"/>
        </w:rPr>
        <w:t>则</w:t>
      </w:r>
    </w:p>
    <w:p>
      <w:pPr>
        <w:spacing w:line="600" w:lineRule="exact"/>
        <w:ind w:firstLine="640"/>
        <w:jc w:val="center"/>
        <w:rPr>
          <w:rFonts w:ascii="Times New Roman" w:hAnsi="黑体" w:eastAsia="黑体"/>
          <w:sz w:val="32"/>
          <w:szCs w:val="32"/>
        </w:rPr>
      </w:pPr>
    </w:p>
    <w:p>
      <w:pPr>
        <w:spacing w:line="600" w:lineRule="exact"/>
        <w:ind w:firstLine="640"/>
        <w:rPr>
          <w:rFonts w:ascii="Times New Roman" w:hAnsi="Times New Roman" w:eastAsia="仿宋_GB2312"/>
          <w:sz w:val="32"/>
          <w:szCs w:val="32"/>
        </w:rPr>
      </w:pPr>
      <w:r>
        <w:rPr>
          <w:rFonts w:hint="eastAsia" w:ascii="黑体" w:hAnsi="黑体" w:eastAsia="黑体"/>
          <w:sz w:val="32"/>
          <w:szCs w:val="32"/>
        </w:rPr>
        <w:t>第三十一条</w:t>
      </w:r>
      <w:r>
        <w:rPr>
          <w:rFonts w:hint="eastAsia" w:ascii="Times New Roman" w:hAnsi="Times New Roman" w:eastAsia="仿宋_GB2312"/>
          <w:b/>
          <w:sz w:val="32"/>
          <w:szCs w:val="32"/>
        </w:rPr>
        <w:t xml:space="preserve">  </w:t>
      </w:r>
      <w:r>
        <w:rPr>
          <w:rFonts w:hint="eastAsia" w:ascii="Times New Roman" w:hAnsi="Times New Roman" w:eastAsia="仿宋_GB2312"/>
          <w:sz w:val="32"/>
          <w:szCs w:val="32"/>
        </w:rPr>
        <w:t>本规定下列用语的含义是：</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（一）重点水域是指长江干流和重要支流、大型通江湖泊、长江河口规定区域等水域。</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（二）水生生物保护区是指以水生生物为主要保护对象的自然保护区、水产种质资源保护区。</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（三）重要栖息地是指水生生物野外种群的产卵场、索饵场、越冬场和洄游通道。</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（四）开放水域是指水生生物通过水的自然流通能够到达长江流域重点水域的水域。</w:t>
      </w:r>
    </w:p>
    <w:p>
      <w:pPr>
        <w:spacing w:line="600" w:lineRule="exact"/>
        <w:ind w:firstLine="640"/>
        <w:rPr>
          <w:rFonts w:ascii="Times New Roman" w:hAnsi="Times New Roman" w:eastAsia="仿宋_GB2312"/>
          <w:sz w:val="32"/>
          <w:szCs w:val="32"/>
        </w:rPr>
      </w:pPr>
      <w:r>
        <w:rPr>
          <w:rFonts w:hint="eastAsia" w:ascii="黑体" w:hAnsi="黑体" w:eastAsia="黑体" w:cs="仿宋"/>
          <w:sz w:val="32"/>
          <w:szCs w:val="32"/>
        </w:rPr>
        <w:t xml:space="preserve">第三十二条  </w:t>
      </w:r>
      <w:r>
        <w:rPr>
          <w:rFonts w:hint="eastAsia" w:ascii="Times New Roman" w:hAnsi="Times New Roman" w:eastAsia="仿宋_GB2312"/>
          <w:sz w:val="32"/>
          <w:szCs w:val="32"/>
        </w:rPr>
        <w:t>本规定自</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日起施行。原农业部</w:t>
      </w:r>
      <w:r>
        <w:rPr>
          <w:rFonts w:ascii="Times New Roman" w:hAnsi="Times New Roman" w:eastAsia="仿宋_GB2312"/>
          <w:sz w:val="32"/>
          <w:szCs w:val="32"/>
        </w:rPr>
        <w:t>1995</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28</w:t>
      </w:r>
      <w:r>
        <w:rPr>
          <w:rFonts w:hint="eastAsia" w:ascii="Times New Roman" w:hAnsi="Times New Roman" w:eastAsia="仿宋_GB2312"/>
          <w:sz w:val="32"/>
          <w:szCs w:val="32"/>
        </w:rPr>
        <w:t>日发布、</w:t>
      </w:r>
      <w:r>
        <w:rPr>
          <w:rFonts w:ascii="Times New Roman" w:hAnsi="Times New Roman" w:eastAsia="仿宋_GB2312"/>
          <w:sz w:val="32"/>
          <w:szCs w:val="32"/>
        </w:rPr>
        <w:t>2004</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日修订的《长江渔业资源管理规定》同时废止。</w:t>
      </w: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农业农村部发布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农业农村部规章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hOWQ0MGZmZWI5YWM1ZDMyYzY0MzI1ZjZjOGFiYjYifQ=="/>
  </w:docVars>
  <w:rsids>
    <w:rsidRoot w:val="00172A27"/>
    <w:rsid w:val="00172A27"/>
    <w:rsid w:val="0017480F"/>
    <w:rsid w:val="001F5E11"/>
    <w:rsid w:val="0026674F"/>
    <w:rsid w:val="00311B42"/>
    <w:rsid w:val="004022CC"/>
    <w:rsid w:val="006D3F78"/>
    <w:rsid w:val="007D7C3A"/>
    <w:rsid w:val="00831409"/>
    <w:rsid w:val="008B6F50"/>
    <w:rsid w:val="008D6243"/>
    <w:rsid w:val="009314ED"/>
    <w:rsid w:val="00A61800"/>
    <w:rsid w:val="00E43226"/>
    <w:rsid w:val="00FB3524"/>
    <w:rsid w:val="019E71BD"/>
    <w:rsid w:val="04B679C3"/>
    <w:rsid w:val="080F63D8"/>
    <w:rsid w:val="09341458"/>
    <w:rsid w:val="0B0912D7"/>
    <w:rsid w:val="152D2DCA"/>
    <w:rsid w:val="1DEC284C"/>
    <w:rsid w:val="1E6523AC"/>
    <w:rsid w:val="1F6E3F47"/>
    <w:rsid w:val="22440422"/>
    <w:rsid w:val="2F3FA9C8"/>
    <w:rsid w:val="31A15F24"/>
    <w:rsid w:val="395347B5"/>
    <w:rsid w:val="39A232A0"/>
    <w:rsid w:val="39E745AA"/>
    <w:rsid w:val="3B5A6BBB"/>
    <w:rsid w:val="3EDA13A6"/>
    <w:rsid w:val="42F058B7"/>
    <w:rsid w:val="436109F6"/>
    <w:rsid w:val="441A38D4"/>
    <w:rsid w:val="48174C05"/>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4543</Words>
  <Characters>4564</Characters>
  <Lines>4</Lines>
  <Paragraphs>1</Paragraphs>
  <TotalTime>1</TotalTime>
  <ScaleCrop>false</ScaleCrop>
  <LinksUpToDate>false</LinksUpToDate>
  <CharactersWithSpaces>4648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2021-11-05T09:45:00Z</dcterms:created>
  <dc:creator>t</dc:creator>
  <cp:lastModifiedBy>水生态所赵娜</cp:lastModifiedBy>
  <cp:lastPrinted>2021-10-26T11:30:00Z</cp:lastPrinted>
  <dcterms:modified xsi:type="dcterms:W3CDTF">2023-05-05T08:29:28Z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4B0605E83C1540719BD01E2236A4B4E7_13</vt:lpwstr>
  </property>
</Properties>
</file>