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F05C" w14:textId="3A83B887" w:rsidR="006E7DEC" w:rsidRPr="00085D7C" w:rsidRDefault="00841A37" w:rsidP="00085D7C">
      <w:pPr>
        <w:jc w:val="center"/>
        <w:rPr>
          <w:rFonts w:ascii="宋体" w:eastAsia="宋体" w:hAnsi="宋体"/>
          <w:color w:val="000000"/>
          <w:sz w:val="44"/>
          <w:szCs w:val="44"/>
          <w:shd w:val="clear" w:color="auto" w:fill="FFFFFF"/>
        </w:rPr>
      </w:pPr>
      <w:r w:rsidRPr="00085D7C">
        <w:rPr>
          <w:rFonts w:ascii="宋体" w:eastAsia="宋体" w:hAnsi="宋体" w:hint="eastAsia"/>
          <w:color w:val="000000"/>
          <w:sz w:val="44"/>
          <w:szCs w:val="44"/>
          <w:shd w:val="clear" w:color="auto" w:fill="FFFFFF"/>
        </w:rPr>
        <w:t>家畜遗传材料生产许可办法</w:t>
      </w:r>
    </w:p>
    <w:p w14:paraId="534B0BA6" w14:textId="762977BF" w:rsidR="00AE3A49" w:rsidRDefault="00AE3A49" w:rsidP="00085D7C">
      <w:pPr>
        <w:jc w:val="center"/>
        <w:rPr>
          <w:rFonts w:ascii="黑体" w:eastAsia="黑体" w:hAnsi="黑体"/>
          <w:color w:val="000000"/>
          <w:sz w:val="32"/>
          <w:szCs w:val="32"/>
          <w:shd w:val="clear" w:color="auto" w:fill="FFFFFF"/>
        </w:rPr>
      </w:pPr>
    </w:p>
    <w:p w14:paraId="2FE3CF80" w14:textId="77777777" w:rsidR="0013413E" w:rsidRPr="0013413E" w:rsidRDefault="0013413E" w:rsidP="00085D7C">
      <w:pPr>
        <w:jc w:val="center"/>
        <w:rPr>
          <w:rFonts w:ascii="黑体" w:eastAsia="黑体" w:hAnsi="黑体" w:hint="eastAsia"/>
          <w:color w:val="000000"/>
          <w:sz w:val="32"/>
          <w:szCs w:val="32"/>
          <w:shd w:val="clear" w:color="auto" w:fill="FFFFFF"/>
        </w:rPr>
      </w:pPr>
    </w:p>
    <w:p w14:paraId="34D3E5AB" w14:textId="77777777" w:rsidR="0076714E" w:rsidRPr="0013413E" w:rsidRDefault="0076714E" w:rsidP="0076714E">
      <w:pPr>
        <w:widowControl/>
        <w:shd w:val="clear" w:color="auto" w:fill="FFFFFF"/>
        <w:spacing w:line="520" w:lineRule="atLeast"/>
        <w:jc w:val="center"/>
        <w:rPr>
          <w:rFonts w:ascii="楷体_GB2312" w:eastAsia="楷体_GB2312" w:hAnsi="Times New Roman" w:cs="Times New Roman" w:hint="eastAsia"/>
          <w:color w:val="000000"/>
          <w:kern w:val="0"/>
          <w:sz w:val="32"/>
          <w:szCs w:val="32"/>
        </w:rPr>
      </w:pPr>
      <w:r w:rsidRPr="0013413E">
        <w:rPr>
          <w:rFonts w:ascii="楷体_GB2312" w:eastAsia="楷体_GB2312" w:hAnsi="宋体" w:cs="Times New Roman" w:hint="eastAsia"/>
          <w:color w:val="000000"/>
          <w:kern w:val="0"/>
          <w:sz w:val="32"/>
          <w:szCs w:val="32"/>
          <w:bdr w:val="none" w:sz="0" w:space="0" w:color="auto" w:frame="1"/>
        </w:rPr>
        <w:t>（2010年1月21日农业部令2010年第5号公布，</w:t>
      </w:r>
    </w:p>
    <w:p w14:paraId="401E8F63" w14:textId="77777777" w:rsidR="0076714E" w:rsidRPr="0013413E" w:rsidRDefault="0076714E" w:rsidP="0076714E">
      <w:pPr>
        <w:widowControl/>
        <w:shd w:val="clear" w:color="auto" w:fill="FFFFFF"/>
        <w:spacing w:line="520" w:lineRule="atLeast"/>
        <w:jc w:val="center"/>
        <w:rPr>
          <w:rFonts w:ascii="楷体_GB2312" w:eastAsia="楷体_GB2312" w:hAnsi="Times New Roman" w:cs="Times New Roman" w:hint="eastAsia"/>
          <w:color w:val="000000"/>
          <w:kern w:val="0"/>
          <w:sz w:val="32"/>
          <w:szCs w:val="32"/>
        </w:rPr>
      </w:pPr>
      <w:r w:rsidRPr="0013413E">
        <w:rPr>
          <w:rFonts w:ascii="楷体_GB2312" w:eastAsia="楷体_GB2312" w:hAnsi="宋体" w:cs="Times New Roman" w:hint="eastAsia"/>
          <w:color w:val="000000"/>
          <w:kern w:val="0"/>
          <w:sz w:val="32"/>
          <w:szCs w:val="32"/>
          <w:bdr w:val="none" w:sz="0" w:space="0" w:color="auto" w:frame="1"/>
        </w:rPr>
        <w:t>2015年10月30日农业部令2015年第3号修订）</w:t>
      </w:r>
    </w:p>
    <w:p w14:paraId="6F6FA0A1" w14:textId="77777777" w:rsidR="0076714E" w:rsidRPr="0013413E" w:rsidRDefault="0076714E" w:rsidP="0076714E">
      <w:pPr>
        <w:widowControl/>
        <w:shd w:val="clear" w:color="auto" w:fill="FFFFFF"/>
        <w:spacing w:line="520" w:lineRule="atLeast"/>
        <w:jc w:val="center"/>
        <w:rPr>
          <w:rFonts w:ascii="楷体_GB2312" w:eastAsia="楷体_GB2312" w:hAnsi="Times New Roman" w:cs="Times New Roman" w:hint="eastAsia"/>
          <w:color w:val="000000"/>
          <w:kern w:val="0"/>
          <w:sz w:val="32"/>
          <w:szCs w:val="32"/>
        </w:rPr>
      </w:pPr>
      <w:r w:rsidRPr="0013413E">
        <w:rPr>
          <w:rFonts w:ascii="楷体_GB2312" w:eastAsia="楷体_GB2312" w:hAnsi="宋体" w:cs="Times New Roman" w:hint="eastAsia"/>
          <w:color w:val="000000"/>
          <w:kern w:val="0"/>
          <w:sz w:val="32"/>
          <w:szCs w:val="32"/>
          <w:bdr w:val="none" w:sz="0" w:space="0" w:color="auto" w:frame="1"/>
        </w:rPr>
        <w:t> </w:t>
      </w:r>
    </w:p>
    <w:p w14:paraId="28722E43" w14:textId="0D03846F" w:rsidR="0076714E" w:rsidRPr="0013413E" w:rsidRDefault="0076714E" w:rsidP="0013413E">
      <w:pPr>
        <w:pStyle w:val="a8"/>
        <w:widowControl/>
        <w:numPr>
          <w:ilvl w:val="0"/>
          <w:numId w:val="2"/>
        </w:numPr>
        <w:shd w:val="clear" w:color="auto" w:fill="FFFFFF"/>
        <w:spacing w:line="520" w:lineRule="atLeast"/>
        <w:ind w:firstLineChars="0"/>
        <w:jc w:val="center"/>
        <w:rPr>
          <w:rFonts w:ascii="黑体" w:eastAsia="黑体" w:hAnsi="黑体" w:cs="Times New Roman"/>
          <w:color w:val="000000"/>
          <w:kern w:val="0"/>
          <w:sz w:val="32"/>
          <w:szCs w:val="32"/>
          <w:bdr w:val="none" w:sz="0" w:space="0" w:color="auto" w:frame="1"/>
        </w:rPr>
      </w:pPr>
      <w:r w:rsidRPr="0013413E">
        <w:rPr>
          <w:rFonts w:ascii="黑体" w:eastAsia="黑体" w:hAnsi="黑体" w:cs="Times New Roman" w:hint="eastAsia"/>
          <w:color w:val="000000"/>
          <w:kern w:val="0"/>
          <w:sz w:val="32"/>
          <w:szCs w:val="32"/>
          <w:bdr w:val="none" w:sz="0" w:space="0" w:color="auto" w:frame="1"/>
        </w:rPr>
        <w:t>总</w:t>
      </w:r>
      <w:r w:rsidRPr="0013413E">
        <w:rPr>
          <w:rFonts w:ascii="Calibri" w:eastAsia="黑体" w:hAnsi="Calibri" w:cs="Calibri"/>
          <w:color w:val="000000"/>
          <w:kern w:val="0"/>
          <w:sz w:val="32"/>
          <w:szCs w:val="32"/>
          <w:bdr w:val="none" w:sz="0" w:space="0" w:color="auto" w:frame="1"/>
        </w:rPr>
        <w:t>  </w:t>
      </w:r>
      <w:r w:rsidRPr="0013413E">
        <w:rPr>
          <w:rFonts w:ascii="黑体" w:eastAsia="黑体" w:hAnsi="黑体" w:cs="Times New Roman" w:hint="eastAsia"/>
          <w:color w:val="000000"/>
          <w:kern w:val="0"/>
          <w:sz w:val="32"/>
          <w:szCs w:val="32"/>
          <w:bdr w:val="none" w:sz="0" w:space="0" w:color="auto" w:frame="1"/>
        </w:rPr>
        <w:t>则</w:t>
      </w:r>
    </w:p>
    <w:p w14:paraId="7113507B" w14:textId="77777777" w:rsidR="0013413E" w:rsidRPr="0013413E" w:rsidRDefault="0013413E" w:rsidP="0013413E">
      <w:pPr>
        <w:pStyle w:val="a8"/>
        <w:widowControl/>
        <w:shd w:val="clear" w:color="auto" w:fill="FFFFFF"/>
        <w:spacing w:line="520" w:lineRule="atLeast"/>
        <w:ind w:left="1471" w:firstLineChars="0" w:firstLine="0"/>
        <w:rPr>
          <w:rFonts w:ascii="黑体" w:eastAsia="黑体" w:hAnsi="黑体" w:cs="Times New Roman" w:hint="eastAsia"/>
          <w:color w:val="000000"/>
          <w:kern w:val="0"/>
          <w:sz w:val="24"/>
          <w:szCs w:val="24"/>
        </w:rPr>
      </w:pPr>
    </w:p>
    <w:p w14:paraId="3F6577DD"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仿宋_GB2312" w:eastAsia="仿宋_GB2312" w:hAnsi="宋体" w:cs="Times New Roman" w:hint="eastAsia"/>
          <w:color w:val="000000"/>
          <w:kern w:val="0"/>
          <w:sz w:val="32"/>
          <w:szCs w:val="32"/>
          <w:bdr w:val="none" w:sz="0" w:space="0" w:color="auto" w:frame="1"/>
        </w:rPr>
        <w:t>第一条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为加强家畜冷冻精液、胚胎、卵子等遗传材料（以下简称家畜遗传材料）生产的管理，根据《中华人民共和国畜牧法》，制定本办法。</w:t>
      </w:r>
    </w:p>
    <w:p w14:paraId="32B4239D"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仿宋_GB2312" w:eastAsia="仿宋_GB2312" w:hAnsi="宋体" w:cs="Times New Roman" w:hint="eastAsia"/>
          <w:color w:val="000000"/>
          <w:kern w:val="0"/>
          <w:sz w:val="32"/>
          <w:szCs w:val="32"/>
          <w:bdr w:val="none" w:sz="0" w:space="0" w:color="auto" w:frame="1"/>
        </w:rPr>
        <w:t>第二条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本办法所称冷冻精液，是指经超低温冷冻保存的家畜精液。</w:t>
      </w:r>
    </w:p>
    <w:p w14:paraId="43C71F11"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本办法所称胚胎，是指用人工方法获得的家畜早期胚胎，包括体内受精胚胎和体外受精胚胎。</w:t>
      </w:r>
    </w:p>
    <w:p w14:paraId="48FFB1A2"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本办法所称卵子，是指母畜卵巢所产生的卵母细胞，包括体外培养卵母细胞。</w:t>
      </w:r>
    </w:p>
    <w:p w14:paraId="144E6141" w14:textId="4F5C51AF" w:rsidR="0076714E" w:rsidRDefault="0076714E" w:rsidP="0076714E">
      <w:pPr>
        <w:widowControl/>
        <w:shd w:val="clear" w:color="auto" w:fill="FFFFFF"/>
        <w:spacing w:line="520" w:lineRule="atLeast"/>
        <w:ind w:firstLine="562"/>
        <w:rPr>
          <w:rFonts w:ascii="仿宋_GB2312" w:eastAsia="仿宋_GB2312" w:hAnsi="宋体" w:cs="Times New Roman"/>
          <w:color w:val="000000"/>
          <w:kern w:val="0"/>
          <w:sz w:val="32"/>
          <w:szCs w:val="32"/>
          <w:bdr w:val="none" w:sz="0" w:space="0" w:color="auto" w:frame="1"/>
        </w:rPr>
      </w:pPr>
      <w:r w:rsidRPr="0013413E">
        <w:rPr>
          <w:rFonts w:ascii="仿宋_GB2312" w:eastAsia="仿宋_GB2312" w:hAnsi="宋体" w:cs="Times New Roman" w:hint="eastAsia"/>
          <w:color w:val="000000"/>
          <w:kern w:val="0"/>
          <w:sz w:val="32"/>
          <w:szCs w:val="32"/>
          <w:bdr w:val="none" w:sz="0" w:space="0" w:color="auto" w:frame="1"/>
        </w:rPr>
        <w:t>第三条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从事家畜遗传材料生产的单位和个人，应当依照本办法取得省级人民政府畜牧兽医行政主管部门核发的《种畜禽生产经营许可证》。</w:t>
      </w:r>
    </w:p>
    <w:p w14:paraId="23B67D1E" w14:textId="77777777" w:rsidR="0013413E" w:rsidRPr="0076714E" w:rsidRDefault="0013413E" w:rsidP="0076714E">
      <w:pPr>
        <w:widowControl/>
        <w:shd w:val="clear" w:color="auto" w:fill="FFFFFF"/>
        <w:spacing w:line="520" w:lineRule="atLeast"/>
        <w:ind w:firstLine="562"/>
        <w:rPr>
          <w:rFonts w:ascii="仿宋_GB2312" w:eastAsia="仿宋_GB2312" w:hAnsi="Times New Roman" w:cs="Times New Roman" w:hint="eastAsia"/>
          <w:color w:val="000000"/>
          <w:kern w:val="0"/>
          <w:sz w:val="32"/>
          <w:szCs w:val="32"/>
        </w:rPr>
      </w:pPr>
    </w:p>
    <w:p w14:paraId="1DF5C671" w14:textId="10838D28" w:rsidR="0076714E" w:rsidRPr="0013413E" w:rsidRDefault="0076714E" w:rsidP="0013413E">
      <w:pPr>
        <w:pStyle w:val="a8"/>
        <w:widowControl/>
        <w:numPr>
          <w:ilvl w:val="0"/>
          <w:numId w:val="2"/>
        </w:numPr>
        <w:shd w:val="clear" w:color="auto" w:fill="FFFFFF"/>
        <w:spacing w:line="520" w:lineRule="atLeast"/>
        <w:ind w:firstLineChars="0"/>
        <w:jc w:val="center"/>
        <w:rPr>
          <w:rFonts w:ascii="黑体" w:eastAsia="黑体" w:hAnsi="黑体" w:cs="Times New Roman"/>
          <w:color w:val="000000"/>
          <w:kern w:val="0"/>
          <w:sz w:val="32"/>
          <w:szCs w:val="32"/>
          <w:bdr w:val="none" w:sz="0" w:space="0" w:color="auto" w:frame="1"/>
        </w:rPr>
      </w:pPr>
      <w:r w:rsidRPr="0013413E">
        <w:rPr>
          <w:rFonts w:ascii="黑体" w:eastAsia="黑体" w:hAnsi="黑体" w:cs="Times New Roman" w:hint="eastAsia"/>
          <w:color w:val="000000"/>
          <w:kern w:val="0"/>
          <w:sz w:val="32"/>
          <w:szCs w:val="32"/>
          <w:bdr w:val="none" w:sz="0" w:space="0" w:color="auto" w:frame="1"/>
        </w:rPr>
        <w:t>申</w:t>
      </w:r>
      <w:r w:rsidRPr="0013413E">
        <w:rPr>
          <w:rFonts w:ascii="Calibri" w:eastAsia="黑体" w:hAnsi="Calibri" w:cs="Calibri"/>
          <w:color w:val="000000"/>
          <w:kern w:val="0"/>
          <w:sz w:val="32"/>
          <w:szCs w:val="32"/>
          <w:bdr w:val="none" w:sz="0" w:space="0" w:color="auto" w:frame="1"/>
        </w:rPr>
        <w:t>  </w:t>
      </w:r>
      <w:r w:rsidRPr="0013413E">
        <w:rPr>
          <w:rFonts w:ascii="黑体" w:eastAsia="黑体" w:hAnsi="黑体" w:cs="Times New Roman" w:hint="eastAsia"/>
          <w:color w:val="000000"/>
          <w:kern w:val="0"/>
          <w:sz w:val="32"/>
          <w:szCs w:val="32"/>
          <w:bdr w:val="none" w:sz="0" w:space="0" w:color="auto" w:frame="1"/>
        </w:rPr>
        <w:t>报</w:t>
      </w:r>
    </w:p>
    <w:p w14:paraId="32DAD754" w14:textId="77777777" w:rsidR="0013413E" w:rsidRPr="0013413E" w:rsidRDefault="0013413E" w:rsidP="0013413E">
      <w:pPr>
        <w:pStyle w:val="a8"/>
        <w:widowControl/>
        <w:shd w:val="clear" w:color="auto" w:fill="FFFFFF"/>
        <w:spacing w:line="520" w:lineRule="atLeast"/>
        <w:ind w:left="1471" w:firstLineChars="0" w:firstLine="0"/>
        <w:rPr>
          <w:rFonts w:ascii="黑体" w:eastAsia="黑体" w:hAnsi="黑体" w:cs="Times New Roman" w:hint="eastAsia"/>
          <w:color w:val="000000"/>
          <w:kern w:val="0"/>
          <w:sz w:val="32"/>
          <w:szCs w:val="32"/>
        </w:rPr>
      </w:pPr>
    </w:p>
    <w:p w14:paraId="78CAAFFE"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第四条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从事家畜遗传材料生产的单位和个人，应当具备下列条件：</w:t>
      </w:r>
    </w:p>
    <w:p w14:paraId="12CEA667"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（一）与生产规模相适应的家畜饲养、繁育、治疗场地和家畜遗传材料生产、质量检测、产品储存、档案管理场所；</w:t>
      </w:r>
    </w:p>
    <w:p w14:paraId="1CD26C1A"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二）与生产规模相适应的家畜饲养和遗传材料生产、检测、保存、运输等设施设备。其中，生产冷冻精液应当配备精子密度测定仪、相差显微镜、分析天平、细管精液分装机、细管印字机、精液冷冻程控仪、低温平衡柜、超低温贮存设备等仪器设备；生产胚胎和卵子应当配备超净台或洁净间、体视显微镜、超低温贮存设备等，生产体外胚胎还应当配备二氧化碳培养箱等仪器设备；</w:t>
      </w:r>
    </w:p>
    <w:p w14:paraId="4F89DB24"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（三）种畜为通过国家畜禽遗传资源委员会审定或者鉴定的品种，或者为农业部批准引进的境外品种，并符合种用标准；</w:t>
      </w:r>
    </w:p>
    <w:p w14:paraId="76A8C8AB"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（四）体外受精取得的胚胎、使用的卵子来源明确，三代系谱清楚，供体</w:t>
      </w:r>
      <w:proofErr w:type="gramStart"/>
      <w:r w:rsidRPr="0076714E">
        <w:rPr>
          <w:rFonts w:ascii="仿宋_GB2312" w:eastAsia="仿宋_GB2312" w:hAnsi="宋体" w:cs="Times New Roman" w:hint="eastAsia"/>
          <w:color w:val="000000"/>
          <w:kern w:val="0"/>
          <w:sz w:val="32"/>
          <w:szCs w:val="32"/>
          <w:bdr w:val="none" w:sz="0" w:space="0" w:color="auto" w:frame="1"/>
        </w:rPr>
        <w:t>畜符合</w:t>
      </w:r>
      <w:proofErr w:type="gramEnd"/>
      <w:r w:rsidRPr="0076714E">
        <w:rPr>
          <w:rFonts w:ascii="仿宋_GB2312" w:eastAsia="仿宋_GB2312" w:hAnsi="宋体" w:cs="Times New Roman" w:hint="eastAsia"/>
          <w:color w:val="000000"/>
          <w:kern w:val="0"/>
          <w:sz w:val="32"/>
          <w:szCs w:val="32"/>
          <w:bdr w:val="none" w:sz="0" w:space="0" w:color="auto" w:frame="1"/>
        </w:rPr>
        <w:t>国家规定的种畜健康标准和质量要求；</w:t>
      </w:r>
    </w:p>
    <w:p w14:paraId="44274B19"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五）饲养的种畜达到农业部规定的数量。其中，生产牛冷冻精液的合格采精种公牛数量不少于50头，生产羊冷冻精液的合格采精种公羊数量不少于100只；生产牛胚胎的一级以上基础母牛不少于200头，生产羊胚胎的一级以上基础母羊不少于300只；生产牛卵子的一级以上基础母牛不少于</w:t>
      </w:r>
      <w:r w:rsidRPr="0076714E">
        <w:rPr>
          <w:rFonts w:ascii="仿宋_GB2312" w:eastAsia="仿宋_GB2312" w:hAnsi="宋体" w:cs="Times New Roman" w:hint="eastAsia"/>
          <w:color w:val="000000"/>
          <w:kern w:val="0"/>
          <w:sz w:val="32"/>
          <w:szCs w:val="32"/>
          <w:bdr w:val="none" w:sz="0" w:space="0" w:color="auto" w:frame="1"/>
        </w:rPr>
        <w:lastRenderedPageBreak/>
        <w:t>100头，生产羊卵子的一级以上基础母羊不少于200只；其他家畜品种的种畜饲养数量由农业部另行规定；</w:t>
      </w:r>
    </w:p>
    <w:p w14:paraId="3278C50A"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六）有5名以上畜牧兽医技术人员。其中，主要技术负责人应当具有畜牧兽医类高级技术职称或者本科以上学历，并在本专业工作5年以上；产品质量检验人员应当在本专业工作2年以上，并经培训合格；初级以上技术职称或者大专以上学历的技术人员数量应当占技术人员总数的80％以上；具有提供诊疗服务的执业兽医；</w:t>
      </w:r>
    </w:p>
    <w:p w14:paraId="5E2BEAFF"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（七）具备法律、行政法规和农业部规定的防疫条件；</w:t>
      </w:r>
    </w:p>
    <w:p w14:paraId="55E314B9"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（八）建立相应的管理规章制度，包括岗位责任制、产品质量控制和保障措施、生产销售记录制度等。</w:t>
      </w:r>
    </w:p>
    <w:p w14:paraId="039EE01E"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第五条</w:t>
      </w:r>
      <w:r w:rsidRPr="0013413E">
        <w:rPr>
          <w:rFonts w:ascii="Calibri" w:eastAsia="黑体" w:hAnsi="Calibri" w:cs="Calibri"/>
          <w:color w:val="000000"/>
          <w:kern w:val="0"/>
          <w:sz w:val="32"/>
          <w:szCs w:val="32"/>
          <w:bdr w:val="none" w:sz="0" w:space="0" w:color="auto" w:frame="1"/>
        </w:rPr>
        <w:t> </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申请取得家畜遗传材料生产许可的，应当向所在地省级人民政府畜牧兽医行政主管部门提出，并提交以下材料：</w:t>
      </w:r>
    </w:p>
    <w:p w14:paraId="01088963"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（一）申请表；</w:t>
      </w:r>
    </w:p>
    <w:p w14:paraId="3F8B4E11"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（二）生产条件说明材料；</w:t>
      </w:r>
    </w:p>
    <w:p w14:paraId="5E3EB75E"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（三）家畜遗传材料供体畜的原始系谱复印件；优良种畜证书复印件</w:t>
      </w:r>
      <w:r w:rsidRPr="0076714E">
        <w:rPr>
          <w:rFonts w:ascii="仿宋_GB2312" w:eastAsia="仿宋_GB2312" w:hAnsi="宋体" w:cs="Times New Roman" w:hint="eastAsia"/>
          <w:color w:val="FF0000"/>
          <w:kern w:val="0"/>
          <w:sz w:val="32"/>
          <w:szCs w:val="32"/>
          <w:bdr w:val="none" w:sz="0" w:space="0" w:color="auto" w:frame="1"/>
        </w:rPr>
        <w:t>;</w:t>
      </w:r>
      <w:r w:rsidRPr="0076714E">
        <w:rPr>
          <w:rFonts w:ascii="仿宋_GB2312" w:eastAsia="仿宋_GB2312" w:hAnsi="宋体" w:cs="Times New Roman" w:hint="eastAsia"/>
          <w:color w:val="000000"/>
          <w:kern w:val="0"/>
          <w:sz w:val="32"/>
          <w:szCs w:val="32"/>
          <w:bdr w:val="none" w:sz="0" w:space="0" w:color="auto" w:frame="1"/>
        </w:rPr>
        <w:t>从国内引进的种畜及遗传材料提供</w:t>
      </w:r>
      <w:proofErr w:type="gramStart"/>
      <w:r w:rsidRPr="0076714E">
        <w:rPr>
          <w:rFonts w:ascii="仿宋_GB2312" w:eastAsia="仿宋_GB2312" w:hAnsi="宋体" w:cs="Times New Roman" w:hint="eastAsia"/>
          <w:color w:val="000000"/>
          <w:kern w:val="0"/>
          <w:sz w:val="32"/>
          <w:szCs w:val="32"/>
          <w:bdr w:val="none" w:sz="0" w:space="0" w:color="auto" w:frame="1"/>
        </w:rPr>
        <w:t>引种场</w:t>
      </w:r>
      <w:proofErr w:type="gramEnd"/>
      <w:r w:rsidRPr="0076714E">
        <w:rPr>
          <w:rFonts w:ascii="仿宋_GB2312" w:eastAsia="仿宋_GB2312" w:hAnsi="宋体" w:cs="Times New Roman" w:hint="eastAsia"/>
          <w:color w:val="000000"/>
          <w:kern w:val="0"/>
          <w:sz w:val="32"/>
          <w:szCs w:val="32"/>
          <w:bdr w:val="none" w:sz="0" w:space="0" w:color="auto" w:frame="1"/>
        </w:rPr>
        <w:t>的《种畜禽生产经营许可证》复印件，从境外引进的种畜及遗传材料提供农业部审批复印件；生产卵子、胚胎的提供供体畜来源证明；</w:t>
      </w:r>
    </w:p>
    <w:p w14:paraId="270D8A9C"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（四）仪器设备检定报告复印件；</w:t>
      </w:r>
    </w:p>
    <w:p w14:paraId="4D8B4702"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lastRenderedPageBreak/>
        <w:t>（五）技术人员资格证书或者学历证书及培训合格证明的复印件；</w:t>
      </w:r>
    </w:p>
    <w:p w14:paraId="732FE460"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（六）动物防疫条件合格证复印件；</w:t>
      </w:r>
    </w:p>
    <w:p w14:paraId="0F59301D"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（七）饲养、繁育、生产、质量检测、储存等管理制度；</w:t>
      </w:r>
    </w:p>
    <w:p w14:paraId="6B97781D"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（八）申请换发家畜遗传材料生产许可证的，应当提供近三年内家畜遗传材料的生产和销售情况；</w:t>
      </w:r>
    </w:p>
    <w:p w14:paraId="2CE7D77D"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（九）农业部规定的其他技术材料。</w:t>
      </w:r>
    </w:p>
    <w:p w14:paraId="5542A010"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申请材料不齐全，或者不符合法定形式的，省级人民政府畜牧兽医行政主管部门应当当场或者自收到申请材料之日起5个工作日内，一次告知申请人需要补正的全部内容。</w:t>
      </w:r>
    </w:p>
    <w:p w14:paraId="780374DA"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第六条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省级人民政府畜牧兽医行政主管部门自受理申请之日起10个工作日内完成书面审查。对通过书面审查的，组织专家现场评审。</w:t>
      </w:r>
    </w:p>
    <w:p w14:paraId="37A6D6BE" w14:textId="51D115AA" w:rsidR="0076714E" w:rsidRDefault="0076714E" w:rsidP="0076714E">
      <w:pPr>
        <w:widowControl/>
        <w:shd w:val="clear" w:color="auto" w:fill="FFFFFF"/>
        <w:spacing w:line="520" w:lineRule="atLeast"/>
        <w:ind w:firstLine="562"/>
        <w:rPr>
          <w:rFonts w:ascii="仿宋_GB2312" w:eastAsia="仿宋_GB2312" w:hAnsi="宋体" w:cs="Times New Roman"/>
          <w:color w:val="000000"/>
          <w:kern w:val="0"/>
          <w:sz w:val="32"/>
          <w:szCs w:val="32"/>
          <w:bdr w:val="none" w:sz="0" w:space="0" w:color="auto" w:frame="1"/>
        </w:rPr>
      </w:pPr>
      <w:r w:rsidRPr="0013413E">
        <w:rPr>
          <w:rFonts w:ascii="黑体" w:eastAsia="黑体" w:hAnsi="黑体" w:cs="Times New Roman" w:hint="eastAsia"/>
          <w:color w:val="000000"/>
          <w:kern w:val="0"/>
          <w:sz w:val="32"/>
          <w:szCs w:val="32"/>
          <w:bdr w:val="none" w:sz="0" w:space="0" w:color="auto" w:frame="1"/>
        </w:rPr>
        <w:t>第七条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农业部设立家畜遗传材料生产许可专家库，负责家畜遗传材料生产许可的技术支撑工作。</w:t>
      </w:r>
    </w:p>
    <w:p w14:paraId="5D38EF93" w14:textId="77777777" w:rsidR="0013413E" w:rsidRPr="0076714E" w:rsidRDefault="0013413E" w:rsidP="0076714E">
      <w:pPr>
        <w:widowControl/>
        <w:shd w:val="clear" w:color="auto" w:fill="FFFFFF"/>
        <w:spacing w:line="520" w:lineRule="atLeast"/>
        <w:ind w:firstLine="562"/>
        <w:rPr>
          <w:rFonts w:ascii="仿宋_GB2312" w:eastAsia="仿宋_GB2312" w:hAnsi="Times New Roman" w:cs="Times New Roman" w:hint="eastAsia"/>
          <w:color w:val="000000"/>
          <w:kern w:val="0"/>
          <w:sz w:val="32"/>
          <w:szCs w:val="32"/>
        </w:rPr>
      </w:pPr>
    </w:p>
    <w:p w14:paraId="16890121" w14:textId="5E996654" w:rsidR="0076714E" w:rsidRPr="0013413E" w:rsidRDefault="0076714E" w:rsidP="0013413E">
      <w:pPr>
        <w:pStyle w:val="a8"/>
        <w:widowControl/>
        <w:numPr>
          <w:ilvl w:val="0"/>
          <w:numId w:val="2"/>
        </w:numPr>
        <w:shd w:val="clear" w:color="auto" w:fill="FFFFFF"/>
        <w:spacing w:line="520" w:lineRule="atLeast"/>
        <w:ind w:firstLineChars="0"/>
        <w:jc w:val="center"/>
        <w:rPr>
          <w:rFonts w:ascii="黑体" w:eastAsia="黑体" w:hAnsi="黑体" w:cs="Times New Roman"/>
          <w:color w:val="000000"/>
          <w:kern w:val="0"/>
          <w:sz w:val="32"/>
          <w:szCs w:val="32"/>
          <w:bdr w:val="none" w:sz="0" w:space="0" w:color="auto" w:frame="1"/>
        </w:rPr>
      </w:pPr>
      <w:r w:rsidRPr="0013413E">
        <w:rPr>
          <w:rFonts w:ascii="黑体" w:eastAsia="黑体" w:hAnsi="黑体" w:cs="Times New Roman" w:hint="eastAsia"/>
          <w:color w:val="000000"/>
          <w:kern w:val="0"/>
          <w:sz w:val="32"/>
          <w:szCs w:val="32"/>
          <w:bdr w:val="none" w:sz="0" w:space="0" w:color="auto" w:frame="1"/>
        </w:rPr>
        <w:t>现场评审</w:t>
      </w:r>
    </w:p>
    <w:p w14:paraId="2C76A4B4" w14:textId="77777777" w:rsidR="0013413E" w:rsidRPr="0013413E" w:rsidRDefault="0013413E" w:rsidP="0013413E">
      <w:pPr>
        <w:pStyle w:val="a8"/>
        <w:widowControl/>
        <w:shd w:val="clear" w:color="auto" w:fill="FFFFFF"/>
        <w:spacing w:line="520" w:lineRule="atLeast"/>
        <w:ind w:left="1471" w:firstLineChars="0" w:firstLine="0"/>
        <w:rPr>
          <w:rFonts w:ascii="黑体" w:eastAsia="黑体" w:hAnsi="黑体" w:cs="Times New Roman" w:hint="eastAsia"/>
          <w:color w:val="000000"/>
          <w:kern w:val="0"/>
          <w:sz w:val="32"/>
          <w:szCs w:val="32"/>
        </w:rPr>
      </w:pPr>
    </w:p>
    <w:p w14:paraId="20FD1B1E"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第八条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现场评审实行专家组负责制。专家组由省级人民政府畜牧兽医行政主管部门指定的5名以上畜牧兽医专业高级技术职称人员组成，人数为单数，可以从农业部家畜遗传材料生产许可专家库中选取。</w:t>
      </w:r>
    </w:p>
    <w:p w14:paraId="2906165B"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lastRenderedPageBreak/>
        <w:t>专家组组长负责现场评审的召集、组织和汇总现场评审意见等工作。</w:t>
      </w:r>
    </w:p>
    <w:p w14:paraId="69946D55"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第九条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专家组应当对家畜遗传材料生产场所及布局、仪器设备、防疫等基本条件进行审查。</w:t>
      </w:r>
    </w:p>
    <w:p w14:paraId="7E3352A2"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第十条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专家组应当根据家畜种用标准和全国畜牧总站公布的种公牛育种值，对家畜冷冻精液、胚胎、卵子的供体畜逐一进行评定</w:t>
      </w:r>
      <w:r w:rsidRPr="0076714E">
        <w:rPr>
          <w:rFonts w:ascii="仿宋_GB2312" w:eastAsia="仿宋_GB2312" w:hAnsi="宋体" w:cs="Times New Roman" w:hint="eastAsia"/>
          <w:b/>
          <w:bCs/>
          <w:color w:val="000000"/>
          <w:kern w:val="0"/>
          <w:sz w:val="32"/>
          <w:szCs w:val="32"/>
          <w:bdr w:val="none" w:sz="0" w:space="0" w:color="auto" w:frame="1"/>
        </w:rPr>
        <w:t>。</w:t>
      </w:r>
    </w:p>
    <w:p w14:paraId="11F5FB41"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第十一条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专家组应当对技术人员的相关法律法规、生产规程、产品技术标准等知识进行理论考核；对家畜冷冻精液、胚胎、卵子的完整生产流程进行考核，并随机抽取3个以上关键环节，对相关技术人员进行实际操作考核。</w:t>
      </w:r>
    </w:p>
    <w:p w14:paraId="24B49D65"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第十二条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专家组应当抽查30％以上的仪器设备，对设备的性能与分辨率、完好率、操作规程、使用记录、检测情况等内容进行核查。</w:t>
      </w:r>
    </w:p>
    <w:p w14:paraId="4006E8AF"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第十三条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申请人应当在专家组的监督下，对每头供体畜生产的冷冻精液、3%供体畜生产的胚胎和卵子进行现场随机取样封存，</w:t>
      </w:r>
      <w:proofErr w:type="gramStart"/>
      <w:r w:rsidRPr="0076714E">
        <w:rPr>
          <w:rFonts w:ascii="仿宋_GB2312" w:eastAsia="仿宋_GB2312" w:hAnsi="宋体" w:cs="Times New Roman" w:hint="eastAsia"/>
          <w:color w:val="000000"/>
          <w:kern w:val="0"/>
          <w:sz w:val="32"/>
          <w:szCs w:val="32"/>
          <w:bdr w:val="none" w:sz="0" w:space="0" w:color="auto" w:frame="1"/>
        </w:rPr>
        <w:t>送具有</w:t>
      </w:r>
      <w:proofErr w:type="gramEnd"/>
      <w:r w:rsidRPr="0076714E">
        <w:rPr>
          <w:rFonts w:ascii="仿宋_GB2312" w:eastAsia="仿宋_GB2312" w:hAnsi="宋体" w:cs="Times New Roman" w:hint="eastAsia"/>
          <w:color w:val="000000"/>
          <w:kern w:val="0"/>
          <w:sz w:val="32"/>
          <w:szCs w:val="32"/>
          <w:bdr w:val="none" w:sz="0" w:space="0" w:color="auto" w:frame="1"/>
        </w:rPr>
        <w:t>法定资质的种畜禽质量检验机构检测。</w:t>
      </w:r>
    </w:p>
    <w:p w14:paraId="641955DE"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第十四条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现场评审完成后，专家组应当形成书面评审意见，由专家组成员签字确认。</w:t>
      </w:r>
    </w:p>
    <w:p w14:paraId="3B000CC0"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评审意见书包括以下内容：</w:t>
      </w:r>
    </w:p>
    <w:p w14:paraId="0BF5F932"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（一）申报材料核查情况；</w:t>
      </w:r>
    </w:p>
    <w:p w14:paraId="7665A5AA"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（二）生产基本条件审查结论；</w:t>
      </w:r>
    </w:p>
    <w:p w14:paraId="349154EF"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lastRenderedPageBreak/>
        <w:t>（三）家畜遗传材料供体评定结果；</w:t>
      </w:r>
    </w:p>
    <w:p w14:paraId="46741723"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（四）技术人员理论和实际操作考核结果；</w:t>
      </w:r>
    </w:p>
    <w:p w14:paraId="6EA86A09"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（五）家畜饲养、繁育和遗传材料生产、产品质量控制、质量检测等规章制度落实情况。</w:t>
      </w:r>
    </w:p>
    <w:p w14:paraId="4DF8D0AF"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评审意见一式三份，一份交申请人保存，两份报省级人民政府畜牧兽医行政主管部门。</w:t>
      </w:r>
    </w:p>
    <w:p w14:paraId="5D6A9553" w14:textId="6891AD78" w:rsidR="0076714E" w:rsidRDefault="0076714E" w:rsidP="0076714E">
      <w:pPr>
        <w:widowControl/>
        <w:shd w:val="clear" w:color="auto" w:fill="FFFFFF"/>
        <w:spacing w:line="520" w:lineRule="atLeast"/>
        <w:ind w:firstLine="562"/>
        <w:rPr>
          <w:rFonts w:ascii="仿宋_GB2312" w:eastAsia="仿宋_GB2312" w:hAnsi="宋体" w:cs="Times New Roman"/>
          <w:color w:val="000000"/>
          <w:kern w:val="0"/>
          <w:sz w:val="32"/>
          <w:szCs w:val="32"/>
          <w:bdr w:val="none" w:sz="0" w:space="0" w:color="auto" w:frame="1"/>
        </w:rPr>
      </w:pPr>
      <w:r w:rsidRPr="0013413E">
        <w:rPr>
          <w:rFonts w:ascii="黑体" w:eastAsia="黑体" w:hAnsi="黑体" w:cs="Times New Roman" w:hint="eastAsia"/>
          <w:color w:val="000000"/>
          <w:kern w:val="0"/>
          <w:sz w:val="32"/>
          <w:szCs w:val="32"/>
          <w:bdr w:val="none" w:sz="0" w:space="0" w:color="auto" w:frame="1"/>
        </w:rPr>
        <w:t>第十五条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现场评审应当自书面审查通过之日起40个工作日内完成。</w:t>
      </w:r>
    </w:p>
    <w:p w14:paraId="37B8B840" w14:textId="77777777" w:rsidR="0013413E" w:rsidRPr="0076714E" w:rsidRDefault="0013413E" w:rsidP="0076714E">
      <w:pPr>
        <w:widowControl/>
        <w:shd w:val="clear" w:color="auto" w:fill="FFFFFF"/>
        <w:spacing w:line="520" w:lineRule="atLeast"/>
        <w:ind w:firstLine="562"/>
        <w:rPr>
          <w:rFonts w:ascii="仿宋_GB2312" w:eastAsia="仿宋_GB2312" w:hAnsi="Times New Roman" w:cs="Times New Roman" w:hint="eastAsia"/>
          <w:color w:val="000000"/>
          <w:kern w:val="0"/>
          <w:sz w:val="32"/>
          <w:szCs w:val="32"/>
        </w:rPr>
      </w:pPr>
    </w:p>
    <w:p w14:paraId="5CEF837E" w14:textId="6C1891EF" w:rsidR="0076714E" w:rsidRDefault="0076714E" w:rsidP="0013413E">
      <w:pPr>
        <w:widowControl/>
        <w:shd w:val="clear" w:color="auto" w:fill="FFFFFF"/>
        <w:spacing w:line="520" w:lineRule="atLeast"/>
        <w:ind w:firstLine="643"/>
        <w:jc w:val="center"/>
        <w:rPr>
          <w:rFonts w:ascii="黑体" w:eastAsia="黑体" w:hAnsi="黑体" w:cs="Times New Roman"/>
          <w:color w:val="000000"/>
          <w:kern w:val="0"/>
          <w:sz w:val="32"/>
          <w:szCs w:val="32"/>
          <w:bdr w:val="none" w:sz="0" w:space="0" w:color="auto" w:frame="1"/>
        </w:rPr>
      </w:pPr>
      <w:r w:rsidRPr="0013413E">
        <w:rPr>
          <w:rFonts w:ascii="黑体" w:eastAsia="黑体" w:hAnsi="黑体" w:cs="Times New Roman" w:hint="eastAsia"/>
          <w:color w:val="000000"/>
          <w:kern w:val="0"/>
          <w:sz w:val="32"/>
          <w:szCs w:val="32"/>
          <w:bdr w:val="none" w:sz="0" w:space="0" w:color="auto" w:frame="1"/>
        </w:rPr>
        <w:t>第四章</w:t>
      </w:r>
      <w:r w:rsidRPr="0013413E">
        <w:rPr>
          <w:rFonts w:ascii="Calibri" w:eastAsia="黑体" w:hAnsi="Calibri" w:cs="Calibri"/>
          <w:color w:val="000000"/>
          <w:kern w:val="0"/>
          <w:sz w:val="32"/>
          <w:szCs w:val="32"/>
          <w:bdr w:val="none" w:sz="0" w:space="0" w:color="auto" w:frame="1"/>
        </w:rPr>
        <w:t>  </w:t>
      </w:r>
      <w:r w:rsidRPr="0013413E">
        <w:rPr>
          <w:rFonts w:ascii="黑体" w:eastAsia="黑体" w:hAnsi="黑体" w:cs="Times New Roman" w:hint="eastAsia"/>
          <w:color w:val="000000"/>
          <w:kern w:val="0"/>
          <w:sz w:val="32"/>
          <w:szCs w:val="32"/>
          <w:bdr w:val="none" w:sz="0" w:space="0" w:color="auto" w:frame="1"/>
        </w:rPr>
        <w:t>审批及监督管理</w:t>
      </w:r>
    </w:p>
    <w:p w14:paraId="05A36621" w14:textId="77777777" w:rsidR="0013413E" w:rsidRPr="0013413E" w:rsidRDefault="0013413E" w:rsidP="0013413E">
      <w:pPr>
        <w:widowControl/>
        <w:shd w:val="clear" w:color="auto" w:fill="FFFFFF"/>
        <w:spacing w:line="520" w:lineRule="atLeast"/>
        <w:ind w:firstLine="643"/>
        <w:jc w:val="center"/>
        <w:rPr>
          <w:rFonts w:ascii="黑体" w:eastAsia="黑体" w:hAnsi="黑体" w:cs="Times New Roman" w:hint="eastAsia"/>
          <w:color w:val="000000"/>
          <w:kern w:val="0"/>
          <w:sz w:val="32"/>
          <w:szCs w:val="32"/>
        </w:rPr>
      </w:pPr>
    </w:p>
    <w:p w14:paraId="6B9459A7"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第十六条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省级人民政府畜牧兽医行政主管部门自收到现场评审意见和家畜遗传材料质量检测报告后10个工作日内，决定是否发放《种畜禽生产经营许可证》。不予发放的，书面通知申请人，并说明理由。</w:t>
      </w:r>
    </w:p>
    <w:p w14:paraId="3540568D"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b/>
          <w:bCs/>
          <w:color w:val="000000"/>
          <w:kern w:val="0"/>
          <w:sz w:val="32"/>
          <w:szCs w:val="32"/>
          <w:bdr w:val="none" w:sz="0" w:space="0" w:color="auto" w:frame="1"/>
        </w:rPr>
        <w:t>第十七条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有下列情形之一的，不予发放《种畜禽生产经营许可证》：</w:t>
      </w:r>
    </w:p>
    <w:p w14:paraId="004534DF"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（一）现场评审不合格的；</w:t>
      </w:r>
    </w:p>
    <w:p w14:paraId="7A09F3B9"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（二）冷冻精液质量检测合格的供体畜数量低于本办法第四条第五项规定的；</w:t>
      </w:r>
    </w:p>
    <w:p w14:paraId="6AD8008F"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（三）送检的胚胎或者卵子质量检测不合格的。</w:t>
      </w:r>
    </w:p>
    <w:p w14:paraId="7B9A5C04"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lastRenderedPageBreak/>
        <w:t>第十八条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省级人民政府畜牧兽医行政主管部门在核发生产家畜冷冻精液的《种畜禽生产经营许可证》的同时，公布合格供体畜的编号。</w:t>
      </w:r>
    </w:p>
    <w:p w14:paraId="6BC8FF36"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家畜冷冻精液生产单位和个人在许可证有效期内新增供体畜的，应当及时向省级人民政府畜牧兽医行政主管部门申报。省级人民政府畜牧兽医行政主管部门按照本办法的规定组织对供体畜进行现场评审及冷冻精液质量检测，符合规定条件的，公布供体畜编号。</w:t>
      </w:r>
    </w:p>
    <w:p w14:paraId="18F39AE7"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未经公布编号的供体畜，不得投入生产。</w:t>
      </w:r>
    </w:p>
    <w:p w14:paraId="548A5321" w14:textId="77777777" w:rsidR="0076714E" w:rsidRPr="0076714E" w:rsidRDefault="0076714E" w:rsidP="0076714E">
      <w:pPr>
        <w:widowControl/>
        <w:shd w:val="clear" w:color="auto" w:fill="FFFFFF"/>
        <w:spacing w:line="520" w:lineRule="atLeast"/>
        <w:ind w:firstLine="560"/>
        <w:rPr>
          <w:rFonts w:ascii="仿宋_GB2312" w:eastAsia="仿宋_GB2312" w:hAnsi="Times New Roman" w:cs="Times New Roman"/>
          <w:color w:val="000000"/>
          <w:kern w:val="0"/>
          <w:sz w:val="32"/>
          <w:szCs w:val="32"/>
        </w:rPr>
      </w:pPr>
      <w:r w:rsidRPr="0076714E">
        <w:rPr>
          <w:rFonts w:ascii="仿宋_GB2312" w:eastAsia="仿宋_GB2312" w:hAnsi="宋体" w:cs="Times New Roman" w:hint="eastAsia"/>
          <w:color w:val="000000"/>
          <w:kern w:val="0"/>
          <w:sz w:val="32"/>
          <w:szCs w:val="32"/>
          <w:bdr w:val="none" w:sz="0" w:space="0" w:color="auto" w:frame="1"/>
        </w:rPr>
        <w:t>生产单位和个人应当及时淘汰冷冻精液不合格的供体畜。拒不淘汰的，由省级人民政府畜牧兽医行政主管部门公布不合格供体畜的编号，并依法予以处罚。</w:t>
      </w:r>
    </w:p>
    <w:p w14:paraId="59A3F034"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第十九条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省级人民政府畜牧兽医行政主管部门核发的家畜遗传材料《种畜禽生产经营许可证》有效期3年。期满继续从事家畜遗传材料生产的，申请人应当在许可证有效期满5个月前，依照本办法规定重新提出申请。</w:t>
      </w:r>
    </w:p>
    <w:p w14:paraId="0142E538"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第二十条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已取得家畜遗传材料《种畜禽生产经营许可证》的单位和个人，申请扩大家畜遗传材料生产范围时，省级人民政府畜牧兽医行政主管部门可在组织现场评审环节适当简化相关程序。</w:t>
      </w:r>
    </w:p>
    <w:p w14:paraId="7E603F26"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第二十一条</w:t>
      </w:r>
      <w:r w:rsidRPr="0076714E">
        <w:rPr>
          <w:rFonts w:ascii="仿宋_GB2312" w:eastAsia="仿宋_GB2312" w:hAnsi="宋体" w:cs="Times New Roman" w:hint="eastAsia"/>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省级人民政府畜牧兽医行政主管部门应当自发放家畜遗传材料《种畜禽生产经营许可证》起20个工</w:t>
      </w:r>
      <w:r w:rsidRPr="0076714E">
        <w:rPr>
          <w:rFonts w:ascii="仿宋_GB2312" w:eastAsia="仿宋_GB2312" w:hAnsi="宋体" w:cs="Times New Roman" w:hint="eastAsia"/>
          <w:color w:val="000000"/>
          <w:kern w:val="0"/>
          <w:sz w:val="32"/>
          <w:szCs w:val="32"/>
          <w:bdr w:val="none" w:sz="0" w:space="0" w:color="auto" w:frame="1"/>
        </w:rPr>
        <w:lastRenderedPageBreak/>
        <w:t>作日内，将现场评审、质量检测报告、批准发放家畜遗传材料《种畜禽生产经营许可证》公告等有关材料报农业部备案。</w:t>
      </w:r>
    </w:p>
    <w:p w14:paraId="4D63A2A5"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第二十二条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农业部可以对取得家畜遗传材料《种畜禽生产经营许可证》的单位和个人实施监督检查和质量抽查，对不符合要求的，通报所在地省级人民政府畜牧兽医行政主管部门处理，必要时由农业部依法处理。</w:t>
      </w:r>
    </w:p>
    <w:p w14:paraId="0263737B" w14:textId="0EAA84D2" w:rsidR="0076714E" w:rsidRDefault="0076714E" w:rsidP="0076714E">
      <w:pPr>
        <w:widowControl/>
        <w:shd w:val="clear" w:color="auto" w:fill="FFFFFF"/>
        <w:spacing w:line="520" w:lineRule="atLeast"/>
        <w:ind w:firstLine="562"/>
        <w:rPr>
          <w:rFonts w:ascii="仿宋_GB2312" w:eastAsia="仿宋_GB2312" w:hAnsi="宋体" w:cs="Times New Roman"/>
          <w:color w:val="000000"/>
          <w:kern w:val="0"/>
          <w:sz w:val="32"/>
          <w:szCs w:val="32"/>
          <w:bdr w:val="none" w:sz="0" w:space="0" w:color="auto" w:frame="1"/>
        </w:rPr>
      </w:pPr>
      <w:r w:rsidRPr="0013413E">
        <w:rPr>
          <w:rFonts w:ascii="黑体" w:eastAsia="黑体" w:hAnsi="黑体" w:cs="Times New Roman" w:hint="eastAsia"/>
          <w:color w:val="000000"/>
          <w:kern w:val="0"/>
          <w:sz w:val="32"/>
          <w:szCs w:val="32"/>
          <w:bdr w:val="none" w:sz="0" w:space="0" w:color="auto" w:frame="1"/>
        </w:rPr>
        <w:t>第二十三条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县级以上人民政府畜牧兽医行政主管部门依法对家畜遗传材料生产活动实施监督检查和质量抽查，对违反本办法从事家畜遗传材料生产活动的，依照《中华人民共和国畜牧法》的有关规定处罚。</w:t>
      </w:r>
    </w:p>
    <w:p w14:paraId="3EB620E4" w14:textId="77777777" w:rsidR="0013413E" w:rsidRPr="0076714E" w:rsidRDefault="0013413E" w:rsidP="0076714E">
      <w:pPr>
        <w:widowControl/>
        <w:shd w:val="clear" w:color="auto" w:fill="FFFFFF"/>
        <w:spacing w:line="520" w:lineRule="atLeast"/>
        <w:ind w:firstLine="562"/>
        <w:rPr>
          <w:rFonts w:ascii="仿宋_GB2312" w:eastAsia="仿宋_GB2312" w:hAnsi="Times New Roman" w:cs="Times New Roman" w:hint="eastAsia"/>
          <w:color w:val="000000"/>
          <w:kern w:val="0"/>
          <w:sz w:val="32"/>
          <w:szCs w:val="32"/>
        </w:rPr>
      </w:pPr>
    </w:p>
    <w:p w14:paraId="3C51D980" w14:textId="554A4D6D" w:rsidR="0076714E" w:rsidRDefault="0076714E" w:rsidP="0013413E">
      <w:pPr>
        <w:widowControl/>
        <w:shd w:val="clear" w:color="auto" w:fill="FFFFFF"/>
        <w:spacing w:line="520" w:lineRule="atLeast"/>
        <w:ind w:firstLine="643"/>
        <w:jc w:val="center"/>
        <w:rPr>
          <w:rFonts w:ascii="黑体" w:eastAsia="黑体" w:hAnsi="黑体" w:cs="Times New Roman"/>
          <w:color w:val="000000"/>
          <w:kern w:val="0"/>
          <w:sz w:val="32"/>
          <w:szCs w:val="32"/>
          <w:bdr w:val="none" w:sz="0" w:space="0" w:color="auto" w:frame="1"/>
        </w:rPr>
      </w:pPr>
      <w:r w:rsidRPr="0013413E">
        <w:rPr>
          <w:rFonts w:ascii="黑体" w:eastAsia="黑体" w:hAnsi="黑体" w:cs="Times New Roman" w:hint="eastAsia"/>
          <w:color w:val="000000"/>
          <w:kern w:val="0"/>
          <w:sz w:val="32"/>
          <w:szCs w:val="32"/>
          <w:bdr w:val="none" w:sz="0" w:space="0" w:color="auto" w:frame="1"/>
        </w:rPr>
        <w:t>第五章</w:t>
      </w:r>
      <w:r w:rsidRPr="0013413E">
        <w:rPr>
          <w:rFonts w:ascii="Calibri" w:eastAsia="黑体" w:hAnsi="Calibri" w:cs="Calibri"/>
          <w:color w:val="000000"/>
          <w:kern w:val="0"/>
          <w:sz w:val="32"/>
          <w:szCs w:val="32"/>
          <w:bdr w:val="none" w:sz="0" w:space="0" w:color="auto" w:frame="1"/>
        </w:rPr>
        <w:t>  </w:t>
      </w:r>
      <w:r w:rsidRPr="0013413E">
        <w:rPr>
          <w:rFonts w:ascii="黑体" w:eastAsia="黑体" w:hAnsi="黑体" w:cs="Times New Roman" w:hint="eastAsia"/>
          <w:color w:val="000000"/>
          <w:kern w:val="0"/>
          <w:sz w:val="32"/>
          <w:szCs w:val="32"/>
          <w:bdr w:val="none" w:sz="0" w:space="0" w:color="auto" w:frame="1"/>
        </w:rPr>
        <w:t>附</w:t>
      </w:r>
      <w:r w:rsidRPr="0013413E">
        <w:rPr>
          <w:rFonts w:ascii="Calibri" w:eastAsia="黑体" w:hAnsi="Calibri" w:cs="Calibri"/>
          <w:color w:val="000000"/>
          <w:kern w:val="0"/>
          <w:sz w:val="32"/>
          <w:szCs w:val="32"/>
          <w:bdr w:val="none" w:sz="0" w:space="0" w:color="auto" w:frame="1"/>
        </w:rPr>
        <w:t>  </w:t>
      </w:r>
      <w:r w:rsidRPr="0013413E">
        <w:rPr>
          <w:rFonts w:ascii="黑体" w:eastAsia="黑体" w:hAnsi="黑体" w:cs="Times New Roman" w:hint="eastAsia"/>
          <w:color w:val="000000"/>
          <w:kern w:val="0"/>
          <w:sz w:val="32"/>
          <w:szCs w:val="32"/>
          <w:bdr w:val="none" w:sz="0" w:space="0" w:color="auto" w:frame="1"/>
        </w:rPr>
        <w:t>则</w:t>
      </w:r>
    </w:p>
    <w:p w14:paraId="1E892704" w14:textId="77777777" w:rsidR="0013413E" w:rsidRPr="0013413E" w:rsidRDefault="0013413E" w:rsidP="0013413E">
      <w:pPr>
        <w:widowControl/>
        <w:shd w:val="clear" w:color="auto" w:fill="FFFFFF"/>
        <w:spacing w:line="520" w:lineRule="atLeast"/>
        <w:ind w:firstLine="643"/>
        <w:jc w:val="center"/>
        <w:rPr>
          <w:rFonts w:ascii="黑体" w:eastAsia="黑体" w:hAnsi="黑体" w:cs="Times New Roman" w:hint="eastAsia"/>
          <w:color w:val="000000"/>
          <w:kern w:val="0"/>
          <w:sz w:val="32"/>
          <w:szCs w:val="32"/>
        </w:rPr>
      </w:pPr>
    </w:p>
    <w:p w14:paraId="2B11D699"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第二十四条</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不从事家畜遗传材料生产、只从事经营活动的单位和个人，应当依照省级人民政府的规定取得《种畜禽生产经营许可证》。</w:t>
      </w:r>
    </w:p>
    <w:p w14:paraId="666286EB" w14:textId="77777777" w:rsidR="0076714E" w:rsidRPr="0076714E" w:rsidRDefault="0076714E" w:rsidP="0076714E">
      <w:pPr>
        <w:widowControl/>
        <w:shd w:val="clear" w:color="auto" w:fill="FFFFFF"/>
        <w:spacing w:line="520" w:lineRule="atLeast"/>
        <w:ind w:firstLine="562"/>
        <w:rPr>
          <w:rFonts w:ascii="仿宋_GB2312" w:eastAsia="仿宋_GB2312" w:hAnsi="Times New Roman" w:cs="Times New Roman"/>
          <w:color w:val="000000"/>
          <w:kern w:val="0"/>
          <w:sz w:val="32"/>
          <w:szCs w:val="32"/>
        </w:rPr>
      </w:pPr>
      <w:r w:rsidRPr="0013413E">
        <w:rPr>
          <w:rFonts w:ascii="黑体" w:eastAsia="黑体" w:hAnsi="黑体" w:cs="Times New Roman" w:hint="eastAsia"/>
          <w:color w:val="000000"/>
          <w:kern w:val="0"/>
          <w:sz w:val="32"/>
          <w:szCs w:val="32"/>
          <w:bdr w:val="none" w:sz="0" w:space="0" w:color="auto" w:frame="1"/>
        </w:rPr>
        <w:t>第二十五条</w:t>
      </w:r>
      <w:r w:rsidRPr="0013413E">
        <w:rPr>
          <w:rFonts w:ascii="Calibri" w:eastAsia="黑体" w:hAnsi="Calibri" w:cs="Calibri"/>
          <w:color w:val="000000"/>
          <w:kern w:val="0"/>
          <w:sz w:val="32"/>
          <w:szCs w:val="32"/>
          <w:bdr w:val="none" w:sz="0" w:space="0" w:color="auto" w:frame="1"/>
        </w:rPr>
        <w:t> </w:t>
      </w:r>
      <w:r w:rsidRPr="0076714E">
        <w:rPr>
          <w:rFonts w:ascii="仿宋_GB2312" w:eastAsia="仿宋_GB2312" w:hAnsi="宋体" w:cs="Times New Roman" w:hint="eastAsia"/>
          <w:b/>
          <w:bCs/>
          <w:color w:val="000000"/>
          <w:kern w:val="0"/>
          <w:sz w:val="32"/>
          <w:szCs w:val="32"/>
          <w:bdr w:val="none" w:sz="0" w:space="0" w:color="auto" w:frame="1"/>
        </w:rPr>
        <w:t> </w:t>
      </w:r>
      <w:r w:rsidRPr="0076714E">
        <w:rPr>
          <w:rFonts w:ascii="仿宋_GB2312" w:eastAsia="仿宋_GB2312" w:hAnsi="宋体" w:cs="Times New Roman" w:hint="eastAsia"/>
          <w:color w:val="000000"/>
          <w:kern w:val="0"/>
          <w:sz w:val="32"/>
          <w:szCs w:val="32"/>
          <w:bdr w:val="none" w:sz="0" w:space="0" w:color="auto" w:frame="1"/>
        </w:rPr>
        <w:t>本办法自2010年3月1日起施行。1998年11月5日农业部发布的《&lt;种畜禽生产经营许可证&gt;管理办法》（农业部令第4号）同时废止。</w:t>
      </w:r>
    </w:p>
    <w:p w14:paraId="6A4AF3FF" w14:textId="6B6FA32D" w:rsidR="00841A37" w:rsidRPr="00680EA2" w:rsidRDefault="00841A37" w:rsidP="0076714E">
      <w:pPr>
        <w:ind w:firstLineChars="200" w:firstLine="640"/>
        <w:jc w:val="left"/>
        <w:rPr>
          <w:rFonts w:ascii="仿宋_GB2312" w:eastAsia="仿宋_GB2312"/>
          <w:color w:val="000000"/>
          <w:sz w:val="32"/>
          <w:szCs w:val="32"/>
        </w:rPr>
      </w:pPr>
    </w:p>
    <w:sectPr w:rsidR="00841A37" w:rsidRPr="00680E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CE22D" w14:textId="77777777" w:rsidR="00872F4C" w:rsidRDefault="00872F4C" w:rsidP="00155227">
      <w:r>
        <w:separator/>
      </w:r>
    </w:p>
  </w:endnote>
  <w:endnote w:type="continuationSeparator" w:id="0">
    <w:p w14:paraId="3AF9B170" w14:textId="77777777" w:rsidR="00872F4C" w:rsidRDefault="00872F4C" w:rsidP="00155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38573" w14:textId="77777777" w:rsidR="00872F4C" w:rsidRDefault="00872F4C" w:rsidP="00155227">
      <w:r>
        <w:separator/>
      </w:r>
    </w:p>
  </w:footnote>
  <w:footnote w:type="continuationSeparator" w:id="0">
    <w:p w14:paraId="24153F5D" w14:textId="77777777" w:rsidR="00872F4C" w:rsidRDefault="00872F4C" w:rsidP="00155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A1823"/>
    <w:multiLevelType w:val="hybridMultilevel"/>
    <w:tmpl w:val="7F3EF5BE"/>
    <w:lvl w:ilvl="0" w:tplc="349A87A0">
      <w:start w:val="1"/>
      <w:numFmt w:val="japaneseCounting"/>
      <w:lvlText w:val="第%1章"/>
      <w:lvlJc w:val="left"/>
      <w:pPr>
        <w:ind w:left="1164" w:hanging="116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DCD2BE6"/>
    <w:multiLevelType w:val="hybridMultilevel"/>
    <w:tmpl w:val="20060874"/>
    <w:lvl w:ilvl="0" w:tplc="90AA3024">
      <w:start w:val="1"/>
      <w:numFmt w:val="japaneseCounting"/>
      <w:lvlText w:val="第%1章"/>
      <w:lvlJc w:val="left"/>
      <w:pPr>
        <w:ind w:left="1471" w:hanging="828"/>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587735172">
    <w:abstractNumId w:val="0"/>
  </w:num>
  <w:num w:numId="2" w16cid:durableId="1443497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37"/>
    <w:rsid w:val="00085D7C"/>
    <w:rsid w:val="000D5B8C"/>
    <w:rsid w:val="0013413E"/>
    <w:rsid w:val="00155227"/>
    <w:rsid w:val="00225695"/>
    <w:rsid w:val="00433CBE"/>
    <w:rsid w:val="00680EA2"/>
    <w:rsid w:val="006E7DEC"/>
    <w:rsid w:val="0076714E"/>
    <w:rsid w:val="00841A37"/>
    <w:rsid w:val="00872F4C"/>
    <w:rsid w:val="00993712"/>
    <w:rsid w:val="00A70A13"/>
    <w:rsid w:val="00A77F8A"/>
    <w:rsid w:val="00AA4EBA"/>
    <w:rsid w:val="00AE3A49"/>
    <w:rsid w:val="00B85801"/>
    <w:rsid w:val="00C95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F6C40"/>
  <w15:chartTrackingRefBased/>
  <w15:docId w15:val="{BE22C4A0-1F28-4070-A880-C817BE27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1A37"/>
    <w:rPr>
      <w:color w:val="0000FF"/>
      <w:u w:val="single"/>
    </w:rPr>
  </w:style>
  <w:style w:type="paragraph" w:styleId="a4">
    <w:name w:val="header"/>
    <w:basedOn w:val="a"/>
    <w:link w:val="a5"/>
    <w:uiPriority w:val="99"/>
    <w:unhideWhenUsed/>
    <w:rsid w:val="001552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55227"/>
    <w:rPr>
      <w:sz w:val="18"/>
      <w:szCs w:val="18"/>
    </w:rPr>
  </w:style>
  <w:style w:type="paragraph" w:styleId="a6">
    <w:name w:val="footer"/>
    <w:basedOn w:val="a"/>
    <w:link w:val="a7"/>
    <w:uiPriority w:val="99"/>
    <w:unhideWhenUsed/>
    <w:rsid w:val="00155227"/>
    <w:pPr>
      <w:tabs>
        <w:tab w:val="center" w:pos="4153"/>
        <w:tab w:val="right" w:pos="8306"/>
      </w:tabs>
      <w:snapToGrid w:val="0"/>
      <w:jc w:val="left"/>
    </w:pPr>
    <w:rPr>
      <w:sz w:val="18"/>
      <w:szCs w:val="18"/>
    </w:rPr>
  </w:style>
  <w:style w:type="character" w:customStyle="1" w:styleId="a7">
    <w:name w:val="页脚 字符"/>
    <w:basedOn w:val="a0"/>
    <w:link w:val="a6"/>
    <w:uiPriority w:val="99"/>
    <w:rsid w:val="00155227"/>
    <w:rPr>
      <w:sz w:val="18"/>
      <w:szCs w:val="18"/>
    </w:rPr>
  </w:style>
  <w:style w:type="paragraph" w:styleId="a8">
    <w:name w:val="List Paragraph"/>
    <w:basedOn w:val="a"/>
    <w:uiPriority w:val="34"/>
    <w:qFormat/>
    <w:rsid w:val="00085D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9229">
      <w:bodyDiv w:val="1"/>
      <w:marLeft w:val="0"/>
      <w:marRight w:val="0"/>
      <w:marTop w:val="0"/>
      <w:marBottom w:val="0"/>
      <w:divBdr>
        <w:top w:val="none" w:sz="0" w:space="0" w:color="auto"/>
        <w:left w:val="none" w:sz="0" w:space="0" w:color="auto"/>
        <w:bottom w:val="none" w:sz="0" w:space="0" w:color="auto"/>
        <w:right w:val="none" w:sz="0" w:space="0" w:color="auto"/>
      </w:divBdr>
      <w:divsChild>
        <w:div w:id="823472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8</Pages>
  <Words>508</Words>
  <Characters>2897</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玉磊</dc:creator>
  <cp:keywords/>
  <dc:description/>
  <cp:lastModifiedBy>王 玉磊</cp:lastModifiedBy>
  <cp:revision>7</cp:revision>
  <dcterms:created xsi:type="dcterms:W3CDTF">2022-10-10T10:02:00Z</dcterms:created>
  <dcterms:modified xsi:type="dcterms:W3CDTF">2022-10-12T13:36:00Z</dcterms:modified>
</cp:coreProperties>
</file>