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A0C9" w14:textId="1DA5DADC" w:rsidR="00F73212" w:rsidRPr="009D1A71" w:rsidRDefault="00F73212" w:rsidP="00F73212">
      <w:pPr>
        <w:widowControl/>
        <w:jc w:val="center"/>
        <w:outlineLvl w:val="0"/>
        <w:rPr>
          <w:rFonts w:ascii="宋体" w:eastAsia="宋体" w:hAnsi="宋体" w:cs="宋体"/>
          <w:b/>
          <w:bCs/>
          <w:color w:val="000000"/>
          <w:kern w:val="36"/>
          <w:sz w:val="44"/>
          <w:szCs w:val="44"/>
        </w:rPr>
      </w:pPr>
      <w:r w:rsidRPr="009D1A71">
        <w:rPr>
          <w:rFonts w:ascii="宋体" w:eastAsia="宋体" w:hAnsi="宋体" w:cs="宋体" w:hint="eastAsia"/>
          <w:b/>
          <w:bCs/>
          <w:color w:val="000000"/>
          <w:kern w:val="36"/>
          <w:sz w:val="44"/>
          <w:szCs w:val="44"/>
        </w:rPr>
        <w:t>农作物种子质量监督抽查管理办法</w:t>
      </w:r>
    </w:p>
    <w:p w14:paraId="36F745FB" w14:textId="77777777" w:rsidR="009D1A71" w:rsidRDefault="009D1A71" w:rsidP="00F73212">
      <w:pPr>
        <w:widowControl/>
        <w:spacing w:line="340" w:lineRule="atLeast"/>
        <w:jc w:val="center"/>
        <w:rPr>
          <w:rFonts w:ascii="楷体_GB2312" w:eastAsia="楷体_GB2312" w:hAnsi="微软雅黑" w:cs="宋体"/>
          <w:color w:val="000000"/>
          <w:kern w:val="0"/>
          <w:sz w:val="24"/>
          <w:szCs w:val="24"/>
          <w:bdr w:val="none" w:sz="0" w:space="0" w:color="auto" w:frame="1"/>
        </w:rPr>
      </w:pPr>
    </w:p>
    <w:p w14:paraId="27BF06E9" w14:textId="77777777" w:rsidR="009D1A71" w:rsidRDefault="009D1A71" w:rsidP="00F73212">
      <w:pPr>
        <w:widowControl/>
        <w:spacing w:line="340" w:lineRule="atLeast"/>
        <w:jc w:val="center"/>
        <w:rPr>
          <w:rFonts w:ascii="楷体_GB2312" w:eastAsia="楷体_GB2312" w:hAnsi="微软雅黑" w:cs="宋体"/>
          <w:color w:val="000000"/>
          <w:kern w:val="0"/>
          <w:sz w:val="24"/>
          <w:szCs w:val="24"/>
          <w:bdr w:val="none" w:sz="0" w:space="0" w:color="auto" w:frame="1"/>
        </w:rPr>
      </w:pPr>
    </w:p>
    <w:p w14:paraId="49467491" w14:textId="47447165" w:rsidR="00F73212" w:rsidRPr="009D1A71" w:rsidRDefault="00F73212" w:rsidP="00F73212">
      <w:pPr>
        <w:widowControl/>
        <w:spacing w:line="340" w:lineRule="atLeast"/>
        <w:jc w:val="center"/>
        <w:rPr>
          <w:rFonts w:ascii="微软雅黑" w:eastAsia="微软雅黑" w:hAnsi="微软雅黑" w:cs="宋体"/>
          <w:color w:val="000000"/>
          <w:kern w:val="0"/>
          <w:sz w:val="32"/>
          <w:szCs w:val="32"/>
        </w:rPr>
      </w:pPr>
      <w:r w:rsidRPr="009D1A71">
        <w:rPr>
          <w:rFonts w:ascii="楷体_GB2312" w:eastAsia="楷体_GB2312" w:hAnsi="微软雅黑" w:cs="宋体" w:hint="eastAsia"/>
          <w:color w:val="000000"/>
          <w:kern w:val="0"/>
          <w:sz w:val="32"/>
          <w:szCs w:val="32"/>
          <w:bdr w:val="none" w:sz="0" w:space="0" w:color="auto" w:frame="1"/>
        </w:rPr>
        <w:t>（2005年3月10日公布,农业部令第50号）</w:t>
      </w:r>
    </w:p>
    <w:p w14:paraId="2EF2B5F8"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F73212">
        <w:rPr>
          <w:rFonts w:ascii="Times New Roman" w:eastAsia="微软雅黑" w:hAnsi="Times New Roman" w:cs="Times New Roman"/>
          <w:color w:val="000000"/>
          <w:kern w:val="0"/>
          <w:sz w:val="24"/>
          <w:szCs w:val="24"/>
          <w:bdr w:val="none" w:sz="0" w:space="0" w:color="auto" w:frame="1"/>
        </w:rPr>
        <w:t> </w:t>
      </w:r>
    </w:p>
    <w:p w14:paraId="303BB606" w14:textId="77777777" w:rsidR="00F73212" w:rsidRPr="009D1A71" w:rsidRDefault="00F73212" w:rsidP="00F73212">
      <w:pPr>
        <w:widowControl/>
        <w:spacing w:line="340" w:lineRule="atLeast"/>
        <w:jc w:val="center"/>
        <w:rPr>
          <w:rFonts w:ascii="微软雅黑" w:eastAsia="微软雅黑" w:hAnsi="微软雅黑" w:cs="宋体"/>
          <w:color w:val="000000"/>
          <w:kern w:val="0"/>
          <w:sz w:val="32"/>
          <w:szCs w:val="32"/>
        </w:rPr>
      </w:pPr>
      <w:r w:rsidRPr="009D1A71">
        <w:rPr>
          <w:rFonts w:ascii="黑体" w:eastAsia="黑体" w:hAnsi="黑体" w:cs="宋体" w:hint="eastAsia"/>
          <w:color w:val="000000"/>
          <w:kern w:val="0"/>
          <w:sz w:val="32"/>
          <w:szCs w:val="32"/>
          <w:bdr w:val="none" w:sz="0" w:space="0" w:color="auto" w:frame="1"/>
        </w:rPr>
        <w:t>第一章</w:t>
      </w:r>
      <w:r w:rsidRPr="009D1A71">
        <w:rPr>
          <w:rFonts w:ascii="Calibri" w:eastAsia="黑体" w:hAnsi="Calibri" w:cs="Calibri"/>
          <w:color w:val="000000"/>
          <w:kern w:val="0"/>
          <w:sz w:val="32"/>
          <w:szCs w:val="32"/>
          <w:bdr w:val="none" w:sz="0" w:space="0" w:color="auto" w:frame="1"/>
        </w:rPr>
        <w:t>  </w:t>
      </w:r>
      <w:r w:rsidRPr="009D1A71">
        <w:rPr>
          <w:rFonts w:ascii="黑体" w:eastAsia="黑体" w:hAnsi="黑体" w:cs="宋体" w:hint="eastAsia"/>
          <w:color w:val="000000"/>
          <w:kern w:val="0"/>
          <w:sz w:val="32"/>
          <w:szCs w:val="32"/>
          <w:bdr w:val="none" w:sz="0" w:space="0" w:color="auto" w:frame="1"/>
        </w:rPr>
        <w:t>总</w:t>
      </w:r>
      <w:r w:rsidRPr="009D1A71">
        <w:rPr>
          <w:rFonts w:ascii="Calibri" w:eastAsia="黑体" w:hAnsi="Calibri" w:cs="Calibri"/>
          <w:color w:val="000000"/>
          <w:kern w:val="0"/>
          <w:sz w:val="32"/>
          <w:szCs w:val="32"/>
          <w:bdr w:val="none" w:sz="0" w:space="0" w:color="auto" w:frame="1"/>
        </w:rPr>
        <w:t>   </w:t>
      </w:r>
      <w:r w:rsidRPr="009D1A71">
        <w:rPr>
          <w:rFonts w:ascii="黑体" w:eastAsia="黑体" w:hAnsi="黑体" w:cs="宋体" w:hint="eastAsia"/>
          <w:color w:val="000000"/>
          <w:kern w:val="0"/>
          <w:sz w:val="32"/>
          <w:szCs w:val="32"/>
          <w:bdr w:val="none" w:sz="0" w:space="0" w:color="auto" w:frame="1"/>
        </w:rPr>
        <w:t>则</w:t>
      </w:r>
    </w:p>
    <w:p w14:paraId="7DC2D03A" w14:textId="77777777" w:rsidR="00F73212" w:rsidRPr="00F73212" w:rsidRDefault="00F73212" w:rsidP="00F73212">
      <w:pPr>
        <w:widowControl/>
        <w:spacing w:line="340" w:lineRule="atLeast"/>
        <w:jc w:val="center"/>
        <w:rPr>
          <w:rFonts w:ascii="微软雅黑" w:eastAsia="微软雅黑" w:hAnsi="微软雅黑" w:cs="宋体"/>
          <w:color w:val="000000"/>
          <w:kern w:val="0"/>
          <w:sz w:val="24"/>
          <w:szCs w:val="24"/>
        </w:rPr>
      </w:pPr>
      <w:r w:rsidRPr="00F73212">
        <w:rPr>
          <w:rFonts w:ascii="Calibri" w:eastAsia="黑体" w:hAnsi="Calibri" w:cs="Calibri"/>
          <w:color w:val="000000"/>
          <w:kern w:val="0"/>
          <w:sz w:val="24"/>
          <w:szCs w:val="24"/>
          <w:bdr w:val="none" w:sz="0" w:space="0" w:color="auto" w:frame="1"/>
        </w:rPr>
        <w:t> </w:t>
      </w:r>
    </w:p>
    <w:p w14:paraId="35BB4F49" w14:textId="77777777" w:rsidR="00F73212" w:rsidRPr="00435F7B" w:rsidRDefault="00F73212" w:rsidP="00F73212">
      <w:pPr>
        <w:widowControl/>
        <w:spacing w:line="340" w:lineRule="atLeast"/>
        <w:ind w:firstLine="420"/>
        <w:jc w:val="left"/>
        <w:rPr>
          <w:rFonts w:ascii="仿宋_GB2312" w:eastAsia="仿宋_GB2312" w:hAnsi="微软雅黑" w:cs="宋体" w:hint="eastAsia"/>
          <w:color w:val="000000"/>
          <w:kern w:val="0"/>
          <w:sz w:val="32"/>
          <w:szCs w:val="32"/>
        </w:rPr>
      </w:pPr>
      <w:r w:rsidRPr="009D1A71">
        <w:rPr>
          <w:rFonts w:ascii="黑体" w:eastAsia="黑体" w:hAnsi="黑体" w:cs="宋体" w:hint="eastAsia"/>
          <w:color w:val="000000"/>
          <w:kern w:val="0"/>
          <w:sz w:val="32"/>
          <w:szCs w:val="32"/>
          <w:bdr w:val="none" w:sz="0" w:space="0" w:color="auto" w:frame="1"/>
        </w:rPr>
        <w:t>第一条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435F7B">
        <w:rPr>
          <w:rFonts w:ascii="仿宋_GB2312" w:eastAsia="仿宋_GB2312" w:hAnsi="宋体" w:cs="宋体" w:hint="eastAsia"/>
          <w:color w:val="000000"/>
          <w:kern w:val="0"/>
          <w:sz w:val="32"/>
          <w:szCs w:val="32"/>
          <w:bdr w:val="none" w:sz="0" w:space="0" w:color="auto" w:frame="1"/>
        </w:rPr>
        <w:t>为了加强农作物种子质量监督管理，维护种子市场秩序，规范农作物种子质量监督抽查（以下简称监督抽查）工作，根据《中华人民共和国种子法》（以下简称《种子法》）及有关法律、行政法规的规定，制定本办法。</w:t>
      </w:r>
    </w:p>
    <w:p w14:paraId="6DDD7411"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D1A71">
        <w:rPr>
          <w:rFonts w:ascii="黑体" w:eastAsia="黑体" w:hAnsi="黑体" w:cs="宋体" w:hint="eastAsia"/>
          <w:color w:val="000000"/>
          <w:kern w:val="0"/>
          <w:sz w:val="32"/>
          <w:szCs w:val="32"/>
          <w:bdr w:val="none" w:sz="0" w:space="0" w:color="auto" w:frame="1"/>
        </w:rPr>
        <w:t>第二条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本</w:t>
      </w:r>
      <w:r w:rsidRPr="00435F7B">
        <w:rPr>
          <w:rFonts w:ascii="仿宋_GB2312" w:eastAsia="仿宋_GB2312" w:hAnsi="宋体" w:cs="宋体" w:hint="eastAsia"/>
          <w:color w:val="000000"/>
          <w:kern w:val="0"/>
          <w:sz w:val="32"/>
          <w:szCs w:val="32"/>
          <w:bdr w:val="none" w:sz="0" w:space="0" w:color="auto" w:frame="1"/>
        </w:rPr>
        <w:t>办法所称监督抽查是指由县级以上人民政府农业行政主管部门组织有关种子管理机构和种子质量检验机构对生产、销售的农作物种子进行扦样、检验，并按规定对抽查结果公布和处理的活动。</w:t>
      </w:r>
    </w:p>
    <w:p w14:paraId="63BA9421"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D1A71">
        <w:rPr>
          <w:rFonts w:ascii="黑体" w:eastAsia="黑体" w:hAnsi="黑体" w:cs="宋体" w:hint="eastAsia"/>
          <w:color w:val="000000"/>
          <w:kern w:val="0"/>
          <w:sz w:val="32"/>
          <w:szCs w:val="32"/>
          <w:bdr w:val="none" w:sz="0" w:space="0" w:color="auto" w:frame="1"/>
        </w:rPr>
        <w:t>第三条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435F7B">
        <w:rPr>
          <w:rFonts w:ascii="仿宋_GB2312" w:eastAsia="仿宋_GB2312" w:hAnsi="宋体" w:cs="宋体" w:hint="eastAsia"/>
          <w:color w:val="000000"/>
          <w:kern w:val="0"/>
          <w:sz w:val="32"/>
          <w:szCs w:val="32"/>
          <w:bdr w:val="none" w:sz="0" w:space="0" w:color="auto" w:frame="1"/>
        </w:rPr>
        <w:t>农业行政主管部门负责监督抽查的组织实施和结果处理。农业行政主管部门委托的种子质量检验机构和（或）种子管理机构（以下简称承检机构）负责抽查样品</w:t>
      </w:r>
      <w:proofErr w:type="gramStart"/>
      <w:r w:rsidRPr="00435F7B">
        <w:rPr>
          <w:rFonts w:ascii="仿宋_GB2312" w:eastAsia="仿宋_GB2312" w:hAnsi="宋体" w:cs="宋体" w:hint="eastAsia"/>
          <w:color w:val="000000"/>
          <w:kern w:val="0"/>
          <w:sz w:val="32"/>
          <w:szCs w:val="32"/>
          <w:bdr w:val="none" w:sz="0" w:space="0" w:color="auto" w:frame="1"/>
        </w:rPr>
        <w:t>的扦样工作</w:t>
      </w:r>
      <w:proofErr w:type="gramEnd"/>
      <w:r w:rsidRPr="00435F7B">
        <w:rPr>
          <w:rFonts w:ascii="仿宋_GB2312" w:eastAsia="仿宋_GB2312" w:hAnsi="宋体" w:cs="宋体" w:hint="eastAsia"/>
          <w:color w:val="000000"/>
          <w:kern w:val="0"/>
          <w:sz w:val="32"/>
          <w:szCs w:val="32"/>
          <w:bdr w:val="none" w:sz="0" w:space="0" w:color="auto" w:frame="1"/>
        </w:rPr>
        <w:t>，种子质量检验机构（以下简称检验机构）负责抽查样品的检验工作。</w:t>
      </w:r>
    </w:p>
    <w:p w14:paraId="07D19BD2"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D1A71">
        <w:rPr>
          <w:rFonts w:ascii="黑体" w:eastAsia="黑体" w:hAnsi="黑体" w:cs="宋体" w:hint="eastAsia"/>
          <w:color w:val="000000"/>
          <w:kern w:val="0"/>
          <w:sz w:val="32"/>
          <w:szCs w:val="32"/>
          <w:bdr w:val="none" w:sz="0" w:space="0" w:color="auto" w:frame="1"/>
        </w:rPr>
        <w:t>第四条</w:t>
      </w:r>
      <w:r w:rsidRPr="00F73212">
        <w:rPr>
          <w:rFonts w:ascii="宋体" w:eastAsia="宋体" w:hAnsi="宋体" w:cs="宋体" w:hint="eastAsia"/>
          <w:color w:val="000000"/>
          <w:kern w:val="0"/>
          <w:sz w:val="24"/>
          <w:szCs w:val="24"/>
          <w:bdr w:val="none" w:sz="0" w:space="0" w:color="auto" w:frame="1"/>
        </w:rPr>
        <w:t>  </w:t>
      </w:r>
      <w:r w:rsidRPr="00435F7B">
        <w:rPr>
          <w:rFonts w:ascii="仿宋_GB2312" w:eastAsia="仿宋_GB2312" w:hAnsi="宋体" w:cs="宋体" w:hint="eastAsia"/>
          <w:color w:val="000000"/>
          <w:kern w:val="0"/>
          <w:sz w:val="32"/>
          <w:szCs w:val="32"/>
          <w:bdr w:val="none" w:sz="0" w:space="0" w:color="auto" w:frame="1"/>
        </w:rPr>
        <w:t>监督抽查的样品，由被抽查企业无偿提供，扦取样品的数量不得超过检验的合理需要。</w:t>
      </w:r>
    </w:p>
    <w:p w14:paraId="0F537500" w14:textId="77777777" w:rsidR="00F73212" w:rsidRPr="00435F7B"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lastRenderedPageBreak/>
        <w:t>第五条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435F7B">
        <w:rPr>
          <w:rFonts w:ascii="仿宋_GB2312" w:eastAsia="仿宋_GB2312" w:hAnsi="宋体" w:cs="宋体" w:hint="eastAsia"/>
          <w:color w:val="000000"/>
          <w:kern w:val="0"/>
          <w:sz w:val="32"/>
          <w:szCs w:val="32"/>
          <w:bdr w:val="none" w:sz="0" w:space="0" w:color="auto" w:frame="1"/>
        </w:rPr>
        <w:t>被抽查企业应当积极配合监督抽查工作，无正当理由不得拒绝监督抽查。</w:t>
      </w:r>
    </w:p>
    <w:p w14:paraId="0FBC2CD6"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D1A71">
        <w:rPr>
          <w:rFonts w:ascii="黑体" w:eastAsia="黑体" w:hAnsi="黑体" w:cs="宋体" w:hint="eastAsia"/>
          <w:color w:val="000000"/>
          <w:kern w:val="0"/>
          <w:sz w:val="32"/>
          <w:szCs w:val="32"/>
          <w:bdr w:val="none" w:sz="0" w:space="0" w:color="auto" w:frame="1"/>
        </w:rPr>
        <w:t>第六条</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监督抽查所需费用列入农业行政主管部门的预算，不得向被抽查企业收取费用</w:t>
      </w:r>
      <w:r w:rsidRPr="00F73212">
        <w:rPr>
          <w:rFonts w:ascii="宋体" w:eastAsia="宋体" w:hAnsi="宋体" w:cs="宋体" w:hint="eastAsia"/>
          <w:color w:val="000000"/>
          <w:kern w:val="0"/>
          <w:sz w:val="24"/>
          <w:szCs w:val="24"/>
          <w:bdr w:val="none" w:sz="0" w:space="0" w:color="auto" w:frame="1"/>
        </w:rPr>
        <w:t>。</w:t>
      </w:r>
    </w:p>
    <w:p w14:paraId="4110CB2F"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第七条</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农业行政主管部门已经实施监督抽查的企业，自</w:t>
      </w:r>
      <w:proofErr w:type="gramStart"/>
      <w:r w:rsidRPr="00977488">
        <w:rPr>
          <w:rFonts w:ascii="仿宋_GB2312" w:eastAsia="仿宋_GB2312" w:hAnsi="宋体" w:cs="宋体" w:hint="eastAsia"/>
          <w:color w:val="000000"/>
          <w:kern w:val="0"/>
          <w:sz w:val="32"/>
          <w:szCs w:val="32"/>
          <w:bdr w:val="none" w:sz="0" w:space="0" w:color="auto" w:frame="1"/>
        </w:rPr>
        <w:t>扦样之</w:t>
      </w:r>
      <w:proofErr w:type="gramEnd"/>
      <w:r w:rsidRPr="00977488">
        <w:rPr>
          <w:rFonts w:ascii="仿宋_GB2312" w:eastAsia="仿宋_GB2312" w:hAnsi="宋体" w:cs="宋体" w:hint="eastAsia"/>
          <w:color w:val="000000"/>
          <w:kern w:val="0"/>
          <w:sz w:val="32"/>
          <w:szCs w:val="32"/>
          <w:bdr w:val="none" w:sz="0" w:space="0" w:color="auto" w:frame="1"/>
        </w:rPr>
        <w:t>日起六个月内，本级或下级农业行政主管部门对该企业的同一作物种子不得重复进行监督抽查。</w:t>
      </w:r>
    </w:p>
    <w:p w14:paraId="3C4FA1D1"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F73212">
        <w:rPr>
          <w:rFonts w:ascii="宋体" w:eastAsia="宋体" w:hAnsi="宋体" w:cs="宋体" w:hint="eastAsia"/>
          <w:color w:val="000000"/>
          <w:kern w:val="0"/>
          <w:sz w:val="24"/>
          <w:szCs w:val="24"/>
          <w:bdr w:val="none" w:sz="0" w:space="0" w:color="auto" w:frame="1"/>
        </w:rPr>
        <w:t> </w:t>
      </w:r>
    </w:p>
    <w:p w14:paraId="55FF9D4D" w14:textId="77777777" w:rsidR="00F73212" w:rsidRPr="009D1A71" w:rsidRDefault="00F73212" w:rsidP="00F73212">
      <w:pPr>
        <w:widowControl/>
        <w:spacing w:line="340" w:lineRule="atLeast"/>
        <w:jc w:val="center"/>
        <w:rPr>
          <w:rFonts w:ascii="黑体" w:eastAsia="黑体" w:hAnsi="黑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第二章</w:t>
      </w:r>
      <w:r w:rsidRPr="009D1A71">
        <w:rPr>
          <w:rFonts w:ascii="Calibri" w:eastAsia="黑体" w:hAnsi="Calibri" w:cs="Calibri"/>
          <w:color w:val="000000"/>
          <w:kern w:val="0"/>
          <w:sz w:val="32"/>
          <w:szCs w:val="32"/>
          <w:bdr w:val="none" w:sz="0" w:space="0" w:color="auto" w:frame="1"/>
        </w:rPr>
        <w:t>  </w:t>
      </w:r>
      <w:r w:rsidRPr="009D1A71">
        <w:rPr>
          <w:rFonts w:ascii="黑体" w:eastAsia="黑体" w:hAnsi="黑体" w:cs="宋体" w:hint="eastAsia"/>
          <w:color w:val="000000"/>
          <w:kern w:val="0"/>
          <w:sz w:val="32"/>
          <w:szCs w:val="32"/>
          <w:bdr w:val="none" w:sz="0" w:space="0" w:color="auto" w:frame="1"/>
        </w:rPr>
        <w:t>监督抽查计划和方案确定</w:t>
      </w:r>
    </w:p>
    <w:p w14:paraId="4A426CA9" w14:textId="77777777" w:rsidR="00F73212" w:rsidRPr="009D1A71" w:rsidRDefault="00F73212" w:rsidP="00F73212">
      <w:pPr>
        <w:widowControl/>
        <w:spacing w:line="340" w:lineRule="atLeast"/>
        <w:jc w:val="center"/>
        <w:rPr>
          <w:rFonts w:ascii="黑体" w:eastAsia="黑体" w:hAnsi="黑体" w:cs="宋体"/>
          <w:color w:val="000000"/>
          <w:kern w:val="0"/>
          <w:sz w:val="32"/>
          <w:szCs w:val="32"/>
          <w:bdr w:val="none" w:sz="0" w:space="0" w:color="auto" w:frame="1"/>
        </w:rPr>
      </w:pPr>
      <w:r w:rsidRPr="009D1A71">
        <w:rPr>
          <w:rFonts w:ascii="Calibri" w:eastAsia="黑体" w:hAnsi="Calibri" w:cs="Calibri"/>
          <w:color w:val="000000"/>
          <w:kern w:val="0"/>
          <w:sz w:val="32"/>
          <w:szCs w:val="32"/>
          <w:bdr w:val="none" w:sz="0" w:space="0" w:color="auto" w:frame="1"/>
        </w:rPr>
        <w:t> </w:t>
      </w:r>
    </w:p>
    <w:p w14:paraId="714F797E"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第八条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农业部负责制定全国监督抽查规划和本级监督抽查计划，县级以上地方人民政府农业行政主管部门根据全国规划和当地实际情况制定相应监督抽查计划。</w:t>
      </w:r>
    </w:p>
    <w:p w14:paraId="10F4B869"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监督抽查对象重点是当地重要农作物种子以及种子使用者、有关组织反映有质量问题的农作物种子。</w:t>
      </w:r>
    </w:p>
    <w:p w14:paraId="17533B56"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农业行政主管部门可以根据实际情况，对种子质量单项或几项指标进行监督抽查。</w:t>
      </w:r>
    </w:p>
    <w:p w14:paraId="6F1805A4"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第九条</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农业行政主管部门根据计划向承检机构下达监督抽查任务。承检机构根据监督抽查任务，制定抽查方案，并</w:t>
      </w:r>
      <w:proofErr w:type="gramStart"/>
      <w:r w:rsidRPr="00977488">
        <w:rPr>
          <w:rFonts w:ascii="仿宋_GB2312" w:eastAsia="仿宋_GB2312" w:hAnsi="宋体" w:cs="宋体" w:hint="eastAsia"/>
          <w:color w:val="000000"/>
          <w:kern w:val="0"/>
          <w:sz w:val="32"/>
          <w:szCs w:val="32"/>
          <w:bdr w:val="none" w:sz="0" w:space="0" w:color="auto" w:frame="1"/>
        </w:rPr>
        <w:t>报农业</w:t>
      </w:r>
      <w:proofErr w:type="gramEnd"/>
      <w:r w:rsidRPr="00977488">
        <w:rPr>
          <w:rFonts w:ascii="仿宋_GB2312" w:eastAsia="仿宋_GB2312" w:hAnsi="宋体" w:cs="宋体" w:hint="eastAsia"/>
          <w:color w:val="000000"/>
          <w:kern w:val="0"/>
          <w:sz w:val="32"/>
          <w:szCs w:val="32"/>
          <w:bdr w:val="none" w:sz="0" w:space="0" w:color="auto" w:frame="1"/>
        </w:rPr>
        <w:t>行政主管部门审查。</w:t>
      </w:r>
    </w:p>
    <w:p w14:paraId="079D55A6"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抽查方案应当科学、公正、符合实际。</w:t>
      </w:r>
    </w:p>
    <w:p w14:paraId="39EB7887"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lastRenderedPageBreak/>
        <w:t>抽查方案应当包括扦样、检验依据、检验项目、判定依据、被抽查企业名单、经费预算、抽查时间及结果报送时间等内容。</w:t>
      </w:r>
    </w:p>
    <w:p w14:paraId="197BA7DD"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77488">
        <w:rPr>
          <w:rFonts w:ascii="仿宋_GB2312" w:eastAsia="仿宋_GB2312" w:hAnsi="宋体" w:cs="宋体" w:hint="eastAsia"/>
          <w:color w:val="000000"/>
          <w:kern w:val="0"/>
          <w:sz w:val="32"/>
          <w:szCs w:val="32"/>
          <w:bdr w:val="none" w:sz="0" w:space="0" w:color="auto" w:frame="1"/>
        </w:rPr>
        <w:t>确定被抽查企业时，应当突出重点并具有一定的代表性</w:t>
      </w:r>
      <w:r w:rsidRPr="00F73212">
        <w:rPr>
          <w:rFonts w:ascii="宋体" w:eastAsia="宋体" w:hAnsi="宋体" w:cs="宋体" w:hint="eastAsia"/>
          <w:color w:val="000000"/>
          <w:kern w:val="0"/>
          <w:sz w:val="24"/>
          <w:szCs w:val="24"/>
          <w:bdr w:val="none" w:sz="0" w:space="0" w:color="auto" w:frame="1"/>
        </w:rPr>
        <w:t>。</w:t>
      </w:r>
    </w:p>
    <w:p w14:paraId="37E39470"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第十条</w:t>
      </w:r>
      <w:r w:rsidRPr="009D1A71">
        <w:rPr>
          <w:rFonts w:ascii="Calibri" w:eastAsia="黑体" w:hAnsi="Calibri" w:cs="Calibri"/>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农业行政主管部门审查通过抽查方案后，向承检机构开具《种子质量监督抽查通知书》。</w:t>
      </w:r>
    </w:p>
    <w:p w14:paraId="30C26DA5"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《种子质量监督抽查通知书》是通知企业接受监督抽查的证明，应当说明被抽查企业、作物种类、</w:t>
      </w:r>
      <w:proofErr w:type="gramStart"/>
      <w:r w:rsidRPr="00977488">
        <w:rPr>
          <w:rFonts w:ascii="仿宋_GB2312" w:eastAsia="仿宋_GB2312" w:hAnsi="宋体" w:cs="宋体" w:hint="eastAsia"/>
          <w:color w:val="000000"/>
          <w:kern w:val="0"/>
          <w:sz w:val="32"/>
          <w:szCs w:val="32"/>
          <w:bdr w:val="none" w:sz="0" w:space="0" w:color="auto" w:frame="1"/>
        </w:rPr>
        <w:t>扦样人员</w:t>
      </w:r>
      <w:proofErr w:type="gramEnd"/>
      <w:r w:rsidRPr="00977488">
        <w:rPr>
          <w:rFonts w:ascii="仿宋_GB2312" w:eastAsia="仿宋_GB2312" w:hAnsi="宋体" w:cs="宋体" w:hint="eastAsia"/>
          <w:color w:val="000000"/>
          <w:kern w:val="0"/>
          <w:sz w:val="32"/>
          <w:szCs w:val="32"/>
          <w:bdr w:val="none" w:sz="0" w:space="0" w:color="auto" w:frame="1"/>
        </w:rPr>
        <w:t>和单位等，承检机构凭此通知书到企业扦样，并交企业留存。</w:t>
      </w:r>
    </w:p>
    <w:p w14:paraId="2DF52E6E"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第十一条</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承检机构接受监督抽查任务后，应当组织有关人员学习有关法律法规和监督抽查规定，熟悉监督抽查方案，</w:t>
      </w:r>
      <w:proofErr w:type="gramStart"/>
      <w:r w:rsidRPr="00977488">
        <w:rPr>
          <w:rFonts w:ascii="仿宋_GB2312" w:eastAsia="仿宋_GB2312" w:hAnsi="宋体" w:cs="宋体" w:hint="eastAsia"/>
          <w:color w:val="000000"/>
          <w:kern w:val="0"/>
          <w:sz w:val="32"/>
          <w:szCs w:val="32"/>
          <w:bdr w:val="none" w:sz="0" w:space="0" w:color="auto" w:frame="1"/>
        </w:rPr>
        <w:t>对扦样及</w:t>
      </w:r>
      <w:proofErr w:type="gramEnd"/>
      <w:r w:rsidRPr="00977488">
        <w:rPr>
          <w:rFonts w:ascii="仿宋_GB2312" w:eastAsia="仿宋_GB2312" w:hAnsi="宋体" w:cs="宋体" w:hint="eastAsia"/>
          <w:color w:val="000000"/>
          <w:kern w:val="0"/>
          <w:sz w:val="32"/>
          <w:szCs w:val="32"/>
          <w:bdr w:val="none" w:sz="0" w:space="0" w:color="auto" w:frame="1"/>
        </w:rPr>
        <w:t>检验过程中可能出现的问题提出合理的解决预案，并做好准备工作。</w:t>
      </w:r>
    </w:p>
    <w:p w14:paraId="3203037C"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各有关单位和个人对监督抽查中确定的被抽查企业和作物种类以及承检机构、</w:t>
      </w:r>
      <w:proofErr w:type="gramStart"/>
      <w:r w:rsidRPr="00977488">
        <w:rPr>
          <w:rFonts w:ascii="仿宋_GB2312" w:eastAsia="仿宋_GB2312" w:hAnsi="宋体" w:cs="宋体" w:hint="eastAsia"/>
          <w:color w:val="000000"/>
          <w:kern w:val="0"/>
          <w:sz w:val="32"/>
          <w:szCs w:val="32"/>
          <w:bdr w:val="none" w:sz="0" w:space="0" w:color="auto" w:frame="1"/>
        </w:rPr>
        <w:t>扦样人员</w:t>
      </w:r>
      <w:proofErr w:type="gramEnd"/>
      <w:r w:rsidRPr="00977488">
        <w:rPr>
          <w:rFonts w:ascii="仿宋_GB2312" w:eastAsia="仿宋_GB2312" w:hAnsi="宋体" w:cs="宋体" w:hint="eastAsia"/>
          <w:color w:val="000000"/>
          <w:kern w:val="0"/>
          <w:sz w:val="32"/>
          <w:szCs w:val="32"/>
          <w:bdr w:val="none" w:sz="0" w:space="0" w:color="auto" w:frame="1"/>
        </w:rPr>
        <w:t>等应当严格保密，禁止以任何形式和名义事先向被抽查企业泄露。</w:t>
      </w:r>
    </w:p>
    <w:p w14:paraId="38A97780" w14:textId="77777777" w:rsidR="00F73212" w:rsidRPr="00F73212" w:rsidRDefault="00F73212" w:rsidP="00F73212">
      <w:pPr>
        <w:widowControl/>
        <w:spacing w:line="340" w:lineRule="atLeast"/>
        <w:jc w:val="left"/>
        <w:rPr>
          <w:rFonts w:ascii="微软雅黑" w:eastAsia="微软雅黑" w:hAnsi="微软雅黑" w:cs="宋体"/>
          <w:color w:val="000000"/>
          <w:kern w:val="0"/>
          <w:sz w:val="24"/>
          <w:szCs w:val="24"/>
        </w:rPr>
      </w:pPr>
      <w:r w:rsidRPr="00F73212">
        <w:rPr>
          <w:rFonts w:ascii="Calibri" w:eastAsia="黑体" w:hAnsi="Calibri" w:cs="Calibri"/>
          <w:color w:val="000000"/>
          <w:kern w:val="0"/>
          <w:sz w:val="24"/>
          <w:szCs w:val="24"/>
          <w:bdr w:val="none" w:sz="0" w:space="0" w:color="auto" w:frame="1"/>
        </w:rPr>
        <w:t> </w:t>
      </w:r>
    </w:p>
    <w:p w14:paraId="585A3FF7" w14:textId="77777777" w:rsidR="00F73212" w:rsidRPr="009D1A71" w:rsidRDefault="00F73212" w:rsidP="00F73212">
      <w:pPr>
        <w:widowControl/>
        <w:spacing w:line="340" w:lineRule="atLeast"/>
        <w:jc w:val="center"/>
        <w:rPr>
          <w:rFonts w:ascii="黑体" w:eastAsia="黑体" w:hAnsi="黑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第三章</w:t>
      </w:r>
      <w:r w:rsidRPr="009D1A71">
        <w:rPr>
          <w:rFonts w:ascii="Calibri" w:eastAsia="黑体" w:hAnsi="Calibri" w:cs="Calibri"/>
          <w:color w:val="000000"/>
          <w:kern w:val="0"/>
          <w:sz w:val="32"/>
          <w:szCs w:val="32"/>
          <w:bdr w:val="none" w:sz="0" w:space="0" w:color="auto" w:frame="1"/>
        </w:rPr>
        <w:t>  </w:t>
      </w:r>
      <w:r w:rsidRPr="009D1A71">
        <w:rPr>
          <w:rFonts w:ascii="黑体" w:eastAsia="黑体" w:hAnsi="黑体" w:cs="宋体" w:hint="eastAsia"/>
          <w:color w:val="000000"/>
          <w:kern w:val="0"/>
          <w:sz w:val="32"/>
          <w:szCs w:val="32"/>
          <w:bdr w:val="none" w:sz="0" w:space="0" w:color="auto" w:frame="1"/>
        </w:rPr>
        <w:t>扦</w:t>
      </w:r>
      <w:r w:rsidRPr="009D1A71">
        <w:rPr>
          <w:rFonts w:ascii="Calibri" w:eastAsia="黑体" w:hAnsi="Calibri" w:cs="Calibri"/>
          <w:color w:val="000000"/>
          <w:kern w:val="0"/>
          <w:sz w:val="32"/>
          <w:szCs w:val="32"/>
          <w:bdr w:val="none" w:sz="0" w:space="0" w:color="auto" w:frame="1"/>
        </w:rPr>
        <w:t>    </w:t>
      </w:r>
      <w:r w:rsidRPr="009D1A71">
        <w:rPr>
          <w:rFonts w:ascii="黑体" w:eastAsia="黑体" w:hAnsi="黑体" w:cs="宋体" w:hint="eastAsia"/>
          <w:color w:val="000000"/>
          <w:kern w:val="0"/>
          <w:sz w:val="32"/>
          <w:szCs w:val="32"/>
          <w:bdr w:val="none" w:sz="0" w:space="0" w:color="auto" w:frame="1"/>
        </w:rPr>
        <w:t>样</w:t>
      </w:r>
    </w:p>
    <w:p w14:paraId="1954D81A" w14:textId="77777777" w:rsidR="00F73212" w:rsidRPr="00F73212" w:rsidRDefault="00F73212" w:rsidP="00F73212">
      <w:pPr>
        <w:widowControl/>
        <w:spacing w:line="340" w:lineRule="atLeast"/>
        <w:jc w:val="left"/>
        <w:rPr>
          <w:rFonts w:ascii="微软雅黑" w:eastAsia="微软雅黑" w:hAnsi="微软雅黑" w:cs="宋体"/>
          <w:color w:val="000000"/>
          <w:kern w:val="0"/>
          <w:sz w:val="24"/>
          <w:szCs w:val="24"/>
        </w:rPr>
      </w:pPr>
      <w:r w:rsidRPr="00F73212">
        <w:rPr>
          <w:rFonts w:ascii="Calibri" w:eastAsia="黑体" w:hAnsi="Calibri" w:cs="Calibri"/>
          <w:color w:val="000000"/>
          <w:kern w:val="0"/>
          <w:sz w:val="24"/>
          <w:szCs w:val="24"/>
          <w:bdr w:val="none" w:sz="0" w:space="0" w:color="auto" w:frame="1"/>
        </w:rPr>
        <w:t> </w:t>
      </w:r>
    </w:p>
    <w:p w14:paraId="66F30A1A"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第十二条</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执行监督抽查任务的</w:t>
      </w:r>
      <w:proofErr w:type="gramStart"/>
      <w:r w:rsidRPr="00977488">
        <w:rPr>
          <w:rFonts w:ascii="仿宋_GB2312" w:eastAsia="仿宋_GB2312" w:hAnsi="宋体" w:cs="宋体" w:hint="eastAsia"/>
          <w:color w:val="000000"/>
          <w:kern w:val="0"/>
          <w:sz w:val="32"/>
          <w:szCs w:val="32"/>
          <w:bdr w:val="none" w:sz="0" w:space="0" w:color="auto" w:frame="1"/>
        </w:rPr>
        <w:t>扦样人员</w:t>
      </w:r>
      <w:proofErr w:type="gramEnd"/>
      <w:r w:rsidRPr="00977488">
        <w:rPr>
          <w:rFonts w:ascii="仿宋_GB2312" w:eastAsia="仿宋_GB2312" w:hAnsi="宋体" w:cs="宋体" w:hint="eastAsia"/>
          <w:color w:val="000000"/>
          <w:kern w:val="0"/>
          <w:sz w:val="32"/>
          <w:szCs w:val="32"/>
          <w:bdr w:val="none" w:sz="0" w:space="0" w:color="auto" w:frame="1"/>
        </w:rPr>
        <w:t>由承检机构指派。到被抽查企业</w:t>
      </w:r>
      <w:proofErr w:type="gramStart"/>
      <w:r w:rsidRPr="00977488">
        <w:rPr>
          <w:rFonts w:ascii="仿宋_GB2312" w:eastAsia="仿宋_GB2312" w:hAnsi="宋体" w:cs="宋体" w:hint="eastAsia"/>
          <w:color w:val="000000"/>
          <w:kern w:val="0"/>
          <w:sz w:val="32"/>
          <w:szCs w:val="32"/>
          <w:bdr w:val="none" w:sz="0" w:space="0" w:color="auto" w:frame="1"/>
        </w:rPr>
        <w:t>进行扦样时</w:t>
      </w:r>
      <w:proofErr w:type="gramEnd"/>
      <w:r w:rsidRPr="00977488">
        <w:rPr>
          <w:rFonts w:ascii="仿宋_GB2312" w:eastAsia="仿宋_GB2312" w:hAnsi="宋体" w:cs="宋体" w:hint="eastAsia"/>
          <w:color w:val="000000"/>
          <w:kern w:val="0"/>
          <w:sz w:val="32"/>
          <w:szCs w:val="32"/>
          <w:bdr w:val="none" w:sz="0" w:space="0" w:color="auto" w:frame="1"/>
        </w:rPr>
        <w:t>，</w:t>
      </w:r>
      <w:proofErr w:type="gramStart"/>
      <w:r w:rsidRPr="00977488">
        <w:rPr>
          <w:rFonts w:ascii="仿宋_GB2312" w:eastAsia="仿宋_GB2312" w:hAnsi="宋体" w:cs="宋体" w:hint="eastAsia"/>
          <w:color w:val="000000"/>
          <w:kern w:val="0"/>
          <w:sz w:val="32"/>
          <w:szCs w:val="32"/>
          <w:bdr w:val="none" w:sz="0" w:space="0" w:color="auto" w:frame="1"/>
        </w:rPr>
        <w:t>扦样人员</w:t>
      </w:r>
      <w:proofErr w:type="gramEnd"/>
      <w:r w:rsidRPr="00977488">
        <w:rPr>
          <w:rFonts w:ascii="仿宋_GB2312" w:eastAsia="仿宋_GB2312" w:hAnsi="宋体" w:cs="宋体" w:hint="eastAsia"/>
          <w:color w:val="000000"/>
          <w:kern w:val="0"/>
          <w:sz w:val="32"/>
          <w:szCs w:val="32"/>
          <w:bdr w:val="none" w:sz="0" w:space="0" w:color="auto" w:frame="1"/>
        </w:rPr>
        <w:t>不得少于两名，其中至少有一名持种子检验员证的</w:t>
      </w:r>
      <w:proofErr w:type="gramStart"/>
      <w:r w:rsidRPr="00977488">
        <w:rPr>
          <w:rFonts w:ascii="仿宋_GB2312" w:eastAsia="仿宋_GB2312" w:hAnsi="宋体" w:cs="宋体" w:hint="eastAsia"/>
          <w:color w:val="000000"/>
          <w:kern w:val="0"/>
          <w:sz w:val="32"/>
          <w:szCs w:val="32"/>
          <w:bdr w:val="none" w:sz="0" w:space="0" w:color="auto" w:frame="1"/>
        </w:rPr>
        <w:t>扦样员</w:t>
      </w:r>
      <w:proofErr w:type="gramEnd"/>
      <w:r w:rsidRPr="00977488">
        <w:rPr>
          <w:rFonts w:ascii="仿宋_GB2312" w:eastAsia="仿宋_GB2312" w:hAnsi="宋体" w:cs="宋体" w:hint="eastAsia"/>
          <w:color w:val="000000"/>
          <w:kern w:val="0"/>
          <w:sz w:val="32"/>
          <w:szCs w:val="32"/>
          <w:bdr w:val="none" w:sz="0" w:space="0" w:color="auto" w:frame="1"/>
        </w:rPr>
        <w:t>。</w:t>
      </w:r>
    </w:p>
    <w:p w14:paraId="14D76B2E"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D1A71">
        <w:rPr>
          <w:rFonts w:ascii="黑体" w:eastAsia="黑体" w:hAnsi="黑体" w:cs="宋体" w:hint="eastAsia"/>
          <w:color w:val="000000"/>
          <w:kern w:val="0"/>
          <w:sz w:val="32"/>
          <w:szCs w:val="32"/>
          <w:bdr w:val="none" w:sz="0" w:space="0" w:color="auto" w:frame="1"/>
        </w:rPr>
        <w:lastRenderedPageBreak/>
        <w:t>第十三条</w:t>
      </w:r>
      <w:r w:rsidRPr="00F73212">
        <w:rPr>
          <w:rFonts w:ascii="宋体" w:eastAsia="宋体" w:hAnsi="宋体" w:cs="宋体" w:hint="eastAsia"/>
          <w:color w:val="000000"/>
          <w:kern w:val="0"/>
          <w:sz w:val="24"/>
          <w:szCs w:val="24"/>
          <w:bdr w:val="none" w:sz="0" w:space="0" w:color="auto" w:frame="1"/>
        </w:rPr>
        <w:t>  </w:t>
      </w:r>
      <w:proofErr w:type="gramStart"/>
      <w:r w:rsidRPr="00977488">
        <w:rPr>
          <w:rFonts w:ascii="仿宋_GB2312" w:eastAsia="仿宋_GB2312" w:hAnsi="宋体" w:cs="宋体" w:hint="eastAsia"/>
          <w:color w:val="000000"/>
          <w:kern w:val="0"/>
          <w:sz w:val="32"/>
          <w:szCs w:val="32"/>
          <w:bdr w:val="none" w:sz="0" w:space="0" w:color="auto" w:frame="1"/>
        </w:rPr>
        <w:t>扦样人员扦样前</w:t>
      </w:r>
      <w:proofErr w:type="gramEnd"/>
      <w:r w:rsidRPr="00977488">
        <w:rPr>
          <w:rFonts w:ascii="仿宋_GB2312" w:eastAsia="仿宋_GB2312" w:hAnsi="宋体" w:cs="宋体" w:hint="eastAsia"/>
          <w:color w:val="000000"/>
          <w:kern w:val="0"/>
          <w:sz w:val="32"/>
          <w:szCs w:val="32"/>
          <w:bdr w:val="none" w:sz="0" w:space="0" w:color="auto" w:frame="1"/>
        </w:rPr>
        <w:t>，应当向被抽查企业出示《种子质量监督抽查通知书》和有效身份证件，说明监督抽查的性质和</w:t>
      </w:r>
      <w:proofErr w:type="gramStart"/>
      <w:r w:rsidRPr="00977488">
        <w:rPr>
          <w:rFonts w:ascii="仿宋_GB2312" w:eastAsia="仿宋_GB2312" w:hAnsi="宋体" w:cs="宋体" w:hint="eastAsia"/>
          <w:color w:val="000000"/>
          <w:kern w:val="0"/>
          <w:sz w:val="32"/>
          <w:szCs w:val="32"/>
          <w:bdr w:val="none" w:sz="0" w:space="0" w:color="auto" w:frame="1"/>
        </w:rPr>
        <w:t>扦样方</w:t>
      </w:r>
      <w:proofErr w:type="gramEnd"/>
      <w:r w:rsidRPr="00977488">
        <w:rPr>
          <w:rFonts w:ascii="仿宋_GB2312" w:eastAsia="仿宋_GB2312" w:hAnsi="宋体" w:cs="宋体" w:hint="eastAsia"/>
          <w:color w:val="000000"/>
          <w:kern w:val="0"/>
          <w:sz w:val="32"/>
          <w:szCs w:val="32"/>
          <w:bdr w:val="none" w:sz="0" w:space="0" w:color="auto" w:frame="1"/>
        </w:rPr>
        <w:t>法、检验项目、检验依据、判定依据等内容；了解被抽查企业的种子生产、经营情况，必要时可要求被抽查企业出示有关档案资料，以确定所抽查品种、样品数量等事项。</w:t>
      </w:r>
    </w:p>
    <w:p w14:paraId="27376E1F"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第十四条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抽查的样品应当从市场上销售或者仓库内待销的商品种子中扦取，并保证样品具有代表性。</w:t>
      </w:r>
    </w:p>
    <w:p w14:paraId="14886DC3"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有下列情形之一的，不得扦样：</w:t>
      </w:r>
    </w:p>
    <w:p w14:paraId="50E784CA"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（一）被抽查企业无《种子质量监督抽查通知书》所列农作物种子的；</w:t>
      </w:r>
    </w:p>
    <w:p w14:paraId="5CDE2700"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（二）有证据证明拟抽查的种子不是用于销售的；</w:t>
      </w:r>
    </w:p>
    <w:p w14:paraId="518B213C"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（三）有证据证明生产的种子用于出口，且出口合同对其质量有明确约定的。</w:t>
      </w:r>
    </w:p>
    <w:p w14:paraId="6186ECC3"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第十五条</w:t>
      </w:r>
      <w:r w:rsidRPr="009D1A71">
        <w:rPr>
          <w:rFonts w:ascii="Calibri" w:eastAsia="黑体" w:hAnsi="Calibri" w:cs="Calibri"/>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有下列情形之一的，被抽查企业可以拒绝接受扦样：</w:t>
      </w:r>
    </w:p>
    <w:p w14:paraId="1035D93F"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（一）</w:t>
      </w:r>
      <w:proofErr w:type="gramStart"/>
      <w:r w:rsidRPr="00977488">
        <w:rPr>
          <w:rFonts w:ascii="仿宋_GB2312" w:eastAsia="仿宋_GB2312" w:hAnsi="宋体" w:cs="宋体" w:hint="eastAsia"/>
          <w:color w:val="000000"/>
          <w:kern w:val="0"/>
          <w:sz w:val="32"/>
          <w:szCs w:val="32"/>
          <w:bdr w:val="none" w:sz="0" w:space="0" w:color="auto" w:frame="1"/>
        </w:rPr>
        <w:t>扦样人员</w:t>
      </w:r>
      <w:proofErr w:type="gramEnd"/>
      <w:r w:rsidRPr="00977488">
        <w:rPr>
          <w:rFonts w:ascii="仿宋_GB2312" w:eastAsia="仿宋_GB2312" w:hAnsi="宋体" w:cs="宋体" w:hint="eastAsia"/>
          <w:color w:val="000000"/>
          <w:kern w:val="0"/>
          <w:sz w:val="32"/>
          <w:szCs w:val="32"/>
          <w:bdr w:val="none" w:sz="0" w:space="0" w:color="auto" w:frame="1"/>
        </w:rPr>
        <w:t>少于两人的；</w:t>
      </w:r>
    </w:p>
    <w:p w14:paraId="7CDC08A5"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（二）</w:t>
      </w:r>
      <w:proofErr w:type="gramStart"/>
      <w:r w:rsidRPr="00977488">
        <w:rPr>
          <w:rFonts w:ascii="仿宋_GB2312" w:eastAsia="仿宋_GB2312" w:hAnsi="宋体" w:cs="宋体" w:hint="eastAsia"/>
          <w:color w:val="000000"/>
          <w:kern w:val="0"/>
          <w:sz w:val="32"/>
          <w:szCs w:val="32"/>
          <w:bdr w:val="none" w:sz="0" w:space="0" w:color="auto" w:frame="1"/>
        </w:rPr>
        <w:t>扦样人员</w:t>
      </w:r>
      <w:proofErr w:type="gramEnd"/>
      <w:r w:rsidRPr="00977488">
        <w:rPr>
          <w:rFonts w:ascii="仿宋_GB2312" w:eastAsia="仿宋_GB2312" w:hAnsi="宋体" w:cs="宋体" w:hint="eastAsia"/>
          <w:color w:val="000000"/>
          <w:kern w:val="0"/>
          <w:sz w:val="32"/>
          <w:szCs w:val="32"/>
          <w:bdr w:val="none" w:sz="0" w:space="0" w:color="auto" w:frame="1"/>
        </w:rPr>
        <w:t>中没有持证</w:t>
      </w:r>
      <w:proofErr w:type="gramStart"/>
      <w:r w:rsidRPr="00977488">
        <w:rPr>
          <w:rFonts w:ascii="仿宋_GB2312" w:eastAsia="仿宋_GB2312" w:hAnsi="宋体" w:cs="宋体" w:hint="eastAsia"/>
          <w:color w:val="000000"/>
          <w:kern w:val="0"/>
          <w:sz w:val="32"/>
          <w:szCs w:val="32"/>
          <w:bdr w:val="none" w:sz="0" w:space="0" w:color="auto" w:frame="1"/>
        </w:rPr>
        <w:t>扦样员</w:t>
      </w:r>
      <w:proofErr w:type="gramEnd"/>
      <w:r w:rsidRPr="00977488">
        <w:rPr>
          <w:rFonts w:ascii="仿宋_GB2312" w:eastAsia="仿宋_GB2312" w:hAnsi="宋体" w:cs="宋体" w:hint="eastAsia"/>
          <w:color w:val="000000"/>
          <w:kern w:val="0"/>
          <w:sz w:val="32"/>
          <w:szCs w:val="32"/>
          <w:bdr w:val="none" w:sz="0" w:space="0" w:color="auto" w:frame="1"/>
        </w:rPr>
        <w:t>的；</w:t>
      </w:r>
    </w:p>
    <w:p w14:paraId="20449C14"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（三）</w:t>
      </w:r>
      <w:proofErr w:type="gramStart"/>
      <w:r w:rsidRPr="00977488">
        <w:rPr>
          <w:rFonts w:ascii="仿宋_GB2312" w:eastAsia="仿宋_GB2312" w:hAnsi="宋体" w:cs="宋体" w:hint="eastAsia"/>
          <w:color w:val="000000"/>
          <w:kern w:val="0"/>
          <w:sz w:val="32"/>
          <w:szCs w:val="32"/>
          <w:bdr w:val="none" w:sz="0" w:space="0" w:color="auto" w:frame="1"/>
        </w:rPr>
        <w:t>扦样人员</w:t>
      </w:r>
      <w:proofErr w:type="gramEnd"/>
      <w:r w:rsidRPr="00977488">
        <w:rPr>
          <w:rFonts w:ascii="仿宋_GB2312" w:eastAsia="仿宋_GB2312" w:hAnsi="宋体" w:cs="宋体" w:hint="eastAsia"/>
          <w:color w:val="000000"/>
          <w:kern w:val="0"/>
          <w:sz w:val="32"/>
          <w:szCs w:val="32"/>
          <w:bdr w:val="none" w:sz="0" w:space="0" w:color="auto" w:frame="1"/>
        </w:rPr>
        <w:t>姓名、单位与《种子质量监督抽查通知书》不符的；</w:t>
      </w:r>
    </w:p>
    <w:p w14:paraId="032461BE"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（四）</w:t>
      </w:r>
      <w:proofErr w:type="gramStart"/>
      <w:r w:rsidRPr="00977488">
        <w:rPr>
          <w:rFonts w:ascii="仿宋_GB2312" w:eastAsia="仿宋_GB2312" w:hAnsi="宋体" w:cs="宋体" w:hint="eastAsia"/>
          <w:color w:val="000000"/>
          <w:kern w:val="0"/>
          <w:sz w:val="32"/>
          <w:szCs w:val="32"/>
          <w:bdr w:val="none" w:sz="0" w:space="0" w:color="auto" w:frame="1"/>
        </w:rPr>
        <w:t>扦样人员</w:t>
      </w:r>
      <w:proofErr w:type="gramEnd"/>
      <w:r w:rsidRPr="00977488">
        <w:rPr>
          <w:rFonts w:ascii="仿宋_GB2312" w:eastAsia="仿宋_GB2312" w:hAnsi="宋体" w:cs="宋体" w:hint="eastAsia"/>
          <w:color w:val="000000"/>
          <w:kern w:val="0"/>
          <w:sz w:val="32"/>
          <w:szCs w:val="32"/>
          <w:bdr w:val="none" w:sz="0" w:space="0" w:color="auto" w:frame="1"/>
        </w:rPr>
        <w:t>应当携带的《种子质量监督抽查通知书》和有效身份证件等不齐全的；</w:t>
      </w:r>
    </w:p>
    <w:p w14:paraId="25C66B86"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lastRenderedPageBreak/>
        <w:t>（五）被抽查企业、作物种类与《种子质量监督抽查通知书》不一致的；</w:t>
      </w:r>
    </w:p>
    <w:p w14:paraId="4817C1AF"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（六）上级或本级农业行政主管部门六个月内对该企业的同一作物种子进行过监督抽查的。</w:t>
      </w:r>
    </w:p>
    <w:p w14:paraId="526E246D"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第十六条</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 </w:t>
      </w:r>
      <w:proofErr w:type="gramStart"/>
      <w:r w:rsidRPr="00977488">
        <w:rPr>
          <w:rFonts w:ascii="仿宋_GB2312" w:eastAsia="仿宋_GB2312" w:hAnsi="宋体" w:cs="宋体" w:hint="eastAsia"/>
          <w:color w:val="000000"/>
          <w:kern w:val="0"/>
          <w:sz w:val="32"/>
          <w:szCs w:val="32"/>
          <w:bdr w:val="none" w:sz="0" w:space="0" w:color="auto" w:frame="1"/>
        </w:rPr>
        <w:t>扦样按</w:t>
      </w:r>
      <w:proofErr w:type="gramEnd"/>
      <w:r w:rsidRPr="00977488">
        <w:rPr>
          <w:rFonts w:ascii="仿宋_GB2312" w:eastAsia="仿宋_GB2312" w:hAnsi="宋体" w:cs="宋体" w:hint="eastAsia"/>
          <w:color w:val="000000"/>
          <w:kern w:val="0"/>
          <w:sz w:val="32"/>
          <w:szCs w:val="32"/>
          <w:bdr w:val="none" w:sz="0" w:space="0" w:color="auto" w:frame="1"/>
        </w:rPr>
        <w:t>国家标准《农作物种子检验规程——扦样》执行。</w:t>
      </w:r>
    </w:p>
    <w:p w14:paraId="667838DF"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proofErr w:type="gramStart"/>
      <w:r w:rsidRPr="00977488">
        <w:rPr>
          <w:rFonts w:ascii="仿宋_GB2312" w:eastAsia="仿宋_GB2312" w:hAnsi="宋体" w:cs="宋体" w:hint="eastAsia"/>
          <w:color w:val="000000"/>
          <w:kern w:val="0"/>
          <w:sz w:val="32"/>
          <w:szCs w:val="32"/>
          <w:bdr w:val="none" w:sz="0" w:space="0" w:color="auto" w:frame="1"/>
        </w:rPr>
        <w:t>扦样人员</w:t>
      </w:r>
      <w:proofErr w:type="gramEnd"/>
      <w:r w:rsidRPr="00977488">
        <w:rPr>
          <w:rFonts w:ascii="仿宋_GB2312" w:eastAsia="仿宋_GB2312" w:hAnsi="宋体" w:cs="宋体" w:hint="eastAsia"/>
          <w:color w:val="000000"/>
          <w:kern w:val="0"/>
          <w:sz w:val="32"/>
          <w:szCs w:val="32"/>
          <w:bdr w:val="none" w:sz="0" w:space="0" w:color="auto" w:frame="1"/>
        </w:rPr>
        <w:t>封样时，应当有防拆封措施，以保证样品的真实性。</w:t>
      </w:r>
    </w:p>
    <w:p w14:paraId="2D2AA399"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D1A71">
        <w:rPr>
          <w:rFonts w:ascii="黑体" w:eastAsia="黑体" w:hAnsi="黑体" w:cs="宋体" w:hint="eastAsia"/>
          <w:color w:val="000000"/>
          <w:kern w:val="0"/>
          <w:sz w:val="32"/>
          <w:szCs w:val="32"/>
          <w:bdr w:val="none" w:sz="0" w:space="0" w:color="auto" w:frame="1"/>
        </w:rPr>
        <w:t>第十七条</w:t>
      </w:r>
      <w:r w:rsidRPr="00F73212">
        <w:rPr>
          <w:rFonts w:ascii="宋体" w:eastAsia="宋体" w:hAnsi="宋体" w:cs="宋体" w:hint="eastAsia"/>
          <w:color w:val="000000"/>
          <w:kern w:val="0"/>
          <w:sz w:val="24"/>
          <w:szCs w:val="24"/>
          <w:bdr w:val="none" w:sz="0" w:space="0" w:color="auto" w:frame="1"/>
        </w:rPr>
        <w:t> </w:t>
      </w:r>
      <w:proofErr w:type="gramStart"/>
      <w:r w:rsidRPr="00977488">
        <w:rPr>
          <w:rFonts w:ascii="仿宋_GB2312" w:eastAsia="仿宋_GB2312" w:hAnsi="宋体" w:cs="宋体" w:hint="eastAsia"/>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扦样工作</w:t>
      </w:r>
      <w:proofErr w:type="gramEnd"/>
      <w:r w:rsidRPr="00977488">
        <w:rPr>
          <w:rFonts w:ascii="仿宋_GB2312" w:eastAsia="仿宋_GB2312" w:hAnsi="宋体" w:cs="宋体" w:hint="eastAsia"/>
          <w:color w:val="000000"/>
          <w:kern w:val="0"/>
          <w:sz w:val="32"/>
          <w:szCs w:val="32"/>
          <w:bdr w:val="none" w:sz="0" w:space="0" w:color="auto" w:frame="1"/>
        </w:rPr>
        <w:t>结束后，</w:t>
      </w:r>
      <w:proofErr w:type="gramStart"/>
      <w:r w:rsidRPr="00977488">
        <w:rPr>
          <w:rFonts w:ascii="仿宋_GB2312" w:eastAsia="仿宋_GB2312" w:hAnsi="宋体" w:cs="宋体" w:hint="eastAsia"/>
          <w:color w:val="000000"/>
          <w:kern w:val="0"/>
          <w:sz w:val="32"/>
          <w:szCs w:val="32"/>
          <w:bdr w:val="none" w:sz="0" w:space="0" w:color="auto" w:frame="1"/>
        </w:rPr>
        <w:t>扦样人员</w:t>
      </w:r>
      <w:proofErr w:type="gramEnd"/>
      <w:r w:rsidRPr="00977488">
        <w:rPr>
          <w:rFonts w:ascii="仿宋_GB2312" w:eastAsia="仿宋_GB2312" w:hAnsi="宋体" w:cs="宋体" w:hint="eastAsia"/>
          <w:color w:val="000000"/>
          <w:kern w:val="0"/>
          <w:sz w:val="32"/>
          <w:szCs w:val="32"/>
          <w:bdr w:val="none" w:sz="0" w:space="0" w:color="auto" w:frame="1"/>
        </w:rPr>
        <w:t>应当填写</w:t>
      </w:r>
      <w:proofErr w:type="gramStart"/>
      <w:r w:rsidRPr="00977488">
        <w:rPr>
          <w:rFonts w:ascii="仿宋_GB2312" w:eastAsia="仿宋_GB2312" w:hAnsi="宋体" w:cs="宋体" w:hint="eastAsia"/>
          <w:color w:val="000000"/>
          <w:kern w:val="0"/>
          <w:sz w:val="32"/>
          <w:szCs w:val="32"/>
          <w:bdr w:val="none" w:sz="0" w:space="0" w:color="auto" w:frame="1"/>
        </w:rPr>
        <w:t>扦样单</w:t>
      </w:r>
      <w:proofErr w:type="gramEnd"/>
      <w:r w:rsidRPr="00977488">
        <w:rPr>
          <w:rFonts w:ascii="仿宋_GB2312" w:eastAsia="仿宋_GB2312" w:hAnsi="宋体" w:cs="宋体" w:hint="eastAsia"/>
          <w:color w:val="000000"/>
          <w:kern w:val="0"/>
          <w:sz w:val="32"/>
          <w:szCs w:val="32"/>
          <w:bdr w:val="none" w:sz="0" w:space="0" w:color="auto" w:frame="1"/>
        </w:rPr>
        <w:t>。</w:t>
      </w:r>
      <w:proofErr w:type="gramStart"/>
      <w:r w:rsidRPr="00977488">
        <w:rPr>
          <w:rFonts w:ascii="仿宋_GB2312" w:eastAsia="仿宋_GB2312" w:hAnsi="宋体" w:cs="宋体" w:hint="eastAsia"/>
          <w:color w:val="000000"/>
          <w:kern w:val="0"/>
          <w:sz w:val="32"/>
          <w:szCs w:val="32"/>
          <w:bdr w:val="none" w:sz="0" w:space="0" w:color="auto" w:frame="1"/>
        </w:rPr>
        <w:t>扦样单</w:t>
      </w:r>
      <w:proofErr w:type="gramEnd"/>
      <w:r w:rsidRPr="00977488">
        <w:rPr>
          <w:rFonts w:ascii="仿宋_GB2312" w:eastAsia="仿宋_GB2312" w:hAnsi="宋体" w:cs="宋体" w:hint="eastAsia"/>
          <w:color w:val="000000"/>
          <w:kern w:val="0"/>
          <w:sz w:val="32"/>
          <w:szCs w:val="32"/>
          <w:bdr w:val="none" w:sz="0" w:space="0" w:color="auto" w:frame="1"/>
        </w:rPr>
        <w:t>中的被抽查企业名称、通讯地址、电话，所扦作物种类、品种名称、生产年月、种子批重、种子批号，</w:t>
      </w:r>
      <w:proofErr w:type="gramStart"/>
      <w:r w:rsidRPr="00977488">
        <w:rPr>
          <w:rFonts w:ascii="仿宋_GB2312" w:eastAsia="仿宋_GB2312" w:hAnsi="宋体" w:cs="宋体" w:hint="eastAsia"/>
          <w:color w:val="000000"/>
          <w:kern w:val="0"/>
          <w:sz w:val="32"/>
          <w:szCs w:val="32"/>
          <w:bdr w:val="none" w:sz="0" w:space="0" w:color="auto" w:frame="1"/>
        </w:rPr>
        <w:t>扦样日期</w:t>
      </w:r>
      <w:proofErr w:type="gramEnd"/>
      <w:r w:rsidRPr="00977488">
        <w:rPr>
          <w:rFonts w:ascii="仿宋_GB2312" w:eastAsia="仿宋_GB2312" w:hAnsi="宋体" w:cs="宋体" w:hint="eastAsia"/>
          <w:color w:val="000000"/>
          <w:kern w:val="0"/>
          <w:sz w:val="32"/>
          <w:szCs w:val="32"/>
          <w:bdr w:val="none" w:sz="0" w:space="0" w:color="auto" w:frame="1"/>
        </w:rPr>
        <w:t>、</w:t>
      </w:r>
      <w:proofErr w:type="gramStart"/>
      <w:r w:rsidRPr="00977488">
        <w:rPr>
          <w:rFonts w:ascii="仿宋_GB2312" w:eastAsia="仿宋_GB2312" w:hAnsi="宋体" w:cs="宋体" w:hint="eastAsia"/>
          <w:color w:val="000000"/>
          <w:kern w:val="0"/>
          <w:sz w:val="32"/>
          <w:szCs w:val="32"/>
          <w:bdr w:val="none" w:sz="0" w:space="0" w:color="auto" w:frame="1"/>
        </w:rPr>
        <w:t>扦样数量</w:t>
      </w:r>
      <w:proofErr w:type="gramEnd"/>
      <w:r w:rsidRPr="00977488">
        <w:rPr>
          <w:rFonts w:ascii="仿宋_GB2312" w:eastAsia="仿宋_GB2312" w:hAnsi="宋体" w:cs="宋体" w:hint="eastAsia"/>
          <w:color w:val="000000"/>
          <w:kern w:val="0"/>
          <w:sz w:val="32"/>
          <w:szCs w:val="32"/>
          <w:bdr w:val="none" w:sz="0" w:space="0" w:color="auto" w:frame="1"/>
        </w:rPr>
        <w:t>、执行标准、检验项目、检验依据、结果判定依据等内容应当逐项填写清楚。被抽查企业如有需要特别陈述的事项，可在备注栏中加以说明。</w:t>
      </w:r>
    </w:p>
    <w:p w14:paraId="57D2DD3A"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D1A71">
        <w:rPr>
          <w:rFonts w:ascii="黑体" w:eastAsia="黑体" w:hAnsi="黑体" w:cs="宋体" w:hint="eastAsia"/>
          <w:color w:val="000000"/>
          <w:kern w:val="0"/>
          <w:sz w:val="32"/>
          <w:szCs w:val="32"/>
          <w:bdr w:val="none" w:sz="0" w:space="0" w:color="auto" w:frame="1"/>
        </w:rPr>
        <w:t>第十八条</w:t>
      </w:r>
      <w:r w:rsidRPr="009D1A71">
        <w:rPr>
          <w:rFonts w:ascii="Calibri" w:eastAsia="黑体" w:hAnsi="Calibri" w:cs="Calibri"/>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 </w:t>
      </w:r>
      <w:proofErr w:type="gramStart"/>
      <w:r w:rsidRPr="00977488">
        <w:rPr>
          <w:rFonts w:ascii="仿宋_GB2312" w:eastAsia="仿宋_GB2312" w:hAnsi="宋体" w:cs="宋体" w:hint="eastAsia"/>
          <w:color w:val="000000"/>
          <w:kern w:val="0"/>
          <w:sz w:val="32"/>
          <w:szCs w:val="32"/>
          <w:bdr w:val="none" w:sz="0" w:space="0" w:color="auto" w:frame="1"/>
        </w:rPr>
        <w:t>扦样单应当有扦样人员</w:t>
      </w:r>
      <w:proofErr w:type="gramEnd"/>
      <w:r w:rsidRPr="00977488">
        <w:rPr>
          <w:rFonts w:ascii="仿宋_GB2312" w:eastAsia="仿宋_GB2312" w:hAnsi="宋体" w:cs="宋体" w:hint="eastAsia"/>
          <w:color w:val="000000"/>
          <w:kern w:val="0"/>
          <w:sz w:val="32"/>
          <w:szCs w:val="32"/>
          <w:bdr w:val="none" w:sz="0" w:space="0" w:color="auto" w:frame="1"/>
        </w:rPr>
        <w:t>和被抽查企业负责人或者其授权的人员签字，并加盖被抽查企业的公章。</w:t>
      </w:r>
      <w:proofErr w:type="gramStart"/>
      <w:r w:rsidRPr="00977488">
        <w:rPr>
          <w:rFonts w:ascii="仿宋_GB2312" w:eastAsia="仿宋_GB2312" w:hAnsi="宋体" w:cs="宋体" w:hint="eastAsia"/>
          <w:color w:val="000000"/>
          <w:kern w:val="0"/>
          <w:sz w:val="32"/>
          <w:szCs w:val="32"/>
          <w:bdr w:val="none" w:sz="0" w:space="0" w:color="auto" w:frame="1"/>
        </w:rPr>
        <w:t>扦样单一</w:t>
      </w:r>
      <w:proofErr w:type="gramEnd"/>
      <w:r w:rsidRPr="00977488">
        <w:rPr>
          <w:rFonts w:ascii="仿宋_GB2312" w:eastAsia="仿宋_GB2312" w:hAnsi="宋体" w:cs="宋体" w:hint="eastAsia"/>
          <w:color w:val="000000"/>
          <w:kern w:val="0"/>
          <w:sz w:val="32"/>
          <w:szCs w:val="32"/>
          <w:bdr w:val="none" w:sz="0" w:space="0" w:color="auto" w:frame="1"/>
        </w:rPr>
        <w:t>式三份，承检机构和被抽查企业各留存一份，报送下达任务的农业行政主管部门一份。</w:t>
      </w:r>
    </w:p>
    <w:p w14:paraId="4F7DE032"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D1A71">
        <w:rPr>
          <w:rFonts w:ascii="黑体" w:eastAsia="黑体" w:hAnsi="黑体" w:cs="宋体" w:hint="eastAsia"/>
          <w:color w:val="000000"/>
          <w:kern w:val="0"/>
          <w:sz w:val="32"/>
          <w:szCs w:val="32"/>
          <w:bdr w:val="none" w:sz="0" w:space="0" w:color="auto" w:frame="1"/>
        </w:rPr>
        <w:t>第十九条</w:t>
      </w:r>
      <w:r w:rsidRPr="009D1A71">
        <w:rPr>
          <w:rFonts w:ascii="Calibri" w:eastAsia="黑体" w:hAnsi="Calibri" w:cs="Calibri"/>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被抽查企业无《种子质量监督抽查通知书》所列农作物种子的，应当出具书面证明材料。</w:t>
      </w:r>
      <w:proofErr w:type="gramStart"/>
      <w:r w:rsidRPr="00977488">
        <w:rPr>
          <w:rFonts w:ascii="仿宋_GB2312" w:eastAsia="仿宋_GB2312" w:hAnsi="宋体" w:cs="宋体" w:hint="eastAsia"/>
          <w:color w:val="000000"/>
          <w:kern w:val="0"/>
          <w:sz w:val="32"/>
          <w:szCs w:val="32"/>
          <w:bdr w:val="none" w:sz="0" w:space="0" w:color="auto" w:frame="1"/>
        </w:rPr>
        <w:t>扦样人员</w:t>
      </w:r>
      <w:proofErr w:type="gramEnd"/>
      <w:r w:rsidRPr="00977488">
        <w:rPr>
          <w:rFonts w:ascii="仿宋_GB2312" w:eastAsia="仿宋_GB2312" w:hAnsi="宋体" w:cs="宋体" w:hint="eastAsia"/>
          <w:color w:val="000000"/>
          <w:kern w:val="0"/>
          <w:sz w:val="32"/>
          <w:szCs w:val="32"/>
          <w:bdr w:val="none" w:sz="0" w:space="0" w:color="auto" w:frame="1"/>
        </w:rPr>
        <w:t>应当在查阅有关材料和检查有关场所后予以确认，并在证明材料上签字。</w:t>
      </w:r>
    </w:p>
    <w:p w14:paraId="2B0ECE1C"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lastRenderedPageBreak/>
        <w:t>第二十条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被抽查企业无正当理由拒绝</w:t>
      </w:r>
      <w:proofErr w:type="gramStart"/>
      <w:r w:rsidRPr="00977488">
        <w:rPr>
          <w:rFonts w:ascii="仿宋_GB2312" w:eastAsia="仿宋_GB2312" w:hAnsi="宋体" w:cs="宋体" w:hint="eastAsia"/>
          <w:color w:val="000000"/>
          <w:kern w:val="0"/>
          <w:sz w:val="32"/>
          <w:szCs w:val="32"/>
          <w:bdr w:val="none" w:sz="0" w:space="0" w:color="auto" w:frame="1"/>
        </w:rPr>
        <w:t>接受扦样或</w:t>
      </w:r>
      <w:proofErr w:type="gramEnd"/>
      <w:r w:rsidRPr="00977488">
        <w:rPr>
          <w:rFonts w:ascii="仿宋_GB2312" w:eastAsia="仿宋_GB2312" w:hAnsi="宋体" w:cs="宋体" w:hint="eastAsia"/>
          <w:color w:val="000000"/>
          <w:kern w:val="0"/>
          <w:sz w:val="32"/>
          <w:szCs w:val="32"/>
          <w:bdr w:val="none" w:sz="0" w:space="0" w:color="auto" w:frame="1"/>
        </w:rPr>
        <w:t>拒绝</w:t>
      </w:r>
      <w:proofErr w:type="gramStart"/>
      <w:r w:rsidRPr="00977488">
        <w:rPr>
          <w:rFonts w:ascii="仿宋_GB2312" w:eastAsia="仿宋_GB2312" w:hAnsi="宋体" w:cs="宋体" w:hint="eastAsia"/>
          <w:color w:val="000000"/>
          <w:kern w:val="0"/>
          <w:sz w:val="32"/>
          <w:szCs w:val="32"/>
          <w:bdr w:val="none" w:sz="0" w:space="0" w:color="auto" w:frame="1"/>
        </w:rPr>
        <w:t>在扦样单上</w:t>
      </w:r>
      <w:proofErr w:type="gramEnd"/>
      <w:r w:rsidRPr="00977488">
        <w:rPr>
          <w:rFonts w:ascii="仿宋_GB2312" w:eastAsia="仿宋_GB2312" w:hAnsi="宋体" w:cs="宋体" w:hint="eastAsia"/>
          <w:color w:val="000000"/>
          <w:kern w:val="0"/>
          <w:sz w:val="32"/>
          <w:szCs w:val="32"/>
          <w:bdr w:val="none" w:sz="0" w:space="0" w:color="auto" w:frame="1"/>
        </w:rPr>
        <w:t>签字盖章的，</w:t>
      </w:r>
      <w:proofErr w:type="gramStart"/>
      <w:r w:rsidRPr="00977488">
        <w:rPr>
          <w:rFonts w:ascii="仿宋_GB2312" w:eastAsia="仿宋_GB2312" w:hAnsi="宋体" w:cs="宋体" w:hint="eastAsia"/>
          <w:color w:val="000000"/>
          <w:kern w:val="0"/>
          <w:sz w:val="32"/>
          <w:szCs w:val="32"/>
          <w:bdr w:val="none" w:sz="0" w:space="0" w:color="auto" w:frame="1"/>
        </w:rPr>
        <w:t>扦样人员</w:t>
      </w:r>
      <w:proofErr w:type="gramEnd"/>
      <w:r w:rsidRPr="00977488">
        <w:rPr>
          <w:rFonts w:ascii="仿宋_GB2312" w:eastAsia="仿宋_GB2312" w:hAnsi="宋体" w:cs="宋体" w:hint="eastAsia"/>
          <w:color w:val="000000"/>
          <w:kern w:val="0"/>
          <w:sz w:val="32"/>
          <w:szCs w:val="32"/>
          <w:bdr w:val="none" w:sz="0" w:space="0" w:color="auto" w:frame="1"/>
        </w:rPr>
        <w:t>应当阐明拒绝监督抽查的后果和处理措施；必要时可以由企业所在地农业行政主管部门予以协调，如企业仍不接受抽查，</w:t>
      </w:r>
      <w:proofErr w:type="gramStart"/>
      <w:r w:rsidRPr="00977488">
        <w:rPr>
          <w:rFonts w:ascii="仿宋_GB2312" w:eastAsia="仿宋_GB2312" w:hAnsi="宋体" w:cs="宋体" w:hint="eastAsia"/>
          <w:color w:val="000000"/>
          <w:kern w:val="0"/>
          <w:sz w:val="32"/>
          <w:szCs w:val="32"/>
          <w:bdr w:val="none" w:sz="0" w:space="0" w:color="auto" w:frame="1"/>
        </w:rPr>
        <w:t>扦样人员</w:t>
      </w:r>
      <w:proofErr w:type="gramEnd"/>
      <w:r w:rsidRPr="00977488">
        <w:rPr>
          <w:rFonts w:ascii="仿宋_GB2312" w:eastAsia="仿宋_GB2312" w:hAnsi="宋体" w:cs="宋体" w:hint="eastAsia"/>
          <w:color w:val="000000"/>
          <w:kern w:val="0"/>
          <w:sz w:val="32"/>
          <w:szCs w:val="32"/>
          <w:bdr w:val="none" w:sz="0" w:space="0" w:color="auto" w:frame="1"/>
        </w:rPr>
        <w:t>应当及时向下达任务的农业行政主管部门报告情况，对该企业按照拒绝监督抽查处理。</w:t>
      </w:r>
    </w:p>
    <w:p w14:paraId="7205C9E2"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第二十一条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在市场上扦取的样品，如果经销单位与标签标注的生产商不一致的，承检机构应当及时通知种子生产商，并由该企业出具书面证明材料，以确认样品的生产商。生产商在接到通知七日内不予回复的，视为所扦种子为标签标注企业的产品。</w:t>
      </w:r>
    </w:p>
    <w:p w14:paraId="631EC867"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 </w:t>
      </w:r>
    </w:p>
    <w:p w14:paraId="2EFB0770"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 </w:t>
      </w:r>
    </w:p>
    <w:p w14:paraId="6F591C5E" w14:textId="77777777" w:rsidR="00F73212" w:rsidRPr="009D1A71" w:rsidRDefault="00F73212" w:rsidP="00F73212">
      <w:pPr>
        <w:widowControl/>
        <w:spacing w:line="340" w:lineRule="atLeast"/>
        <w:ind w:firstLine="420"/>
        <w:jc w:val="left"/>
        <w:rPr>
          <w:rFonts w:ascii="黑体" w:eastAsia="黑体" w:hAnsi="黑体" w:cs="宋体"/>
          <w:color w:val="000000"/>
          <w:kern w:val="0"/>
          <w:sz w:val="32"/>
          <w:szCs w:val="32"/>
          <w:bdr w:val="none" w:sz="0" w:space="0" w:color="auto" w:frame="1"/>
        </w:rPr>
      </w:pPr>
      <w:r w:rsidRPr="00F73212">
        <w:rPr>
          <w:rFonts w:ascii="宋体" w:eastAsia="宋体" w:hAnsi="宋体" w:cs="宋体" w:hint="eastAsia"/>
          <w:color w:val="000000"/>
          <w:kern w:val="0"/>
          <w:sz w:val="24"/>
          <w:szCs w:val="24"/>
          <w:bdr w:val="none" w:sz="0" w:space="0" w:color="auto" w:frame="1"/>
        </w:rPr>
        <w:t> </w:t>
      </w:r>
    </w:p>
    <w:p w14:paraId="48A22355" w14:textId="77777777" w:rsidR="00F73212" w:rsidRPr="009D1A71" w:rsidRDefault="00F73212" w:rsidP="00F73212">
      <w:pPr>
        <w:widowControl/>
        <w:spacing w:line="340" w:lineRule="atLeast"/>
        <w:jc w:val="center"/>
        <w:rPr>
          <w:rFonts w:ascii="黑体" w:eastAsia="黑体" w:hAnsi="黑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第四章</w:t>
      </w:r>
      <w:r w:rsidRPr="009D1A71">
        <w:rPr>
          <w:rFonts w:ascii="Calibri" w:eastAsia="黑体" w:hAnsi="Calibri" w:cs="Calibri"/>
          <w:color w:val="000000"/>
          <w:kern w:val="0"/>
          <w:sz w:val="32"/>
          <w:szCs w:val="32"/>
          <w:bdr w:val="none" w:sz="0" w:space="0" w:color="auto" w:frame="1"/>
        </w:rPr>
        <w:t>  </w:t>
      </w:r>
      <w:r w:rsidRPr="009D1A71">
        <w:rPr>
          <w:rFonts w:ascii="黑体" w:eastAsia="黑体" w:hAnsi="黑体" w:cs="宋体" w:hint="eastAsia"/>
          <w:color w:val="000000"/>
          <w:kern w:val="0"/>
          <w:sz w:val="32"/>
          <w:szCs w:val="32"/>
          <w:bdr w:val="none" w:sz="0" w:space="0" w:color="auto" w:frame="1"/>
        </w:rPr>
        <w:t>检验和结果报送</w:t>
      </w:r>
    </w:p>
    <w:p w14:paraId="0F323DFC" w14:textId="77777777" w:rsidR="00F73212" w:rsidRPr="00F73212" w:rsidRDefault="00F73212" w:rsidP="00F73212">
      <w:pPr>
        <w:widowControl/>
        <w:spacing w:line="340" w:lineRule="atLeast"/>
        <w:jc w:val="center"/>
        <w:rPr>
          <w:rFonts w:ascii="微软雅黑" w:eastAsia="微软雅黑" w:hAnsi="微软雅黑" w:cs="宋体"/>
          <w:color w:val="000000"/>
          <w:kern w:val="0"/>
          <w:sz w:val="24"/>
          <w:szCs w:val="24"/>
        </w:rPr>
      </w:pPr>
      <w:r w:rsidRPr="00F73212">
        <w:rPr>
          <w:rFonts w:ascii="Calibri" w:eastAsia="黑体" w:hAnsi="Calibri" w:cs="Calibri"/>
          <w:color w:val="000000"/>
          <w:kern w:val="0"/>
          <w:sz w:val="24"/>
          <w:szCs w:val="24"/>
          <w:bdr w:val="none" w:sz="0" w:space="0" w:color="auto" w:frame="1"/>
        </w:rPr>
        <w:t> </w:t>
      </w:r>
    </w:p>
    <w:p w14:paraId="1580B8AD"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第二十二条</w:t>
      </w:r>
      <w:r w:rsidRPr="00F73212">
        <w:rPr>
          <w:rFonts w:ascii="Calibri" w:eastAsia="黑体" w:hAnsi="Calibri" w:cs="Calibri"/>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承担监督抽查检验工作的检验机构应当符合《种子法》的有关规定，具备相应的检测条件和能力，并经省级以上人民政府农业行政主管部门考核合格。</w:t>
      </w:r>
    </w:p>
    <w:p w14:paraId="06398D4F"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农业部组织的监督抽查检验工作由农业部考核合格的检验机构承担。</w:t>
      </w:r>
    </w:p>
    <w:p w14:paraId="68EEB59C"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第二十三条</w:t>
      </w:r>
      <w:r w:rsidRPr="009D1A71">
        <w:rPr>
          <w:rFonts w:ascii="Calibri" w:eastAsia="黑体" w:hAnsi="Calibri" w:cs="Calibri"/>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检验机构应当制定监督抽查样品的接收、入库、领用、检验、保存及处置程序，并严格执行。</w:t>
      </w:r>
    </w:p>
    <w:p w14:paraId="28BA1E6E"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77488">
        <w:rPr>
          <w:rFonts w:ascii="仿宋_GB2312" w:eastAsia="仿宋_GB2312" w:hAnsi="宋体" w:cs="宋体" w:hint="eastAsia"/>
          <w:color w:val="000000"/>
          <w:kern w:val="0"/>
          <w:sz w:val="32"/>
          <w:szCs w:val="32"/>
          <w:bdr w:val="none" w:sz="0" w:space="0" w:color="auto" w:frame="1"/>
        </w:rPr>
        <w:lastRenderedPageBreak/>
        <w:t>监督抽查的样品应当妥善保存至监督抽查结果发布后三个月</w:t>
      </w:r>
      <w:r w:rsidRPr="00F73212">
        <w:rPr>
          <w:rFonts w:ascii="宋体" w:eastAsia="宋体" w:hAnsi="宋体" w:cs="宋体" w:hint="eastAsia"/>
          <w:color w:val="000000"/>
          <w:kern w:val="0"/>
          <w:sz w:val="24"/>
          <w:szCs w:val="24"/>
          <w:bdr w:val="none" w:sz="0" w:space="0" w:color="auto" w:frame="1"/>
        </w:rPr>
        <w:t>。</w:t>
      </w:r>
    </w:p>
    <w:p w14:paraId="072E2600"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第二十四条</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检验机构应当按国家标准《农作物种子检验规程》进行检测，保证检验工作科学、公正、准确。</w:t>
      </w:r>
    </w:p>
    <w:p w14:paraId="10747EC8"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检验原始记录应当按规定如实填写，保证真实、准确、清晰，不得随意涂改，并妥善保存备查。</w:t>
      </w:r>
    </w:p>
    <w:p w14:paraId="60307BA5"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D1A71">
        <w:rPr>
          <w:rFonts w:ascii="黑体" w:eastAsia="黑体" w:hAnsi="黑体" w:cs="宋体" w:hint="eastAsia"/>
          <w:color w:val="000000"/>
          <w:kern w:val="0"/>
          <w:sz w:val="32"/>
          <w:szCs w:val="32"/>
          <w:bdr w:val="none" w:sz="0" w:space="0" w:color="auto" w:frame="1"/>
        </w:rPr>
        <w:t>第二十五条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检验机构依据《种子法》第四十六条的规定和相关种子技术规范的强制性要求，并根据国家标准《农作物种子检验规程》所规定的容许误差对种子质量进行判定。</w:t>
      </w:r>
    </w:p>
    <w:p w14:paraId="3F046399"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第二十六条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检验结束后，检验机构应当及时向被抽查企业和生产商送达《种子质量监督抽查结果通知单》。</w:t>
      </w:r>
    </w:p>
    <w:p w14:paraId="266DCBAF"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77488">
        <w:rPr>
          <w:rFonts w:ascii="仿宋_GB2312" w:eastAsia="仿宋_GB2312" w:hAnsi="宋体" w:cs="宋体" w:hint="eastAsia"/>
          <w:color w:val="000000"/>
          <w:kern w:val="0"/>
          <w:sz w:val="32"/>
          <w:szCs w:val="32"/>
          <w:bdr w:val="none" w:sz="0" w:space="0" w:color="auto" w:frame="1"/>
        </w:rPr>
        <w:t>检验机构可以在部分检验项目完成后，及时将检验结果通知被抽查企业</w:t>
      </w:r>
      <w:r w:rsidRPr="00F73212">
        <w:rPr>
          <w:rFonts w:ascii="宋体" w:eastAsia="宋体" w:hAnsi="宋体" w:cs="宋体" w:hint="eastAsia"/>
          <w:color w:val="000000"/>
          <w:kern w:val="0"/>
          <w:sz w:val="24"/>
          <w:szCs w:val="24"/>
          <w:bdr w:val="none" w:sz="0" w:space="0" w:color="auto" w:frame="1"/>
        </w:rPr>
        <w:t>。</w:t>
      </w:r>
    </w:p>
    <w:p w14:paraId="5D2BD004"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D1A71">
        <w:rPr>
          <w:rFonts w:ascii="黑体" w:eastAsia="黑体" w:hAnsi="黑体" w:cs="宋体" w:hint="eastAsia"/>
          <w:color w:val="000000"/>
          <w:kern w:val="0"/>
          <w:sz w:val="32"/>
          <w:szCs w:val="32"/>
          <w:bdr w:val="none" w:sz="0" w:space="0" w:color="auto" w:frame="1"/>
        </w:rPr>
        <w:t>第二十七条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被抽查企业或者生产商对检验结果有异议的，应当在接到《种子质量监督抽查结果通知单》或者单项指标检验结果通知之日起十五日内，向下达任务的农业行政主管部门提出书面报告，并抄送检验机构。逾期未提出异议的，视为认可检验结果。</w:t>
      </w:r>
    </w:p>
    <w:p w14:paraId="74D80251"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D1A71">
        <w:rPr>
          <w:rFonts w:ascii="黑体" w:eastAsia="黑体" w:hAnsi="黑体" w:cs="宋体" w:hint="eastAsia"/>
          <w:color w:val="000000"/>
          <w:kern w:val="0"/>
          <w:sz w:val="32"/>
          <w:szCs w:val="32"/>
          <w:bdr w:val="none" w:sz="0" w:space="0" w:color="auto" w:frame="1"/>
        </w:rPr>
        <w:t>第二十八条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下达任务的农业行政主管部门应当对企业提出的异议进行审查，并将处理意见告知企业。需要进行复验的，应当及时安排。</w:t>
      </w:r>
    </w:p>
    <w:p w14:paraId="1DDDC79A"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lastRenderedPageBreak/>
        <w:t>第二十九条</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复验一般由原检验机构承担，特殊情况下，可以由下达任务的农业行政主管部门委托其他检验机构承担。</w:t>
      </w:r>
    </w:p>
    <w:p w14:paraId="603F2141"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复验结果与原检验结果不一致的，复验费用由原检验机构承担。</w:t>
      </w:r>
    </w:p>
    <w:p w14:paraId="70EBB14C"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第三十条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复验按照原抽查方案，根据实际情况可以在原样品基础上或者采用备用样品进行。</w:t>
      </w:r>
    </w:p>
    <w:p w14:paraId="1CFDA606"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净度、发芽率和水分等质量指标采用备用样品进行复验，品种真实性和纯度在原种植小区基础上进行复查，特殊情况下，也可以重新种植鉴定。</w:t>
      </w:r>
    </w:p>
    <w:p w14:paraId="49D6FFEF"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第三十一条</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检验机构完成检验任务后，应当及时出具检验报告，送达被抽查企业。在市场上扦取的样品，应当同时送达生产商。</w:t>
      </w:r>
    </w:p>
    <w:p w14:paraId="58253FCD"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检验报告内容应当齐全，检验依据和检验项目与抽查方案一致，数据准确，结论明确。</w:t>
      </w:r>
    </w:p>
    <w:p w14:paraId="280D7C5B"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9D1A71">
        <w:rPr>
          <w:rFonts w:ascii="黑体" w:eastAsia="黑体" w:hAnsi="黑体" w:cs="宋体" w:hint="eastAsia"/>
          <w:color w:val="000000"/>
          <w:kern w:val="0"/>
          <w:sz w:val="32"/>
          <w:szCs w:val="32"/>
          <w:bdr w:val="none" w:sz="0" w:space="0" w:color="auto" w:frame="1"/>
        </w:rPr>
        <w:t>第三十二条</w:t>
      </w:r>
      <w:r w:rsidRPr="009D1A71">
        <w:rPr>
          <w:rFonts w:ascii="Calibri" w:eastAsia="黑体" w:hAnsi="Calibri" w:cs="Calibri"/>
          <w:color w:val="000000"/>
          <w:kern w:val="0"/>
          <w:sz w:val="32"/>
          <w:szCs w:val="32"/>
          <w:bdr w:val="none" w:sz="0" w:space="0" w:color="auto" w:frame="1"/>
        </w:rPr>
        <w:t> </w:t>
      </w:r>
      <w:r w:rsidRPr="00977488">
        <w:rPr>
          <w:rFonts w:ascii="仿宋_GB2312" w:eastAsia="仿宋_GB2312" w:hAnsi="宋体" w:cs="宋体"/>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承检机构完成抽查任务后，应当在规定时间内将监督抽查结果报送下达任务的农业行政主管部门。</w:t>
      </w:r>
    </w:p>
    <w:p w14:paraId="28688394"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第三十三条</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监督抽查结果主要包括以下内容：</w:t>
      </w:r>
    </w:p>
    <w:p w14:paraId="4C8C9A69"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（一）监督抽查总结；</w:t>
      </w:r>
    </w:p>
    <w:p w14:paraId="490C7939"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（二）检验结果汇总表；</w:t>
      </w:r>
    </w:p>
    <w:p w14:paraId="7E9359B1"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（三）监督抽查质量较好企业名单、不合格种子生产经营企业名单、拒绝接受监督抽查企业名单；</w:t>
      </w:r>
    </w:p>
    <w:p w14:paraId="75E4E145"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lastRenderedPageBreak/>
        <w:t>（四）企业提出异议、复验等问题的处理情况说明；</w:t>
      </w:r>
    </w:p>
    <w:p w14:paraId="68A30B93"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（五）其他需要说明的情况。</w:t>
      </w:r>
    </w:p>
    <w:p w14:paraId="51FFFBD0"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 </w:t>
      </w:r>
    </w:p>
    <w:p w14:paraId="646C4C9A" w14:textId="77777777" w:rsidR="00F73212" w:rsidRPr="009D1A71" w:rsidRDefault="00F73212" w:rsidP="00F73212">
      <w:pPr>
        <w:widowControl/>
        <w:spacing w:line="340" w:lineRule="atLeast"/>
        <w:jc w:val="center"/>
        <w:rPr>
          <w:rFonts w:ascii="黑体" w:eastAsia="黑体" w:hAnsi="黑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第五章</w:t>
      </w:r>
      <w:r w:rsidRPr="009D1A71">
        <w:rPr>
          <w:rFonts w:ascii="Calibri" w:eastAsia="黑体" w:hAnsi="Calibri" w:cs="Calibri"/>
          <w:color w:val="000000"/>
          <w:kern w:val="0"/>
          <w:sz w:val="32"/>
          <w:szCs w:val="32"/>
          <w:bdr w:val="none" w:sz="0" w:space="0" w:color="auto" w:frame="1"/>
        </w:rPr>
        <w:t>  </w:t>
      </w:r>
      <w:r w:rsidRPr="009D1A71">
        <w:rPr>
          <w:rFonts w:ascii="黑体" w:eastAsia="黑体" w:hAnsi="黑体" w:cs="宋体" w:hint="eastAsia"/>
          <w:color w:val="000000"/>
          <w:kern w:val="0"/>
          <w:sz w:val="32"/>
          <w:szCs w:val="32"/>
          <w:bdr w:val="none" w:sz="0" w:space="0" w:color="auto" w:frame="1"/>
        </w:rPr>
        <w:t>监督抽查结果处理</w:t>
      </w:r>
    </w:p>
    <w:p w14:paraId="29C39B52" w14:textId="77777777" w:rsidR="00F73212" w:rsidRPr="00F73212" w:rsidRDefault="00F73212" w:rsidP="00F73212">
      <w:pPr>
        <w:widowControl/>
        <w:spacing w:line="340" w:lineRule="atLeast"/>
        <w:jc w:val="center"/>
        <w:rPr>
          <w:rFonts w:ascii="微软雅黑" w:eastAsia="微软雅黑" w:hAnsi="微软雅黑" w:cs="宋体"/>
          <w:color w:val="000000"/>
          <w:kern w:val="0"/>
          <w:sz w:val="24"/>
          <w:szCs w:val="24"/>
        </w:rPr>
      </w:pPr>
      <w:r w:rsidRPr="00F73212">
        <w:rPr>
          <w:rFonts w:ascii="宋体" w:eastAsia="宋体" w:hAnsi="宋体" w:cs="宋体" w:hint="eastAsia"/>
          <w:color w:val="000000"/>
          <w:kern w:val="0"/>
          <w:sz w:val="24"/>
          <w:szCs w:val="24"/>
          <w:bdr w:val="none" w:sz="0" w:space="0" w:color="auto" w:frame="1"/>
        </w:rPr>
        <w:t> </w:t>
      </w:r>
    </w:p>
    <w:p w14:paraId="502A576E"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第三十四条</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下达任务的农业行政主管部门应当及时汇总结果，在农业系统或者向相关企业通报，并视情况通报被抽查企业所在地农业行政主管部门。</w:t>
      </w:r>
    </w:p>
    <w:p w14:paraId="0368EB1C"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省级以上农业行政主管部门可以向社会公告监督抽查结果。</w:t>
      </w:r>
    </w:p>
    <w:p w14:paraId="6B1043F9"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第三十五条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不合格种子生产经营企业，由下达任务的农业行政主管部门或企业所在地农业行政主管部门，依据《种子法》有关规定予以处罚。</w:t>
      </w:r>
    </w:p>
    <w:p w14:paraId="6A0C8723"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对不合格种子生产经营企业，应当作为下次监督抽查的重点。连续两次监督抽查有不合格种子的企业，应当提请有关发证机关吊销该企业的种子生产许可证、种子经营许可证，并向社会公布。</w:t>
      </w:r>
    </w:p>
    <w:p w14:paraId="7DA94844"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第三十六条</w:t>
      </w:r>
      <w:r w:rsidRPr="009D1A71">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不合格种子生产经营企业应当按照下列要求进行整改：</w:t>
      </w:r>
    </w:p>
    <w:p w14:paraId="624650E3"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（一）限期追回已经销售的不合格种子；</w:t>
      </w:r>
    </w:p>
    <w:p w14:paraId="3E99FBCB"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（二）立即对不合格批次种子进行封存，作非种用处理或者重新加工，经检验合格后方可销售；</w:t>
      </w:r>
    </w:p>
    <w:p w14:paraId="345D60BB"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lastRenderedPageBreak/>
        <w:t>（三）企业法定代表人向全体职工通报监督抽查情况，制定整改方案，落实整改措施；</w:t>
      </w:r>
    </w:p>
    <w:p w14:paraId="7D54B26F"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（四）查明产生不合格种子的原因，查清质量责任，对有关责任人进行处理；</w:t>
      </w:r>
    </w:p>
    <w:p w14:paraId="354E379F"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（五）对未抽查批次的种子进行全面清理，不合格种子不得销售；</w:t>
      </w:r>
    </w:p>
    <w:p w14:paraId="14B8ACCD"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（六）健全和完善质量保证体系，并按期提交整改报告；</w:t>
      </w:r>
    </w:p>
    <w:p w14:paraId="0BC9E661"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（七）接受农业行政主管部门组织的整改复查。</w:t>
      </w:r>
    </w:p>
    <w:p w14:paraId="5B97C9AA"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D1A71">
        <w:rPr>
          <w:rFonts w:ascii="黑体" w:eastAsia="黑体" w:hAnsi="黑体" w:cs="宋体" w:hint="eastAsia"/>
          <w:color w:val="000000"/>
          <w:kern w:val="0"/>
          <w:sz w:val="32"/>
          <w:szCs w:val="32"/>
          <w:bdr w:val="none" w:sz="0" w:space="0" w:color="auto" w:frame="1"/>
        </w:rPr>
        <w:t>第</w:t>
      </w:r>
      <w:r w:rsidRPr="003757FC">
        <w:rPr>
          <w:rFonts w:ascii="黑体" w:eastAsia="黑体" w:hAnsi="黑体" w:cs="宋体" w:hint="eastAsia"/>
          <w:color w:val="000000"/>
          <w:kern w:val="0"/>
          <w:sz w:val="32"/>
          <w:szCs w:val="32"/>
          <w:bdr w:val="none" w:sz="0" w:space="0" w:color="auto" w:frame="1"/>
        </w:rPr>
        <w:t>三十七条</w:t>
      </w:r>
      <w:r w:rsidRPr="003757FC">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拒绝接受依法监督抽查的，给予警告，责令改正；拒不改正的，被监督抽查的种子按不合格种子处理，下达任务的农业行政主管部门予以通报。</w:t>
      </w:r>
    </w:p>
    <w:p w14:paraId="692061F6"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F73212">
        <w:rPr>
          <w:rFonts w:ascii="宋体" w:eastAsia="宋体" w:hAnsi="宋体" w:cs="宋体" w:hint="eastAsia"/>
          <w:color w:val="000000"/>
          <w:kern w:val="0"/>
          <w:sz w:val="24"/>
          <w:szCs w:val="24"/>
          <w:bdr w:val="none" w:sz="0" w:space="0" w:color="auto" w:frame="1"/>
        </w:rPr>
        <w:t> </w:t>
      </w:r>
    </w:p>
    <w:p w14:paraId="1A5B0717" w14:textId="77777777" w:rsidR="00F73212" w:rsidRPr="00435F7B" w:rsidRDefault="00F73212" w:rsidP="00F73212">
      <w:pPr>
        <w:widowControl/>
        <w:spacing w:line="340" w:lineRule="atLeast"/>
        <w:jc w:val="center"/>
        <w:rPr>
          <w:rFonts w:ascii="黑体" w:eastAsia="黑体" w:hAnsi="黑体" w:cs="宋体"/>
          <w:color w:val="000000"/>
          <w:kern w:val="0"/>
          <w:sz w:val="32"/>
          <w:szCs w:val="32"/>
          <w:bdr w:val="none" w:sz="0" w:space="0" w:color="auto" w:frame="1"/>
        </w:rPr>
      </w:pPr>
      <w:r w:rsidRPr="00435F7B">
        <w:rPr>
          <w:rFonts w:ascii="黑体" w:eastAsia="黑体" w:hAnsi="黑体" w:cs="宋体" w:hint="eastAsia"/>
          <w:color w:val="000000"/>
          <w:kern w:val="0"/>
          <w:sz w:val="32"/>
          <w:szCs w:val="32"/>
          <w:bdr w:val="none" w:sz="0" w:space="0" w:color="auto" w:frame="1"/>
        </w:rPr>
        <w:t>第六章</w:t>
      </w:r>
      <w:r w:rsidRPr="00435F7B">
        <w:rPr>
          <w:rFonts w:ascii="Calibri" w:eastAsia="黑体" w:hAnsi="Calibri" w:cs="Calibri"/>
          <w:color w:val="000000"/>
          <w:kern w:val="0"/>
          <w:sz w:val="32"/>
          <w:szCs w:val="32"/>
          <w:bdr w:val="none" w:sz="0" w:space="0" w:color="auto" w:frame="1"/>
        </w:rPr>
        <w:t>  </w:t>
      </w:r>
      <w:r w:rsidRPr="00435F7B">
        <w:rPr>
          <w:rFonts w:ascii="黑体" w:eastAsia="黑体" w:hAnsi="黑体" w:cs="宋体" w:hint="eastAsia"/>
          <w:color w:val="000000"/>
          <w:kern w:val="0"/>
          <w:sz w:val="32"/>
          <w:szCs w:val="32"/>
          <w:bdr w:val="none" w:sz="0" w:space="0" w:color="auto" w:frame="1"/>
        </w:rPr>
        <w:t>监督抽查管理</w:t>
      </w:r>
    </w:p>
    <w:p w14:paraId="312BC656" w14:textId="77777777" w:rsidR="00F73212" w:rsidRPr="00F73212" w:rsidRDefault="00F73212" w:rsidP="00F73212">
      <w:pPr>
        <w:widowControl/>
        <w:spacing w:line="340" w:lineRule="atLeast"/>
        <w:jc w:val="center"/>
        <w:rPr>
          <w:rFonts w:ascii="微软雅黑" w:eastAsia="微软雅黑" w:hAnsi="微软雅黑" w:cs="宋体"/>
          <w:color w:val="000000"/>
          <w:kern w:val="0"/>
          <w:sz w:val="24"/>
          <w:szCs w:val="24"/>
        </w:rPr>
      </w:pPr>
      <w:r w:rsidRPr="00F73212">
        <w:rPr>
          <w:rFonts w:ascii="Calibri" w:eastAsia="黑体" w:hAnsi="Calibri" w:cs="Calibri"/>
          <w:color w:val="000000"/>
          <w:kern w:val="0"/>
          <w:sz w:val="24"/>
          <w:szCs w:val="24"/>
          <w:bdr w:val="none" w:sz="0" w:space="0" w:color="auto" w:frame="1"/>
        </w:rPr>
        <w:t> </w:t>
      </w:r>
    </w:p>
    <w:p w14:paraId="7764A7EE"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3757FC">
        <w:rPr>
          <w:rFonts w:ascii="黑体" w:eastAsia="黑体" w:hAnsi="黑体" w:cs="宋体" w:hint="eastAsia"/>
          <w:color w:val="000000"/>
          <w:kern w:val="0"/>
          <w:sz w:val="32"/>
          <w:szCs w:val="32"/>
          <w:bdr w:val="none" w:sz="0" w:space="0" w:color="auto" w:frame="1"/>
        </w:rPr>
        <w:t>第三十八条</w:t>
      </w:r>
      <w:r w:rsidRPr="003757FC">
        <w:rPr>
          <w:rFonts w:ascii="Calibri" w:eastAsia="黑体" w:hAnsi="Calibri" w:cs="Calibri"/>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参与监督抽查的工作人员，应当严格遵守国家法律、法规，秉公执法、不徇私情，对被抽查的作物种类和企业名单严守秘密。</w:t>
      </w:r>
    </w:p>
    <w:p w14:paraId="6B8B5BBB"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435F7B">
        <w:rPr>
          <w:rFonts w:ascii="黑体" w:eastAsia="黑体" w:hAnsi="黑体" w:cs="宋体" w:hint="eastAsia"/>
          <w:color w:val="000000"/>
          <w:kern w:val="0"/>
          <w:sz w:val="32"/>
          <w:szCs w:val="32"/>
          <w:bdr w:val="none" w:sz="0" w:space="0" w:color="auto" w:frame="1"/>
        </w:rPr>
        <w:t>第三十九条</w:t>
      </w:r>
      <w:r w:rsidRPr="00435F7B">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检验机构应当如实上报检验结果和检验结论，不得瞒报、谎报，并对检验工作负责。</w:t>
      </w:r>
    </w:p>
    <w:p w14:paraId="5C4B01F4"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检验机构在承担监督抽查任务期间，不得接受被抽查企业种子样品的委托检验。</w:t>
      </w:r>
    </w:p>
    <w:p w14:paraId="4496D292"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435F7B">
        <w:rPr>
          <w:rFonts w:ascii="黑体" w:eastAsia="黑体" w:hAnsi="黑体" w:cs="宋体" w:hint="eastAsia"/>
          <w:color w:val="000000"/>
          <w:kern w:val="0"/>
          <w:sz w:val="32"/>
          <w:szCs w:val="32"/>
          <w:bdr w:val="none" w:sz="0" w:space="0" w:color="auto" w:frame="1"/>
        </w:rPr>
        <w:lastRenderedPageBreak/>
        <w:t>第四十条</w:t>
      </w:r>
      <w:r w:rsidRPr="00435F7B">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承检机构应当符合《种子法》第五十六条的规定，不得从事种子生产、经营活动。</w:t>
      </w:r>
    </w:p>
    <w:p w14:paraId="6918F837"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977488">
        <w:rPr>
          <w:rFonts w:ascii="仿宋_GB2312" w:eastAsia="仿宋_GB2312" w:hAnsi="宋体" w:cs="宋体" w:hint="eastAsia"/>
          <w:color w:val="000000"/>
          <w:kern w:val="0"/>
          <w:sz w:val="32"/>
          <w:szCs w:val="32"/>
          <w:bdr w:val="none" w:sz="0" w:space="0" w:color="auto" w:frame="1"/>
        </w:rPr>
        <w:t>承检机构不得利用种子质量监督抽查结果参与有偿活动，不得泄露抽查结果及有关材料，不得向企业颁发抽查合格证书。</w:t>
      </w:r>
    </w:p>
    <w:p w14:paraId="7DF73343"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435F7B">
        <w:rPr>
          <w:rFonts w:ascii="黑体" w:eastAsia="黑体" w:hAnsi="黑体" w:cs="宋体" w:hint="eastAsia"/>
          <w:color w:val="000000"/>
          <w:kern w:val="0"/>
          <w:sz w:val="32"/>
          <w:szCs w:val="32"/>
          <w:bdr w:val="none" w:sz="0" w:space="0" w:color="auto" w:frame="1"/>
        </w:rPr>
        <w:t>第四十一条</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检验机构和参与监督抽查的工作人员伪造、涂改检验数据，出具虚假检验结果和结论的，按照《种子法》第六十二条、第六十八条的规定处理。</w:t>
      </w:r>
    </w:p>
    <w:p w14:paraId="0F769704"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435F7B">
        <w:rPr>
          <w:rFonts w:ascii="黑体" w:eastAsia="黑体" w:hAnsi="黑体" w:cs="宋体" w:hint="eastAsia"/>
          <w:color w:val="000000"/>
          <w:kern w:val="0"/>
          <w:sz w:val="32"/>
          <w:szCs w:val="32"/>
          <w:bdr w:val="none" w:sz="0" w:space="0" w:color="auto" w:frame="1"/>
        </w:rPr>
        <w:t>第四十二条</w:t>
      </w:r>
      <w:r w:rsidRPr="00435F7B">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检验机构和参与监督抽查的工作人员违反本办法第三十八条、第三十九条第二款、第四十条规定，由农业行政主管部门责令限期改正，暂停其种子质量检验工作；情节严重的，收回有关证书和证件，取消从事种子质量检验资格；对有关责任人员依法给予行政处分，构成犯罪的，依法追究刑事责任。</w:t>
      </w:r>
    </w:p>
    <w:p w14:paraId="538C29BA" w14:textId="77777777" w:rsidR="00F73212" w:rsidRPr="00F73212" w:rsidRDefault="00F73212" w:rsidP="00F73212">
      <w:pPr>
        <w:widowControl/>
        <w:spacing w:line="340" w:lineRule="atLeast"/>
        <w:ind w:firstLine="420"/>
        <w:jc w:val="left"/>
        <w:rPr>
          <w:rFonts w:ascii="微软雅黑" w:eastAsia="微软雅黑" w:hAnsi="微软雅黑" w:cs="宋体"/>
          <w:color w:val="000000"/>
          <w:kern w:val="0"/>
          <w:sz w:val="24"/>
          <w:szCs w:val="24"/>
        </w:rPr>
      </w:pPr>
      <w:r w:rsidRPr="00F73212">
        <w:rPr>
          <w:rFonts w:ascii="宋体" w:eastAsia="宋体" w:hAnsi="宋体" w:cs="宋体" w:hint="eastAsia"/>
          <w:color w:val="000000"/>
          <w:kern w:val="0"/>
          <w:sz w:val="24"/>
          <w:szCs w:val="24"/>
          <w:bdr w:val="none" w:sz="0" w:space="0" w:color="auto" w:frame="1"/>
        </w:rPr>
        <w:t> </w:t>
      </w:r>
    </w:p>
    <w:p w14:paraId="4329A407" w14:textId="77777777" w:rsidR="00F73212" w:rsidRPr="00435F7B" w:rsidRDefault="00F73212" w:rsidP="00F73212">
      <w:pPr>
        <w:widowControl/>
        <w:spacing w:line="340" w:lineRule="atLeast"/>
        <w:jc w:val="center"/>
        <w:rPr>
          <w:rFonts w:ascii="黑体" w:eastAsia="黑体" w:hAnsi="黑体" w:cs="宋体"/>
          <w:color w:val="000000"/>
          <w:kern w:val="0"/>
          <w:sz w:val="32"/>
          <w:szCs w:val="32"/>
          <w:bdr w:val="none" w:sz="0" w:space="0" w:color="auto" w:frame="1"/>
        </w:rPr>
      </w:pPr>
      <w:r w:rsidRPr="00435F7B">
        <w:rPr>
          <w:rFonts w:ascii="黑体" w:eastAsia="黑体" w:hAnsi="黑体" w:cs="宋体" w:hint="eastAsia"/>
          <w:color w:val="000000"/>
          <w:kern w:val="0"/>
          <w:sz w:val="32"/>
          <w:szCs w:val="32"/>
          <w:bdr w:val="none" w:sz="0" w:space="0" w:color="auto" w:frame="1"/>
        </w:rPr>
        <w:t>第七章</w:t>
      </w:r>
      <w:r w:rsidRPr="00435F7B">
        <w:rPr>
          <w:rFonts w:ascii="Calibri" w:eastAsia="黑体" w:hAnsi="Calibri" w:cs="Calibri"/>
          <w:color w:val="000000"/>
          <w:kern w:val="0"/>
          <w:sz w:val="32"/>
          <w:szCs w:val="32"/>
          <w:bdr w:val="none" w:sz="0" w:space="0" w:color="auto" w:frame="1"/>
        </w:rPr>
        <w:t>  </w:t>
      </w:r>
      <w:r w:rsidRPr="00435F7B">
        <w:rPr>
          <w:rFonts w:ascii="黑体" w:eastAsia="黑体" w:hAnsi="黑体" w:cs="宋体" w:hint="eastAsia"/>
          <w:color w:val="000000"/>
          <w:kern w:val="0"/>
          <w:sz w:val="32"/>
          <w:szCs w:val="32"/>
          <w:bdr w:val="none" w:sz="0" w:space="0" w:color="auto" w:frame="1"/>
        </w:rPr>
        <w:t>附</w:t>
      </w:r>
      <w:r w:rsidRPr="00435F7B">
        <w:rPr>
          <w:rFonts w:ascii="Calibri" w:eastAsia="黑体" w:hAnsi="Calibri" w:cs="Calibri"/>
          <w:color w:val="000000"/>
          <w:kern w:val="0"/>
          <w:sz w:val="32"/>
          <w:szCs w:val="32"/>
          <w:bdr w:val="none" w:sz="0" w:space="0" w:color="auto" w:frame="1"/>
        </w:rPr>
        <w:t>    </w:t>
      </w:r>
      <w:r w:rsidRPr="00435F7B">
        <w:rPr>
          <w:rFonts w:ascii="黑体" w:eastAsia="黑体" w:hAnsi="黑体" w:cs="宋体" w:hint="eastAsia"/>
          <w:color w:val="000000"/>
          <w:kern w:val="0"/>
          <w:sz w:val="32"/>
          <w:szCs w:val="32"/>
          <w:bdr w:val="none" w:sz="0" w:space="0" w:color="auto" w:frame="1"/>
        </w:rPr>
        <w:t>则</w:t>
      </w:r>
    </w:p>
    <w:p w14:paraId="2F868A1E" w14:textId="77777777" w:rsidR="00F73212" w:rsidRPr="00F73212" w:rsidRDefault="00F73212" w:rsidP="00F73212">
      <w:pPr>
        <w:widowControl/>
        <w:spacing w:line="340" w:lineRule="atLeast"/>
        <w:jc w:val="center"/>
        <w:rPr>
          <w:rFonts w:ascii="微软雅黑" w:eastAsia="微软雅黑" w:hAnsi="微软雅黑" w:cs="宋体"/>
          <w:color w:val="000000"/>
          <w:kern w:val="0"/>
          <w:sz w:val="24"/>
          <w:szCs w:val="24"/>
        </w:rPr>
      </w:pPr>
      <w:r w:rsidRPr="00F73212">
        <w:rPr>
          <w:rFonts w:ascii="Calibri" w:eastAsia="黑体" w:hAnsi="Calibri" w:cs="Calibri"/>
          <w:color w:val="000000"/>
          <w:kern w:val="0"/>
          <w:sz w:val="24"/>
          <w:szCs w:val="24"/>
          <w:bdr w:val="none" w:sz="0" w:space="0" w:color="auto" w:frame="1"/>
        </w:rPr>
        <w:t> </w:t>
      </w:r>
    </w:p>
    <w:p w14:paraId="576D781D" w14:textId="77777777" w:rsidR="00F73212" w:rsidRPr="00977488" w:rsidRDefault="00F73212" w:rsidP="00F73212">
      <w:pPr>
        <w:widowControl/>
        <w:spacing w:line="340" w:lineRule="atLeast"/>
        <w:ind w:firstLine="420"/>
        <w:jc w:val="left"/>
        <w:rPr>
          <w:rFonts w:ascii="仿宋_GB2312" w:eastAsia="仿宋_GB2312" w:hAnsi="宋体" w:cs="宋体"/>
          <w:color w:val="000000"/>
          <w:kern w:val="0"/>
          <w:sz w:val="32"/>
          <w:szCs w:val="32"/>
          <w:bdr w:val="none" w:sz="0" w:space="0" w:color="auto" w:frame="1"/>
        </w:rPr>
      </w:pPr>
      <w:r w:rsidRPr="00435F7B">
        <w:rPr>
          <w:rFonts w:ascii="黑体" w:eastAsia="黑体" w:hAnsi="黑体" w:cs="宋体" w:hint="eastAsia"/>
          <w:color w:val="000000"/>
          <w:kern w:val="0"/>
          <w:sz w:val="32"/>
          <w:szCs w:val="32"/>
          <w:bdr w:val="none" w:sz="0" w:space="0" w:color="auto" w:frame="1"/>
        </w:rPr>
        <w:t>第四十三条</w:t>
      </w:r>
      <w:r w:rsidRPr="00435F7B">
        <w:rPr>
          <w:rFonts w:ascii="Calibri" w:eastAsia="黑体" w:hAnsi="Calibri" w:cs="Calibri"/>
          <w:color w:val="000000"/>
          <w:kern w:val="0"/>
          <w:sz w:val="32"/>
          <w:szCs w:val="32"/>
          <w:bdr w:val="none" w:sz="0" w:space="0" w:color="auto" w:frame="1"/>
        </w:rPr>
        <w:t> </w:t>
      </w:r>
      <w:r w:rsidRPr="00F73212">
        <w:rPr>
          <w:rFonts w:ascii="宋体" w:eastAsia="宋体" w:hAnsi="宋体" w:cs="宋体" w:hint="eastAsia"/>
          <w:color w:val="000000"/>
          <w:kern w:val="0"/>
          <w:sz w:val="24"/>
          <w:szCs w:val="24"/>
          <w:bdr w:val="none" w:sz="0" w:space="0" w:color="auto" w:frame="1"/>
        </w:rPr>
        <w:t> </w:t>
      </w:r>
      <w:r w:rsidRPr="00977488">
        <w:rPr>
          <w:rFonts w:ascii="仿宋_GB2312" w:eastAsia="仿宋_GB2312" w:hAnsi="宋体" w:cs="宋体" w:hint="eastAsia"/>
          <w:color w:val="000000"/>
          <w:kern w:val="0"/>
          <w:sz w:val="32"/>
          <w:szCs w:val="32"/>
          <w:bdr w:val="none" w:sz="0" w:space="0" w:color="auto" w:frame="1"/>
        </w:rPr>
        <w:t>本办法自2005年5月1日起实施。</w:t>
      </w:r>
    </w:p>
    <w:p w14:paraId="7FD43966" w14:textId="77777777" w:rsidR="00FC6342" w:rsidRPr="00977488" w:rsidRDefault="00FC6342" w:rsidP="00977488">
      <w:pPr>
        <w:widowControl/>
        <w:spacing w:line="340" w:lineRule="atLeast"/>
        <w:ind w:firstLine="420"/>
        <w:jc w:val="left"/>
        <w:rPr>
          <w:rFonts w:ascii="仿宋_GB2312" w:eastAsia="仿宋_GB2312" w:hAnsi="宋体" w:cs="宋体"/>
          <w:color w:val="000000"/>
          <w:kern w:val="0"/>
          <w:sz w:val="32"/>
          <w:szCs w:val="32"/>
          <w:bdr w:val="none" w:sz="0" w:space="0" w:color="auto" w:frame="1"/>
        </w:rPr>
      </w:pPr>
    </w:p>
    <w:sectPr w:rsidR="00FC6342" w:rsidRPr="00977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12"/>
    <w:rsid w:val="003757FC"/>
    <w:rsid w:val="00435F7B"/>
    <w:rsid w:val="00977488"/>
    <w:rsid w:val="009D1A71"/>
    <w:rsid w:val="00F73212"/>
    <w:rsid w:val="00FC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AAEE"/>
  <w15:chartTrackingRefBased/>
  <w15:docId w15:val="{C805AD65-CC4F-4E0D-8FD9-0B4F04D9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732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21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1265">
      <w:bodyDiv w:val="1"/>
      <w:marLeft w:val="0"/>
      <w:marRight w:val="0"/>
      <w:marTop w:val="0"/>
      <w:marBottom w:val="0"/>
      <w:divBdr>
        <w:top w:val="none" w:sz="0" w:space="0" w:color="auto"/>
        <w:left w:val="none" w:sz="0" w:space="0" w:color="auto"/>
        <w:bottom w:val="none" w:sz="0" w:space="0" w:color="auto"/>
        <w:right w:val="none" w:sz="0" w:space="0" w:color="auto"/>
      </w:divBdr>
    </w:div>
    <w:div w:id="105207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11</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玉磊</dc:creator>
  <cp:keywords/>
  <dc:description/>
  <cp:lastModifiedBy>王 玉磊</cp:lastModifiedBy>
  <cp:revision>2</cp:revision>
  <dcterms:created xsi:type="dcterms:W3CDTF">2022-10-10T09:47:00Z</dcterms:created>
  <dcterms:modified xsi:type="dcterms:W3CDTF">2022-10-11T08:18:00Z</dcterms:modified>
</cp:coreProperties>
</file>