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sz w:val="44"/>
          <w:szCs w:val="44"/>
          <w:lang w:eastAsia="zh-CN"/>
        </w:rPr>
      </w:pPr>
    </w:p>
    <w:p>
      <w:pPr>
        <w:spacing w:line="560" w:lineRule="exact"/>
        <w:jc w:val="center"/>
        <w:rPr>
          <w:rFonts w:hint="eastAsia" w:ascii="宋体" w:hAnsi="宋体" w:eastAsia="宋体" w:cs="宋体"/>
          <w:sz w:val="44"/>
          <w:szCs w:val="44"/>
          <w:lang w:eastAsia="zh-CN"/>
        </w:rPr>
      </w:pPr>
    </w:p>
    <w:p>
      <w:pPr>
        <w:spacing w:line="560"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远洋渔业</w:t>
      </w:r>
      <w:bookmarkStart w:id="0" w:name="_GoBack"/>
      <w:bookmarkEnd w:id="0"/>
      <w:r>
        <w:rPr>
          <w:rFonts w:hint="eastAsia" w:ascii="宋体" w:hAnsi="宋体" w:eastAsia="宋体" w:cs="宋体"/>
          <w:sz w:val="44"/>
          <w:szCs w:val="44"/>
          <w:lang w:eastAsia="zh-CN"/>
        </w:rPr>
        <w:t>管理规定</w:t>
      </w:r>
    </w:p>
    <w:p>
      <w:pPr>
        <w:spacing w:line="560" w:lineRule="exact"/>
        <w:ind w:firstLine="640" w:firstLineChars="200"/>
        <w:jc w:val="both"/>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2020年2月10日农业农村部令2020年第2号公布  自2020年4月1日起施行</w:t>
      </w:r>
      <w:r>
        <w:rPr>
          <w:rFonts w:hint="default" w:ascii="Times New Roman" w:hAnsi="Times New Roman" w:eastAsia="楷体_GB2312" w:cs="Times New Roman"/>
          <w:sz w:val="32"/>
          <w:szCs w:val="32"/>
          <w:lang w:eastAsia="zh-CN"/>
        </w:rPr>
        <w:t>）</w:t>
      </w:r>
    </w:p>
    <w:p>
      <w:pPr>
        <w:spacing w:line="560" w:lineRule="exact"/>
        <w:ind w:firstLine="640" w:firstLineChars="200"/>
        <w:jc w:val="both"/>
        <w:rPr>
          <w:rFonts w:hint="default" w:ascii="Times New Roman" w:hAnsi="Times New Roman" w:eastAsia="楷体_GB2312" w:cs="Times New Roman"/>
          <w:sz w:val="32"/>
          <w:szCs w:val="32"/>
          <w:lang w:eastAsia="zh-CN"/>
        </w:rPr>
      </w:pPr>
    </w:p>
    <w:p>
      <w:pPr>
        <w:numPr>
          <w:ilvl w:val="0"/>
          <w:numId w:val="1"/>
        </w:num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总则</w:t>
      </w:r>
    </w:p>
    <w:p>
      <w:pPr>
        <w:numPr>
          <w:ilvl w:val="0"/>
          <w:numId w:val="0"/>
        </w:numPr>
        <w:spacing w:line="560" w:lineRule="exact"/>
        <w:jc w:val="both"/>
        <w:rPr>
          <w:rFonts w:hint="default" w:ascii="Times New Roman" w:hAnsi="Times New Roman" w:eastAsia="黑体"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第一条</w:t>
      </w:r>
      <w:r>
        <w:rPr>
          <w:rFonts w:hint="default" w:ascii="Times New Roman" w:hAnsi="Times New Roman" w:eastAsia="仿宋_GB2312" w:cs="Times New Roman"/>
          <w:sz w:val="32"/>
          <w:szCs w:val="32"/>
        </w:rPr>
        <w:t xml:space="preserve">  为加强远洋渔业管理，维护国家和远洋渔业企业及从业人员的合法权益，养护和可持续利用海洋渔业资源，促进远洋渔业持续、健康发展，根据《中华人民共和国渔业法》及有关法律、行政法规，制定本规定。</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第二条</w:t>
      </w:r>
      <w:r>
        <w:rPr>
          <w:rFonts w:hint="default" w:ascii="Times New Roman" w:hAnsi="Times New Roman" w:eastAsia="仿宋_GB2312" w:cs="Times New Roman"/>
          <w:sz w:val="32"/>
          <w:szCs w:val="32"/>
        </w:rPr>
        <w:t xml:space="preserve">  本规定所称远洋渔业，是指中华人民共和国公民、法人和其他组织到公海和他国管辖海域从事海洋捕捞以及与之配套的加工、补给和产品运输等渔业活动，但不包括到黄海、东海和南海从事的渔业活动。</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 xml:space="preserve">第三条 </w:t>
      </w:r>
      <w:r>
        <w:rPr>
          <w:rFonts w:hint="default" w:ascii="Times New Roman" w:hAnsi="Times New Roman" w:eastAsia="仿宋_GB2312" w:cs="Times New Roman"/>
          <w:sz w:val="32"/>
          <w:szCs w:val="32"/>
        </w:rPr>
        <w:t xml:space="preserve"> 国家支持、促进远洋渔业可持续发展，建立规模合理、布局科学、装备优良、配套完善、管理规范、生产安全的现代化远洋渔业产业体系。</w:t>
      </w:r>
    </w:p>
    <w:p>
      <w:pPr>
        <w:autoSpaceDE w:val="0"/>
        <w:autoSpaceDN w:val="0"/>
        <w:adjustRightInd w:val="0"/>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rPr>
        <w:t>农业农村部主管全国远洋渔业工作，负责全国远洋渔业的规划、组织和管理，会同国务院其他有关部门对远洋渔业企业执行国家有关法规和政策的情况进行监督。</w:t>
      </w:r>
    </w:p>
    <w:p>
      <w:pPr>
        <w:autoSpaceDE w:val="0"/>
        <w:autoSpaceDN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省级人民政府渔业行政主管部门负责本行政区域内远洋渔业的规划、组织和监督管理。</w:t>
      </w: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市、县级人民政府渔业行政主管部门协助省级渔业行政主管部门做好远洋渔业相关工作。</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第五条</w:t>
      </w:r>
      <w:r>
        <w:rPr>
          <w:rFonts w:hint="default" w:ascii="Times New Roman" w:hAnsi="Times New Roman" w:eastAsia="仿宋_GB2312" w:cs="Times New Roman"/>
          <w:sz w:val="32"/>
          <w:szCs w:val="32"/>
        </w:rPr>
        <w:t xml:space="preserve">  国家鼓励远洋渔业企业依法自愿成立远洋渔业协会，加强行业自律管理，维护成员合法权益。</w:t>
      </w: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rPr>
        <w:t>农业农村部对远洋渔业实行项目审批管理和企业资格认定制度，并依法对远洋渔业船舶和船员进行监督管理。</w:t>
      </w:r>
    </w:p>
    <w:p>
      <w:pPr>
        <w:autoSpaceDE w:val="0"/>
        <w:autoSpaceDN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sz w:val="32"/>
          <w:szCs w:val="32"/>
        </w:rPr>
        <w:t xml:space="preserve">第七条 </w:t>
      </w:r>
      <w:r>
        <w:rPr>
          <w:rFonts w:hint="default" w:ascii="Times New Roman" w:hAnsi="Times New Roman" w:eastAsia="仿宋_GB2312" w:cs="Times New Roman"/>
          <w:kern w:val="0"/>
          <w:sz w:val="32"/>
          <w:szCs w:val="32"/>
        </w:rPr>
        <w:t xml:space="preserve"> 远洋渔业项目审批和企业资格认定通过农业农村部远洋渔业管理系统办理。</w:t>
      </w:r>
    </w:p>
    <w:p>
      <w:pPr>
        <w:spacing w:line="56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申请人应当提供的渔业船舶检验证书、渔业船舶登记证等法定证照、权属证明，在全国渔船动态管理系统、远洋渔业管理系统或者部门间核查能够查询到有效信息的，可以不再提供纸质材料。</w:t>
      </w:r>
    </w:p>
    <w:p>
      <w:pPr>
        <w:spacing w:line="560" w:lineRule="exact"/>
        <w:ind w:firstLine="640"/>
        <w:rPr>
          <w:rFonts w:hint="default" w:ascii="Times New Roman" w:hAnsi="Times New Roman" w:eastAsia="仿宋_GB2312" w:cs="Times New Roman"/>
          <w:kern w:val="0"/>
          <w:sz w:val="32"/>
          <w:szCs w:val="32"/>
        </w:rPr>
      </w:pPr>
    </w:p>
    <w:p>
      <w:pPr>
        <w:numPr>
          <w:ilvl w:val="0"/>
          <w:numId w:val="1"/>
        </w:numPr>
        <w:spacing w:line="560" w:lineRule="exact"/>
        <w:ind w:left="0" w:lef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远洋渔业项目申请和审批</w:t>
      </w:r>
    </w:p>
    <w:p>
      <w:pPr>
        <w:numPr>
          <w:ilvl w:val="0"/>
          <w:numId w:val="0"/>
        </w:numPr>
        <w:spacing w:line="560" w:lineRule="exact"/>
        <w:ind w:leftChars="0"/>
        <w:jc w:val="both"/>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sz w:val="32"/>
          <w:szCs w:val="32"/>
        </w:rPr>
        <w:t>第八条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同时具备下列条件的企业，可以从事远洋渔业，申请开展远洋渔业项目：</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（一）在我国市场监管部门登记，具有独立法人资格，经营范围包括海洋（远洋）捕捞；</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（二）拥有符合要求的适合从事远洋渔业的合法渔业船舶；</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（三）具有承担项目运营和意外风险的经济实力；</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（四）有熟知远洋渔业政策、相关法律规定、国外情况并具有3年以上远洋渔业生产及管理经验的专职经营管理人员；</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（五）申请前的3年内没有被农业农村部取消远洋渔业企业资格的记录</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企业主要负责人和项目负责人申请前的3年内没有在被农业农村部取消远洋渔业企业资格的企业担任主要负责人和项目负责人的记录。</w:t>
      </w:r>
    </w:p>
    <w:p>
      <w:pPr>
        <w:autoSpaceDE w:val="0"/>
        <w:autoSpaceDN w:val="0"/>
        <w:adjustRightInd w:val="0"/>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第九条</w:t>
      </w:r>
      <w:r>
        <w:rPr>
          <w:rFonts w:hint="default" w:ascii="Times New Roman" w:hAnsi="Times New Roman" w:eastAsia="仿宋_GB2312" w:cs="Times New Roman"/>
          <w:kern w:val="0"/>
          <w:sz w:val="32"/>
          <w:szCs w:val="32"/>
        </w:rPr>
        <w:t xml:space="preserve">  符合本规定第八条条件的企业申请开展远洋渔业项目的，应当通过所在地省级人民政府渔业行政主管部门提出，经省级人民政府渔业行政主管部门审核同意后报农业农村部审批。中央直属企业直接报农业农村部审批。</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省级人民政府渔业行政主管部门应当在10日内完成审核。</w:t>
      </w:r>
    </w:p>
    <w:p>
      <w:pPr>
        <w:autoSpaceDE w:val="0"/>
        <w:autoSpaceDN w:val="0"/>
        <w:adjustRightInd w:val="0"/>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第十条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申请远洋渔业项目时，应当报送以下材料：</w:t>
      </w: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（一）项目申请报告。申请报告应当包括企业基本情况和条件、项目组织和经营管理计划、已开展远洋渔业项目</w:t>
      </w:r>
      <w:r>
        <w:rPr>
          <w:rFonts w:hint="default" w:ascii="Times New Roman" w:hAnsi="Times New Roman" w:eastAsia="仿宋_GB2312" w:cs="Times New Roman"/>
          <w:sz w:val="32"/>
          <w:szCs w:val="32"/>
        </w:rPr>
        <w:t>（如有）的</w:t>
      </w:r>
      <w:r>
        <w:rPr>
          <w:rFonts w:hint="default" w:ascii="Times New Roman" w:hAnsi="Times New Roman" w:eastAsia="仿宋_GB2312" w:cs="Times New Roman"/>
          <w:kern w:val="0"/>
          <w:sz w:val="32"/>
          <w:szCs w:val="32"/>
        </w:rPr>
        <w:t>情况等内容，同时填写《申请远洋渔业项目基本情况表》（见附表一）。</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（二）项目可行性研究报告。</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到他国管辖海域作业的，提供与外方的合作协议或他国政府主管部门同意入渔的证明、我驻项目所在国使（领）馆的意见。境外成立独资或合资企业的，还需提供我国商务行政主管部门出具的《企业境外投资证书》和入渔国有关政府部门出具的企业注册证明；到公海作业的，填报《公海渔业捕捞许可证申请书》（见附表二）。</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    （四）拟派渔船</w:t>
      </w:r>
      <w:r>
        <w:rPr>
          <w:rFonts w:hint="default" w:ascii="Times New Roman" w:hAnsi="Times New Roman" w:eastAsia="仿宋_GB2312" w:cs="Times New Roman"/>
          <w:sz w:val="32"/>
          <w:szCs w:val="32"/>
        </w:rPr>
        <w:t>所有权证书、登记（国籍）证书、</w:t>
      </w:r>
      <w:r>
        <w:rPr>
          <w:rFonts w:hint="default" w:ascii="Times New Roman" w:hAnsi="Times New Roman" w:eastAsia="仿宋_GB2312" w:cs="Times New Roman"/>
          <w:kern w:val="0"/>
          <w:sz w:val="32"/>
          <w:szCs w:val="32"/>
        </w:rPr>
        <w:t>远洋渔船检验证书。属制造、更新改造、购置或进口的专业远洋渔船，需同时提供农业农村部《渔业船网工具指标批准书》；属非专业远洋渔船（具有国内有效渔业捕捞许可证转产从事远洋渔业的渔船），需同时提供国内《海洋渔业捕捞许可证》；属进口渔船，需同时提供国家机电进出口办公室批准文件。</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（五）农业农村部要求的其他材料。</w:t>
      </w:r>
    </w:p>
    <w:p>
      <w:pPr>
        <w:autoSpaceDE w:val="0"/>
        <w:autoSpaceDN w:val="0"/>
        <w:adjustRightInd w:val="0"/>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第十</w:t>
      </w: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农业农村部收到符合本规定第十条要求的远洋渔业项目申请后，在15个工作日内做出是否批准的决定。特殊情况需要延长决定期限的，应当及时告知申请企业延长决定期限的理由。</w:t>
      </w:r>
    </w:p>
    <w:p>
      <w:pPr>
        <w:autoSpaceDE w:val="0"/>
        <w:autoSpaceDN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经审查批准远洋渔业项目申请的，农业农村部书面通知申请项目企业及其所在地省级人民政府渔业行政主管部门，并抄送国务院其他有关部门。</w:t>
      </w:r>
    </w:p>
    <w:p>
      <w:pPr>
        <w:autoSpaceDE w:val="0"/>
        <w:autoSpaceDN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从事公海捕捞作业的，农业农村部批准远洋渔业项目的同时，</w:t>
      </w:r>
      <w:r>
        <w:rPr>
          <w:rFonts w:hint="default" w:ascii="Times New Roman" w:hAnsi="Times New Roman" w:eastAsia="仿宋_GB2312" w:cs="Times New Roman"/>
          <w:kern w:val="0"/>
          <w:sz w:val="32"/>
          <w:szCs w:val="32"/>
          <w:lang w:eastAsia="zh-CN"/>
        </w:rPr>
        <w:t>颁发</w:t>
      </w:r>
      <w:r>
        <w:rPr>
          <w:rFonts w:hint="default" w:ascii="Times New Roman" w:hAnsi="Times New Roman" w:eastAsia="仿宋_GB2312" w:cs="Times New Roman"/>
          <w:kern w:val="0"/>
          <w:sz w:val="32"/>
          <w:szCs w:val="32"/>
        </w:rPr>
        <w:t>《公海渔业捕捞许可证》。</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    经审查不予批准远洋渔业项目申请的，农业农村部</w:t>
      </w:r>
      <w:r>
        <w:rPr>
          <w:rFonts w:hint="default" w:ascii="Times New Roman" w:hAnsi="Times New Roman" w:eastAsia="仿宋_GB2312" w:cs="Times New Roman"/>
          <w:sz w:val="32"/>
          <w:szCs w:val="32"/>
        </w:rPr>
        <w:t>将决定及理由书面通知申请项目企业。</w:t>
      </w:r>
    </w:p>
    <w:p>
      <w:pPr>
        <w:autoSpaceDE w:val="0"/>
        <w:autoSpaceDN w:val="0"/>
        <w:adjustRightInd w:val="0"/>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b w:val="0"/>
          <w:bCs w:val="0"/>
          <w:sz w:val="32"/>
          <w:szCs w:val="32"/>
        </w:rPr>
        <w:t>第十</w:t>
      </w: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对已经实施的远洋渔业项目，农业农村部根据以下不同情况分别进行确认：</w:t>
      </w:r>
    </w:p>
    <w:p>
      <w:pPr>
        <w:autoSpaceDE w:val="0"/>
        <w:autoSpaceDN w:val="0"/>
        <w:adjustRightIn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（一）从国内港口离境的渔船，依据海事行政主管部门颁发的《国际航行船舶出口岸许可证》进行确认</w:t>
      </w:r>
      <w:r>
        <w:rPr>
          <w:rFonts w:hint="default" w:ascii="Times New Roman" w:hAnsi="Times New Roman" w:eastAsia="仿宋_GB2312" w:cs="Times New Roman"/>
          <w:sz w:val="32"/>
          <w:szCs w:val="32"/>
          <w:lang w:eastAsia="zh-CN"/>
        </w:rPr>
        <w:t>；</w:t>
      </w:r>
    </w:p>
    <w:p>
      <w:pPr>
        <w:autoSpaceDE w:val="0"/>
        <w:autoSpaceDN w:val="0"/>
        <w:adjustRightIn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（二）在海上转移渔场或变更渔船所有人的渔船，依据远洋渔业项目批准文件进行确认</w:t>
      </w:r>
      <w:r>
        <w:rPr>
          <w:rFonts w:hint="default" w:ascii="Times New Roman" w:hAnsi="Times New Roman" w:eastAsia="仿宋_GB2312" w:cs="Times New Roman"/>
          <w:sz w:val="32"/>
          <w:szCs w:val="32"/>
          <w:lang w:eastAsia="zh-CN"/>
        </w:rPr>
        <w:t>；</w:t>
      </w:r>
    </w:p>
    <w:p>
      <w:pPr>
        <w:autoSpaceDE w:val="0"/>
        <w:autoSpaceDN w:val="0"/>
        <w:adjustRightIn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（三）船舶证书到期的渔船，依据发证机关换发的有效证书进行确认</w:t>
      </w:r>
      <w:r>
        <w:rPr>
          <w:rFonts w:hint="default" w:ascii="Times New Roman" w:hAnsi="Times New Roman" w:eastAsia="仿宋_GB2312" w:cs="Times New Roman"/>
          <w:sz w:val="32"/>
          <w:szCs w:val="32"/>
          <w:lang w:eastAsia="zh-CN"/>
        </w:rPr>
        <w:t>；</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（四）</w:t>
      </w:r>
      <w:r>
        <w:rPr>
          <w:rFonts w:hint="default" w:ascii="Times New Roman" w:hAnsi="Times New Roman" w:eastAsia="仿宋_GB2312" w:cs="Times New Roman"/>
          <w:vanish/>
          <w:sz w:val="32"/>
          <w:szCs w:val="32"/>
        </w:rPr>
        <w:t>（（（</w:t>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t>陋就简</w:t>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vanish/>
          <w:sz w:val="32"/>
          <w:szCs w:val="32"/>
        </w:rPr>
        <w:pgNum/>
      </w:r>
      <w:r>
        <w:rPr>
          <w:rFonts w:hint="default" w:ascii="Times New Roman" w:hAnsi="Times New Roman" w:eastAsia="仿宋_GB2312" w:cs="Times New Roman"/>
          <w:sz w:val="32"/>
          <w:szCs w:val="32"/>
        </w:rPr>
        <w:t>因入渔需要变更渔船国籍的</w:t>
      </w:r>
      <w:r>
        <w:rPr>
          <w:rFonts w:hint="default" w:ascii="Times New Roman" w:hAnsi="Times New Roman" w:eastAsia="仿宋_GB2312" w:cs="Times New Roman"/>
          <w:kern w:val="0"/>
          <w:sz w:val="32"/>
          <w:szCs w:val="32"/>
        </w:rPr>
        <w:t>，依据</w:t>
      </w:r>
      <w:r>
        <w:rPr>
          <w:rFonts w:hint="default" w:ascii="Times New Roman" w:hAnsi="Times New Roman" w:eastAsia="仿宋_GB2312" w:cs="Times New Roman"/>
          <w:sz w:val="32"/>
          <w:szCs w:val="32"/>
        </w:rPr>
        <w:t>渔船的中国国籍中止或注销证明、入渔国政府主管部门签发的捕捞许可证和渔船登记证书、检验证书及中文翻译件进行确认。</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第十</w:t>
      </w: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sz w:val="32"/>
          <w:szCs w:val="32"/>
        </w:rPr>
        <w:t xml:space="preserve">  取得农业农村部远洋渔业项目批准后，企业持批准文件和其他有关材料，办理远洋渔业船舶和船员证书等有关手续。</w:t>
      </w: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b w:val="0"/>
          <w:bCs w:val="0"/>
          <w:sz w:val="32"/>
          <w:szCs w:val="32"/>
        </w:rPr>
        <w:t>第十</w:t>
      </w: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到他国管辖海域从事捕捞作业的远洋渔业项目开始执行后，企业项目负责人应当持农业农村部远洋渔业项目批准文件到我驻外使（领）馆登记，接受使（领）馆的监督和指导。</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b w:val="0"/>
          <w:bCs w:val="0"/>
          <w:sz w:val="32"/>
          <w:szCs w:val="32"/>
        </w:rPr>
        <w:t>第十</w:t>
      </w:r>
      <w:r>
        <w:rPr>
          <w:rFonts w:hint="default"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企业在项目执行期间，应当按照农业农村部的规定</w:t>
      </w:r>
      <w:r>
        <w:rPr>
          <w:rFonts w:hint="default" w:ascii="Times New Roman" w:hAnsi="Times New Roman" w:eastAsia="仿宋_GB2312" w:cs="Times New Roman"/>
          <w:sz w:val="32"/>
          <w:szCs w:val="32"/>
        </w:rPr>
        <w:t>及时、准确</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向所在地省级人民政府渔业行政主管部门等单位报告下列情况，由省级人民政府渔业行政主管部门等单位汇总后报农业农村部：</w:t>
      </w:r>
    </w:p>
    <w:p>
      <w:pPr>
        <w:spacing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（一）投产各渔船渔获量、主要品种、产值等生产情况。除另有规定外，应当于每月10日前按要求报送上月生产情况</w:t>
      </w:r>
      <w:r>
        <w:rPr>
          <w:rFonts w:hint="default" w:ascii="Times New Roman" w:hAnsi="Times New Roman" w:eastAsia="仿宋_GB2312" w:cs="Times New Roman"/>
          <w:kern w:val="0"/>
          <w:sz w:val="32"/>
          <w:szCs w:val="32"/>
          <w:lang w:eastAsia="zh-CN"/>
        </w:rPr>
        <w:t>；</w:t>
      </w:r>
    </w:p>
    <w:p>
      <w:pPr>
        <w:spacing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（二）自捕水产品运回情况，按照海关总署和农业农村部的要求报告</w:t>
      </w:r>
      <w:r>
        <w:rPr>
          <w:rFonts w:hint="default" w:ascii="Times New Roman" w:hAnsi="Times New Roman" w:eastAsia="仿宋_GB2312" w:cs="Times New Roman"/>
          <w:kern w:val="0"/>
          <w:sz w:val="32"/>
          <w:szCs w:val="32"/>
          <w:lang w:eastAsia="zh-CN"/>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（三）农业农村部或国际渔业管理组织要求报告的其他情况。</w:t>
      </w: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b w:val="0"/>
          <w:bCs w:val="0"/>
          <w:sz w:val="32"/>
          <w:szCs w:val="32"/>
        </w:rPr>
        <w:t>第十</w:t>
      </w:r>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远洋渔业项目执行过程中需要改变作业国家（地区）或海域、作业类型、入渔方式、渔船数量（包括更换渔船）、渔船所有人以及重新成立独资或合资企业的，应当提供本规定第十条规定的与变更内容有关的材料，按照本规定第九条规定的程序事先报农业农村部批准。其中改变作业国家的，除提供第十条第（三）项规定的材料外，还应当提供我驻原项目所在国使（领）馆的意见。</w:t>
      </w:r>
    </w:p>
    <w:p>
      <w:pPr>
        <w:spacing w:line="560" w:lineRule="exact"/>
        <w:ind w:firstLine="54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sz w:val="32"/>
          <w:szCs w:val="32"/>
        </w:rPr>
        <w:t>第十</w:t>
      </w:r>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项目终止或执行完毕后，远洋渔业企业应当及时向省级人民政府渔业行政主管部门</w:t>
      </w:r>
      <w:r>
        <w:rPr>
          <w:rFonts w:hint="default" w:ascii="Times New Roman" w:hAnsi="Times New Roman" w:eastAsia="仿宋_GB2312" w:cs="Times New Roman"/>
          <w:sz w:val="32"/>
          <w:szCs w:val="32"/>
        </w:rPr>
        <w:t>报告，</w:t>
      </w:r>
      <w:r>
        <w:rPr>
          <w:rFonts w:hint="default" w:ascii="Times New Roman" w:hAnsi="Times New Roman" w:eastAsia="仿宋_GB2312" w:cs="Times New Roman"/>
          <w:kern w:val="0"/>
          <w:sz w:val="32"/>
          <w:szCs w:val="32"/>
        </w:rPr>
        <w:t>提交项目执行情况总结，经省级人民政府渔业行政主管部门报农业农村部办理</w:t>
      </w:r>
      <w:r>
        <w:rPr>
          <w:rFonts w:hint="default" w:ascii="Times New Roman" w:hAnsi="Times New Roman" w:eastAsia="仿宋_GB2312" w:cs="Times New Roman"/>
          <w:sz w:val="32"/>
          <w:szCs w:val="32"/>
        </w:rPr>
        <w:t>远洋渔业项目终止手续</w:t>
      </w:r>
      <w:r>
        <w:rPr>
          <w:rFonts w:hint="default" w:ascii="Times New Roman" w:hAnsi="Times New Roman" w:eastAsia="仿宋_GB2312" w:cs="Times New Roman"/>
          <w:kern w:val="0"/>
          <w:sz w:val="32"/>
          <w:szCs w:val="32"/>
        </w:rPr>
        <w:t>。</w:t>
      </w:r>
    </w:p>
    <w:p>
      <w:pPr>
        <w:spacing w:line="560" w:lineRule="exact"/>
        <w:ind w:firstLine="54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远洋渔业企业应当将终止项目的渔船开回国内，并在渔船入境之日起5个工作日内，将海事行政主管部门出具的《船舶进口岸手续办妥通知单》和渔政渔港监督部门出具的渔船停港证明报农业农村部。</w:t>
      </w:r>
    </w:p>
    <w:p>
      <w:pPr>
        <w:spacing w:line="560" w:lineRule="exact"/>
        <w:ind w:firstLine="55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远洋渔船终止远洋渔业项目或远洋渔业项目无法继续执行的，企业应于项目终止或停止之日起18个月内对渔船予以妥善处置，因客观原因未能在18个月内处置完毕的，可适当延长处置时间，但最长不得超过36个月。</w:t>
      </w:r>
      <w:r>
        <w:rPr>
          <w:rFonts w:hint="default" w:ascii="Times New Roman" w:hAnsi="Times New Roman" w:eastAsia="仿宋_GB2312" w:cs="Times New Roman"/>
          <w:kern w:val="0"/>
          <w:sz w:val="32"/>
          <w:szCs w:val="32"/>
          <w:lang w:eastAsia="zh-CN"/>
        </w:rPr>
        <w:t>期限</w:t>
      </w:r>
      <w:r>
        <w:rPr>
          <w:rFonts w:hint="default" w:ascii="Times New Roman" w:hAnsi="Times New Roman" w:eastAsia="仿宋_GB2312" w:cs="Times New Roman"/>
          <w:kern w:val="0"/>
          <w:sz w:val="32"/>
          <w:szCs w:val="32"/>
        </w:rPr>
        <w:t>届满仍未妥善处置的，由省级人民政府渔业行政主管部门按《渔业船舶登记办法》等有关规定注销渔船登记。</w:t>
      </w:r>
    </w:p>
    <w:p>
      <w:pPr>
        <w:spacing w:line="560" w:lineRule="exact"/>
        <w:ind w:firstLine="555"/>
        <w:rPr>
          <w:rFonts w:hint="default" w:ascii="Times New Roman" w:hAnsi="Times New Roman" w:eastAsia="仿宋_GB2312" w:cs="Times New Roman"/>
          <w:kern w:val="0"/>
          <w:sz w:val="32"/>
          <w:szCs w:val="32"/>
        </w:rPr>
      </w:pPr>
    </w:p>
    <w:p>
      <w:pPr>
        <w:numPr>
          <w:ilvl w:val="0"/>
          <w:numId w:val="1"/>
        </w:numPr>
        <w:spacing w:line="560" w:lineRule="exact"/>
        <w:ind w:left="0" w:lef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远洋渔业企业资格认定和年审</w:t>
      </w:r>
    </w:p>
    <w:p>
      <w:pPr>
        <w:numPr>
          <w:ilvl w:val="0"/>
          <w:numId w:val="0"/>
        </w:numPr>
        <w:spacing w:line="560" w:lineRule="exact"/>
        <w:ind w:leftChars="0"/>
        <w:jc w:val="both"/>
        <w:rPr>
          <w:rFonts w:hint="default" w:ascii="Times New Roman" w:hAnsi="Times New Roman" w:eastAsia="黑体" w:cs="Times New Roman"/>
          <w:sz w:val="32"/>
          <w:szCs w:val="32"/>
        </w:rPr>
      </w:pPr>
    </w:p>
    <w:p>
      <w:pPr>
        <w:autoSpaceDE w:val="0"/>
        <w:autoSpaceDN w:val="0"/>
        <w:adjustRightInd w:val="0"/>
        <w:spacing w:line="560" w:lineRule="exact"/>
        <w:ind w:firstLine="54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sz w:val="32"/>
          <w:szCs w:val="32"/>
        </w:rPr>
        <w:t>第十</w:t>
      </w:r>
      <w:r>
        <w:rPr>
          <w:rFonts w:hint="default" w:ascii="Times New Roman" w:hAnsi="Times New Roman" w:eastAsia="黑体" w:cs="Times New Roman"/>
          <w:b w:val="0"/>
          <w:bCs w:val="0"/>
          <w:sz w:val="32"/>
          <w:szCs w:val="32"/>
          <w:lang w:eastAsia="zh-CN"/>
        </w:rPr>
        <w:t>八</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sz w:val="32"/>
          <w:szCs w:val="32"/>
        </w:rPr>
        <w:t>对于已获农业农村部批准并开始实施远洋渔业项目的企业，</w:t>
      </w:r>
      <w:r>
        <w:rPr>
          <w:rFonts w:hint="default" w:ascii="Times New Roman" w:hAnsi="Times New Roman" w:eastAsia="仿宋_GB2312" w:cs="Times New Roman"/>
          <w:kern w:val="0"/>
          <w:sz w:val="32"/>
          <w:szCs w:val="32"/>
        </w:rPr>
        <w:t>其生产经营情况正常，认真遵守有关法律、法规和本规定，未发生严重违规事件的，农业农村部授予其远洋渔业企业资格，并颁发《农业农村部远洋渔业企业资格证书》。</w:t>
      </w: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取得《农业农村部远洋渔业企业资格证书》的企业，可以根据有关规定享受国家对远洋渔业的支持政策。</w:t>
      </w: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十九</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农业农村部对远洋渔业企业资格和远洋渔业项目进行年度审查。对审查合格的企业，换发当年度《农业农村部远洋渔业企业资格证书》；对审查合格的渔船，延续确认当年度远洋渔业项目。</w:t>
      </w:r>
    </w:p>
    <w:p>
      <w:pPr>
        <w:autoSpaceDE w:val="0"/>
        <w:autoSpaceDN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申请年审的远洋渔业企业应当于每年1月15日以前向所在地省级人民政府渔业行政主管部门报送下列材料：</w:t>
      </w:r>
    </w:p>
    <w:p>
      <w:pPr>
        <w:spacing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（一）上年度远洋渔业项目执行情况报告</w:t>
      </w:r>
      <w:r>
        <w:rPr>
          <w:rFonts w:hint="default" w:ascii="Times New Roman" w:hAnsi="Times New Roman" w:eastAsia="仿宋_GB2312" w:cs="Times New Roman"/>
          <w:kern w:val="0"/>
          <w:sz w:val="32"/>
          <w:szCs w:val="32"/>
          <w:lang w:eastAsia="zh-CN"/>
        </w:rPr>
        <w:t>。</w:t>
      </w:r>
    </w:p>
    <w:p>
      <w:pPr>
        <w:spacing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（二）《远洋渔业企业资格和项目年审登记表》（见附表三）</w:t>
      </w:r>
      <w:r>
        <w:rPr>
          <w:rFonts w:hint="default" w:ascii="Times New Roman" w:hAnsi="Times New Roman" w:eastAsia="仿宋_GB2312" w:cs="Times New Roman"/>
          <w:kern w:val="0"/>
          <w:sz w:val="32"/>
          <w:szCs w:val="32"/>
          <w:lang w:eastAsia="zh-CN"/>
        </w:rPr>
        <w:t>。</w:t>
      </w:r>
    </w:p>
    <w:p>
      <w:pPr>
        <w:spacing w:line="560" w:lineRule="exact"/>
        <w:ind w:firstLine="640" w:firstLineChars="200"/>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（三）有效的渔业船舶所有权证书、国籍证书和检验证书。其中，在</w:t>
      </w:r>
      <w:r>
        <w:rPr>
          <w:rFonts w:hint="default" w:ascii="Times New Roman" w:hAnsi="Times New Roman" w:eastAsia="仿宋_GB2312" w:cs="Times New Roman"/>
          <w:sz w:val="32"/>
          <w:szCs w:val="32"/>
        </w:rPr>
        <w:t>他国注册登记的</w:t>
      </w:r>
      <w:r>
        <w:rPr>
          <w:rFonts w:hint="default" w:ascii="Times New Roman" w:hAnsi="Times New Roman" w:eastAsia="仿宋_GB2312" w:cs="Times New Roman"/>
          <w:kern w:val="0"/>
          <w:sz w:val="32"/>
          <w:szCs w:val="32"/>
        </w:rPr>
        <w:t>渔船需提供</w:t>
      </w:r>
      <w:r>
        <w:rPr>
          <w:rFonts w:hint="default" w:ascii="Times New Roman" w:hAnsi="Times New Roman" w:eastAsia="仿宋_GB2312" w:cs="Times New Roman"/>
          <w:sz w:val="32"/>
          <w:szCs w:val="32"/>
        </w:rPr>
        <w:t>登记</w:t>
      </w:r>
      <w:r>
        <w:rPr>
          <w:rFonts w:hint="default" w:ascii="Times New Roman" w:hAnsi="Times New Roman" w:eastAsia="仿宋_GB2312" w:cs="Times New Roman"/>
          <w:kern w:val="0"/>
          <w:sz w:val="32"/>
          <w:szCs w:val="32"/>
        </w:rPr>
        <w:t>国政府主管部门签发的渔船登记和检验证书及中文翻译件。在</w:t>
      </w:r>
      <w:r>
        <w:rPr>
          <w:rFonts w:hint="default" w:ascii="Times New Roman" w:hAnsi="Times New Roman" w:eastAsia="仿宋_GB2312" w:cs="Times New Roman"/>
          <w:sz w:val="32"/>
          <w:szCs w:val="32"/>
        </w:rPr>
        <w:t>他国注册登记的</w:t>
      </w:r>
      <w:r>
        <w:rPr>
          <w:rFonts w:hint="default" w:ascii="Times New Roman" w:hAnsi="Times New Roman" w:eastAsia="仿宋_GB2312" w:cs="Times New Roman"/>
          <w:kern w:val="0"/>
          <w:sz w:val="32"/>
          <w:szCs w:val="32"/>
        </w:rPr>
        <w:t>渔船如已更新改造，还应提供原船证书注销证明及中文翻译件</w:t>
      </w:r>
      <w:r>
        <w:rPr>
          <w:rFonts w:hint="default" w:ascii="Times New Roman" w:hAnsi="Times New Roman" w:eastAsia="仿宋_GB2312" w:cs="Times New Roman"/>
          <w:kern w:val="0"/>
          <w:sz w:val="32"/>
          <w:szCs w:val="32"/>
          <w:lang w:eastAsia="zh-CN"/>
        </w:rPr>
        <w:t>。</w:t>
      </w:r>
    </w:p>
    <w:p>
      <w:pPr>
        <w:spacing w:line="240" w:lineRule="auto"/>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（四）到</w:t>
      </w:r>
      <w:r>
        <w:rPr>
          <w:rFonts w:hint="default" w:ascii="Times New Roman" w:hAnsi="Times New Roman" w:eastAsia="仿宋_GB2312" w:cs="Times New Roman"/>
          <w:sz w:val="32"/>
          <w:szCs w:val="32"/>
        </w:rPr>
        <w:t>他国管辖海域从事捕捞作业</w:t>
      </w:r>
      <w:r>
        <w:rPr>
          <w:rFonts w:hint="default" w:ascii="Times New Roman" w:hAnsi="Times New Roman" w:eastAsia="仿宋_GB2312" w:cs="Times New Roman"/>
          <w:kern w:val="0"/>
          <w:sz w:val="32"/>
          <w:szCs w:val="32"/>
        </w:rPr>
        <w:t>的，还应提供入渔国政府主管部门颁发的捕捞许可证和企业注册证明及中文翻译件，我驻入渔国使（领）馆出具的意见等。</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省级人民政府渔业行政主管部门应当</w:t>
      </w:r>
      <w:r>
        <w:rPr>
          <w:rFonts w:hint="default" w:ascii="Times New Roman" w:hAnsi="Times New Roman" w:eastAsia="仿宋_GB2312" w:cs="Times New Roman"/>
          <w:sz w:val="32"/>
          <w:szCs w:val="32"/>
        </w:rPr>
        <w:t>对有关材料进行认真审核，对所辖区域的远洋渔业企业资格和渔船的远洋渔业项目提出审核意见，于2月15日前报农业农村部。</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农业农村部于</w:t>
      </w:r>
      <w:r>
        <w:rPr>
          <w:rFonts w:hint="default" w:ascii="Times New Roman" w:hAnsi="Times New Roman" w:eastAsia="仿宋_GB2312" w:cs="Times New Roman"/>
          <w:spacing w:val="35"/>
          <w:kern w:val="0"/>
          <w:sz w:val="32"/>
          <w:szCs w:val="32"/>
        </w:rPr>
        <w:t>3月31</w:t>
      </w:r>
      <w:r>
        <w:rPr>
          <w:rFonts w:hint="default" w:ascii="Times New Roman" w:hAnsi="Times New Roman" w:eastAsia="仿宋_GB2312" w:cs="Times New Roman"/>
          <w:spacing w:val="-17"/>
          <w:kern w:val="0"/>
          <w:sz w:val="32"/>
          <w:szCs w:val="32"/>
        </w:rPr>
        <w:t>日</w:t>
      </w:r>
      <w:r>
        <w:rPr>
          <w:rFonts w:hint="default" w:ascii="Times New Roman" w:hAnsi="Times New Roman" w:eastAsia="仿宋_GB2312" w:cs="Times New Roman"/>
          <w:sz w:val="32"/>
          <w:szCs w:val="32"/>
        </w:rPr>
        <w:t>前将远洋渔业企业资格审查和远洋渔业项目确认结果书面通知省级人民政府渔业行政主管部门和有关企</w:t>
      </w:r>
      <w:r>
        <w:rPr>
          <w:rFonts w:hint="default" w:ascii="Times New Roman" w:hAnsi="Times New Roman" w:eastAsia="仿宋_GB2312" w:cs="Times New Roman"/>
          <w:kern w:val="0"/>
          <w:sz w:val="32"/>
          <w:szCs w:val="32"/>
        </w:rPr>
        <w:t>业，抄送国务院有关部门。</w:t>
      </w:r>
    </w:p>
    <w:p>
      <w:pPr>
        <w:spacing w:line="560" w:lineRule="exact"/>
        <w:ind w:firstLine="640" w:firstLineChars="200"/>
        <w:rPr>
          <w:rFonts w:hint="default" w:ascii="Times New Roman" w:hAnsi="Times New Roman" w:eastAsia="仿宋_GB2312" w:cs="Times New Roman"/>
          <w:kern w:val="0"/>
          <w:sz w:val="32"/>
          <w:szCs w:val="32"/>
        </w:rPr>
      </w:pPr>
    </w:p>
    <w:p>
      <w:pPr>
        <w:numPr>
          <w:ilvl w:val="0"/>
          <w:numId w:val="1"/>
        </w:numPr>
        <w:spacing w:line="560" w:lineRule="exact"/>
        <w:ind w:left="0" w:lef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远洋渔业船舶和船员</w:t>
      </w:r>
    </w:p>
    <w:p>
      <w:pPr>
        <w:numPr>
          <w:ilvl w:val="0"/>
          <w:numId w:val="0"/>
        </w:numPr>
        <w:spacing w:line="560" w:lineRule="exact"/>
        <w:ind w:leftChars="0"/>
        <w:jc w:val="both"/>
        <w:rPr>
          <w:rFonts w:hint="default" w:ascii="Times New Roman" w:hAnsi="Times New Roman" w:eastAsia="黑体" w:cs="Times New Roman"/>
          <w:sz w:val="32"/>
          <w:szCs w:val="32"/>
        </w:rPr>
      </w:pPr>
    </w:p>
    <w:p>
      <w:pPr>
        <w:autoSpaceDE w:val="0"/>
        <w:autoSpaceDN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sz w:val="32"/>
          <w:szCs w:val="32"/>
        </w:rPr>
        <w:t>第二十条</w:t>
      </w:r>
      <w:r>
        <w:rPr>
          <w:rFonts w:hint="default" w:ascii="Times New Roman" w:hAnsi="Times New Roman" w:eastAsia="仿宋_GB2312" w:cs="Times New Roman"/>
          <w:kern w:val="0"/>
          <w:sz w:val="32"/>
          <w:szCs w:val="32"/>
        </w:rPr>
        <w:t xml:space="preserve">  远洋渔船应当经渔业船舶检验机构技术检验合格、渔港监督部门依法登记，取得相关证书，符合我国法律、法规和有关国际条约的管理规定。</w:t>
      </w: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不得使用未取得相关证书的渔船从事远洋渔业生产。</w:t>
      </w: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不得使用被</w:t>
      </w:r>
      <w:r>
        <w:rPr>
          <w:rFonts w:hint="default" w:ascii="Times New Roman" w:hAnsi="Times New Roman" w:eastAsia="仿宋_GB2312" w:cs="Times New Roman"/>
          <w:sz w:val="32"/>
          <w:szCs w:val="32"/>
        </w:rPr>
        <w:t>有关区域渔业管理组织公布的从事非法、不报告和不受管制渔业活动的渔船从事远洋渔业生产。</w:t>
      </w: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b w:val="0"/>
          <w:bCs w:val="0"/>
          <w:sz w:val="32"/>
          <w:szCs w:val="32"/>
        </w:rPr>
        <w:t>第二十</w:t>
      </w: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sz w:val="32"/>
          <w:szCs w:val="32"/>
        </w:rPr>
        <w:t>制造、更新改造、购置、进口远洋捕捞渔船</w:t>
      </w:r>
      <w:r>
        <w:rPr>
          <w:rFonts w:hint="default" w:ascii="Times New Roman" w:hAnsi="Times New Roman" w:eastAsia="仿宋_GB2312" w:cs="Times New Roman"/>
          <w:kern w:val="0"/>
          <w:sz w:val="32"/>
          <w:szCs w:val="32"/>
        </w:rPr>
        <w:t>或更新改造非专业远洋渔船开展远洋渔业的</w:t>
      </w:r>
      <w:r>
        <w:rPr>
          <w:rFonts w:hint="default" w:ascii="Times New Roman" w:hAnsi="Times New Roman" w:eastAsia="仿宋_GB2312" w:cs="Times New Roman"/>
          <w:sz w:val="32"/>
          <w:szCs w:val="32"/>
        </w:rPr>
        <w:t>，应当根据《渔业捕捞许可管理规定》事先报农业农村部审批</w:t>
      </w:r>
      <w:r>
        <w:rPr>
          <w:rFonts w:hint="default" w:ascii="Times New Roman" w:hAnsi="Times New Roman" w:eastAsia="仿宋_GB2312" w:cs="Times New Roman"/>
          <w:kern w:val="0"/>
          <w:sz w:val="32"/>
          <w:szCs w:val="32"/>
        </w:rPr>
        <w:t>。</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淘汰的远洋渔船，应当实施报废处置。</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根据他国法律规定，远洋渔船需要加入他国国籍方可在他国海域作业的，应当按《渔业船舶登记办法》有关规定，办理中止或注销中国国籍登记。</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b w:val="0"/>
          <w:bCs w:val="0"/>
          <w:sz w:val="32"/>
          <w:szCs w:val="32"/>
        </w:rPr>
        <w:t>第二十</w:t>
      </w: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远洋渔船应当从国家对外开放口岸出境和入境，随船携带登记（国籍）证书、检验证书、</w:t>
      </w:r>
      <w:r>
        <w:rPr>
          <w:rFonts w:hint="default" w:ascii="Times New Roman" w:hAnsi="Times New Roman" w:eastAsia="仿宋_GB2312" w:cs="Times New Roman"/>
          <w:sz w:val="32"/>
          <w:szCs w:val="32"/>
        </w:rPr>
        <w:t>《公海捕捞许可证》以及该船适用的国际公约要求的有关证书。</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b w:val="0"/>
          <w:bCs w:val="0"/>
          <w:sz w:val="32"/>
          <w:szCs w:val="32"/>
        </w:rPr>
        <w:t>第二十</w:t>
      </w: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 xml:space="preserve"> 在我国注册登记的远洋渔船，悬挂中华人民共和国国旗，按国家有关规定进行标识；在他国注册登记的远洋渔船，按登记国规定悬挂旗帜、进行标识。国际渔业组织对远洋渔船标识有规定的，按其规定执行。</w:t>
      </w:r>
    </w:p>
    <w:p>
      <w:pPr>
        <w:spacing w:line="560" w:lineRule="exact"/>
        <w:ind w:firstLine="540"/>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第二十</w:t>
      </w: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专业远洋渔船不得在我国管辖海域从事渔业活动。</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经批准到公海或他国管辖海域从事捕捞作业的非专业远洋渔船，出境前应当将《海洋渔业捕捞许可证》交回原发证机关暂存，在实施远洋渔业项目期间禁止在我国管辖海域从事渔业活动。在终止远洋渔业项目并办妥相关手续后，按《渔业捕捞许可管理规定》从原发证机构领回《海洋渔业捕捞许可证》后，方可在国内海域从事渔业生产。</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第二十</w:t>
      </w:r>
      <w:r>
        <w:rPr>
          <w:rFonts w:hint="default"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sz w:val="32"/>
          <w:szCs w:val="32"/>
        </w:rPr>
        <w:t xml:space="preserve">  远洋渔船应当按照规定填写渔捞日志，并接受渔业行政主管部门的监督检查。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第二十</w:t>
      </w:r>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sz w:val="32"/>
          <w:szCs w:val="32"/>
        </w:rPr>
        <w:t>远洋渔船应当按规定配备与管理船员。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远洋渔业船员应当按规定接受培训，经考试或考核合格取得相应的渔业船员证书后才能上岗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并持有海员证或护照等本人有效出入境证件。外籍、港澳台船员的管理按照国家有关规定执行。</w:t>
      </w:r>
    </w:p>
    <w:p>
      <w:pPr>
        <w:spacing w:line="56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远洋渔业船员、远洋渔业企业及项目负责人和经营管理人员应当学习国际渔业法律法规、安全生产和涉外知识，参加渔业行政主管部门或其委托机构组织的培训。</w:t>
      </w:r>
    </w:p>
    <w:p>
      <w:pPr>
        <w:spacing w:line="560" w:lineRule="exact"/>
        <w:ind w:firstLine="640"/>
        <w:rPr>
          <w:rFonts w:hint="default" w:ascii="Times New Roman" w:hAnsi="Times New Roman" w:eastAsia="仿宋_GB2312" w:cs="Times New Roman"/>
          <w:kern w:val="0"/>
          <w:sz w:val="32"/>
          <w:szCs w:val="32"/>
        </w:rPr>
      </w:pPr>
    </w:p>
    <w:p>
      <w:pPr>
        <w:numPr>
          <w:ilvl w:val="0"/>
          <w:numId w:val="1"/>
        </w:numPr>
        <w:spacing w:line="560" w:lineRule="exact"/>
        <w:ind w:left="0" w:lef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安全生产</w:t>
      </w:r>
    </w:p>
    <w:p>
      <w:pPr>
        <w:numPr>
          <w:ilvl w:val="0"/>
          <w:numId w:val="0"/>
        </w:numPr>
        <w:spacing w:line="560" w:lineRule="exact"/>
        <w:ind w:leftChars="0"/>
        <w:jc w:val="both"/>
        <w:rPr>
          <w:rFonts w:hint="default" w:ascii="Times New Roman" w:hAnsi="Times New Roman" w:eastAsia="黑体"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第二十</w:t>
      </w:r>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远洋渔业企业承担安全生产主体责任，应当按规定设置安全生产管理机构或配备安全生产管理人员，建立安全生产责任制。</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远洋渔业企业的法定代表人和主要负责人，对本企业的安全生产工作全面负责；远洋渔业项目负责人，对项目的执行、生产经营管理、渔船活动和船员负监管责任；远洋渔船船长对渔船海上航行、生产作业和锚泊安全等负直接责任。</w:t>
      </w:r>
    </w:p>
    <w:p>
      <w:pPr>
        <w:spacing w:line="560" w:lineRule="exact"/>
        <w:ind w:firstLine="540"/>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第二十</w:t>
      </w:r>
      <w:r>
        <w:rPr>
          <w:rFonts w:hint="default" w:ascii="Times New Roman" w:hAnsi="Times New Roman" w:eastAsia="黑体" w:cs="Times New Roman"/>
          <w:b w:val="0"/>
          <w:bCs w:val="0"/>
          <w:sz w:val="32"/>
          <w:szCs w:val="32"/>
          <w:lang w:eastAsia="zh-CN"/>
        </w:rPr>
        <w:t>八</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远洋渔业企业应当与其聘用的远洋渔业船员或远洋渔业船员所在单位直接签订合同，为远洋渔业船员办理有关保险，按时发放工资，保障远洋渔业船员的合法权益，不得向远洋渔业船员收取不合理费用。</w:t>
      </w:r>
    </w:p>
    <w:p>
      <w:pPr>
        <w:spacing w:line="560" w:lineRule="exact"/>
        <w:ind w:firstLine="5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远洋渔业企业不得聘用未取得有效渔业船员证书的人员作为远洋渔业船员，聘用的远洋渔业船员不得超过农业农村部远洋渔业项目批准文件核定的船员数。</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二十九</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远洋渔业企业应当在远洋渔业船员出境前对其进行安全生产、外事纪律和法律知识等培训教育。</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远洋渔业船员在境外应当遵守所在国法律、法规和有关国际条约、协定的规定，尊重当地的风俗习惯。</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第三十条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远洋渔船船长应当认真履行《渔业船员管理办法》规定的有关职责，确保渔船正常航行和依法进行渔业生产，严禁违法进入他国管辖水域生产。</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按照我国加入的国际公约或区域渔业组织要求，远洋渔船在公海或他国管辖水域被要求登临检查时，船长应当核实执法船舶及人员身份，配合经授权的执法人员对渔船实施登临检查。禁止逃避执法检查或以暴力、危险等方法抗拒执法检查。</w:t>
      </w:r>
    </w:p>
    <w:p>
      <w:pPr>
        <w:spacing w:line="560" w:lineRule="exact"/>
        <w:ind w:firstLine="540"/>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第三十</w:t>
      </w: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到公海作业的远洋渔船，应当按照农业农村部远洋渔业项目批准文件和《公海渔业捕捞许可证》限定的作业海域、类型、时限、品种和配额作业，遵守我国缔结或者参加的国际条约、协定。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到他国管辖海域作业的远洋渔船，应当遵守我国与该国签订的渔业协议及该国的法律法规。</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远洋渔船作业时应当与未授权作业海域外部界限保持安全的缓冲距离，避免赴有关国家争议海域作业。</w:t>
      </w:r>
    </w:p>
    <w:p>
      <w:pPr>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第三十</w:t>
      </w: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远洋渔船在通过他国管辖水域前，应妥善保存渔获、捆绑覆盖渔具，并按有关规定提前通报。通过他国管辖水域时，应保持连续和匀速航行，填写航行日志，禁止从事捕捞、渔获物转运、补给等任何渔业生产活动。</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渔船在他国港口内或通过他国管辖海域时，不得丢弃船上渔获物或其他杂物，不得排放油污、污水及从事其他损坏海洋生态环境的行为。</w:t>
      </w:r>
    </w:p>
    <w:p>
      <w:pPr>
        <w:spacing w:line="560" w:lineRule="exact"/>
        <w:ind w:firstLine="640"/>
        <w:rPr>
          <w:rFonts w:hint="default" w:ascii="Times New Roman" w:hAnsi="Times New Roman" w:eastAsia="仿宋_GB2312" w:cs="Times New Roman"/>
          <w:sz w:val="32"/>
          <w:szCs w:val="32"/>
        </w:rPr>
      </w:pPr>
    </w:p>
    <w:p>
      <w:pPr>
        <w:numPr>
          <w:ilvl w:val="0"/>
          <w:numId w:val="1"/>
        </w:numPr>
        <w:spacing w:line="560" w:lineRule="exact"/>
        <w:ind w:left="0" w:lef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监督管理</w:t>
      </w:r>
    </w:p>
    <w:p>
      <w:pPr>
        <w:numPr>
          <w:ilvl w:val="0"/>
          <w:numId w:val="0"/>
        </w:numPr>
        <w:spacing w:line="560" w:lineRule="exact"/>
        <w:ind w:leftChars="0"/>
        <w:jc w:val="both"/>
        <w:rPr>
          <w:rFonts w:hint="default" w:ascii="Times New Roman" w:hAnsi="Times New Roman" w:eastAsia="黑体" w:cs="Times New Roman"/>
          <w:sz w:val="32"/>
          <w:szCs w:val="32"/>
        </w:rPr>
      </w:pP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b w:val="0"/>
          <w:bCs w:val="0"/>
          <w:sz w:val="32"/>
          <w:szCs w:val="32"/>
        </w:rPr>
        <w:t>第三十</w:t>
      </w: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sz w:val="32"/>
          <w:szCs w:val="32"/>
        </w:rPr>
        <w:t>禁止远洋渔业企业、渔船和船员从事、支持或协助非法、不报告和不受管制的渔业活动。</w:t>
      </w:r>
    </w:p>
    <w:p>
      <w:pPr>
        <w:numPr>
          <w:ilvl w:val="0"/>
          <w:numId w:val="0"/>
        </w:num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b w:val="0"/>
          <w:bCs w:val="0"/>
          <w:sz w:val="32"/>
          <w:szCs w:val="32"/>
        </w:rPr>
        <w:t>第三十</w:t>
      </w: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sz w:val="32"/>
          <w:szCs w:val="32"/>
        </w:rPr>
        <w:t xml:space="preserve">  农业农村部发布远洋渔业从业人员“黑名单”。存在严重违法违规行为、对重大安全生产责任事故负主要责任和引发远洋渔业涉外违规事件的企业主要管理人员、项目负责人和船长，纳入远洋渔业从业人员“黑名单”管理。</w:t>
      </w:r>
    </w:p>
    <w:p>
      <w:pPr>
        <w:spacing w:line="560" w:lineRule="exact"/>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xml:space="preserve">    纳入远洋渔业从业人员“黑名单”的企业主要管理人员、项目负责人，3年内不得在远洋渔业企业担任主要管理人员或项目负责人。纳入远洋渔业从业人员“黑名单”的船长自被吊销职务船员证书之日起，5年内不得申请渔业船员证书。</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黑体" w:cs="Times New Roman"/>
          <w:b w:val="0"/>
          <w:bCs w:val="0"/>
          <w:sz w:val="32"/>
          <w:szCs w:val="32"/>
        </w:rPr>
        <w:t>第三十</w:t>
      </w:r>
      <w:r>
        <w:rPr>
          <w:rFonts w:hint="default"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农业农村部根据管理需要对远洋渔船进行船位和渔获情况监测。远洋渔船应当根据农业农村部制定的监测计划安装渔船监测系统（VMS），并配备持有技术培训合格证的船员，保障系统正常工作，及时、准确提供真实信息。</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农业农村部可根据有关国际组织的要求或管理需要向远洋渔船派遣国家观察员。远洋渔业企业和远洋渔船有义务接纳国家观察员或有关国际渔业组织派遣的观察员，协助并配合观察员工作，不得安排观察员从事与其职责无关的工作。</w:t>
      </w:r>
    </w:p>
    <w:p>
      <w:pPr>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b w:val="0"/>
          <w:bCs w:val="0"/>
          <w:sz w:val="32"/>
          <w:szCs w:val="32"/>
        </w:rPr>
        <w:t>第三十</w:t>
      </w:r>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两个以上远洋渔业企业在同一国家（地区）或海域作业，或从事同品种、同类型作业，</w:t>
      </w:r>
      <w:r>
        <w:rPr>
          <w:rFonts w:hint="default" w:ascii="Times New Roman" w:hAnsi="Times New Roman" w:eastAsia="仿宋_GB2312" w:cs="Times New Roman"/>
          <w:sz w:val="32"/>
          <w:szCs w:val="32"/>
        </w:rPr>
        <w:t>应当建立企业自我协调和自律机制，接受行业协会的指导，</w:t>
      </w:r>
      <w:r>
        <w:rPr>
          <w:rFonts w:hint="default" w:ascii="Times New Roman" w:hAnsi="Times New Roman" w:eastAsia="仿宋_GB2312" w:cs="Times New Roman"/>
          <w:kern w:val="0"/>
          <w:sz w:val="32"/>
          <w:szCs w:val="32"/>
        </w:rPr>
        <w:t>配合政府有关部门进行协调和管理。</w:t>
      </w:r>
    </w:p>
    <w:p>
      <w:pPr>
        <w:autoSpaceDE w:val="0"/>
        <w:autoSpaceDN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sz w:val="32"/>
          <w:szCs w:val="32"/>
        </w:rPr>
        <w:t>第三十</w:t>
      </w:r>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远洋渔业企业、渔船和船员在国外发生涉外事件时，应当立即如实向农业农村部、企业所在地省级人民政府渔业行政主管部门和有关驻外使（领）馆报告，省级人民政府渔业行政主管部门接到报告后，应当立即核实情况，并提出处理意见报农业农村部和本省级人民政府，由农业农村部协调提出处理意见通知驻外使领馆。发生重大涉外事件需要对外交涉的，由农业农村部商外交部提出处理意见，进行交涉。</w:t>
      </w:r>
    </w:p>
    <w:p>
      <w:pPr>
        <w:autoSpaceDE w:val="0"/>
        <w:autoSpaceDN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远洋渔船发生海难等海上安全事故时，远洋渔业企业应当立即组织自救互救，并按规定向农业农村部、企业所在地省级人民政府渔业行政主管部门报告。需要紧急救助的，按照有关国际规则和国家规定执行。发生违法犯罪事件时，远洋渔业企业应当立即向所在地公安机关和边防部门报告，做好伤员救治、嫌疑人控制、现场保护等工作。</w:t>
      </w:r>
    </w:p>
    <w:p>
      <w:pPr>
        <w:autoSpaceDE w:val="0"/>
        <w:autoSpaceDN w:val="0"/>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远洋渔业企业和所在地各级人民政府渔业行政主管部门应当认真负责、迅速、妥善处理涉外和海上安全事件。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第三十</w:t>
      </w:r>
      <w:r>
        <w:rPr>
          <w:rFonts w:hint="default" w:ascii="Times New Roman" w:hAnsi="Times New Roman" w:eastAsia="黑体" w:cs="Times New Roman"/>
          <w:b w:val="0"/>
          <w:bCs w:val="0"/>
          <w:sz w:val="32"/>
          <w:szCs w:val="32"/>
          <w:lang w:eastAsia="zh-CN"/>
        </w:rPr>
        <w:t>八</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sz w:val="32"/>
          <w:szCs w:val="32"/>
        </w:rPr>
        <w:t xml:space="preserve">  各级人民政府渔业行政主管部门及其所属的渔政渔港监督机构应当会同有关部门，加强远洋渔船在国内渔业港口的监督与管理，严格执行渔船进出渔港报告制度。</w:t>
      </w:r>
    </w:p>
    <w:p>
      <w:pPr>
        <w:autoSpaceDE w:val="0"/>
        <w:autoSpaceDN w:val="0"/>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因人员病急、机件故障、遇难、避风等特殊情况外，禁止被有关国际渔业组织纳入非法、不报告和不受管制渔业活动名单的船舶进入我国港口。因人员病急、机件故障、遇难、避风等特殊情况或非法进入我国港口的，由港口所在地省级人民政府渔业行政主管部门应当会同同级港口、海关、边防等部门，在农业农村部、外交部等国务院有关部门指导下，依据我国法律、行政规定及我国批准或加入的相关国际条约，进行调查处理。</w:t>
      </w:r>
    </w:p>
    <w:p>
      <w:pPr>
        <w:autoSpaceDE w:val="0"/>
        <w:autoSpaceDN w:val="0"/>
        <w:adjustRightInd w:val="0"/>
        <w:spacing w:line="560" w:lineRule="exact"/>
        <w:ind w:firstLine="640" w:firstLineChars="200"/>
        <w:rPr>
          <w:rFonts w:hint="default" w:ascii="Times New Roman" w:hAnsi="Times New Roman" w:eastAsia="仿宋_GB2312" w:cs="Times New Roman"/>
          <w:sz w:val="32"/>
          <w:szCs w:val="32"/>
        </w:rPr>
      </w:pPr>
    </w:p>
    <w:p>
      <w:pPr>
        <w:numPr>
          <w:ilvl w:val="0"/>
          <w:numId w:val="1"/>
        </w:numPr>
        <w:spacing w:line="560" w:lineRule="exact"/>
        <w:ind w:left="0" w:lef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罚则</w:t>
      </w:r>
    </w:p>
    <w:p>
      <w:pPr>
        <w:numPr>
          <w:ilvl w:val="0"/>
          <w:numId w:val="0"/>
        </w:numPr>
        <w:spacing w:line="560" w:lineRule="exact"/>
        <w:ind w:leftChars="0"/>
        <w:jc w:val="both"/>
        <w:rPr>
          <w:rFonts w:hint="default" w:ascii="Times New Roman" w:hAnsi="Times New Roman" w:eastAsia="黑体" w:cs="Times New Roman"/>
          <w:sz w:val="32"/>
          <w:szCs w:val="32"/>
        </w:rPr>
      </w:pPr>
    </w:p>
    <w:p>
      <w:pPr>
        <w:autoSpaceDE w:val="0"/>
        <w:autoSpaceDN w:val="0"/>
        <w:adjustRightInd w:val="0"/>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三十九</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远洋渔业企业、渔船或船员发生下列违法行为的，由省级以上人民政府渔业行政主管部门或其所属的渔政渔港监督管理机构根据《中华人民共和国渔业法》</w:t>
      </w:r>
      <w:r>
        <w:rPr>
          <w:rFonts w:hint="default" w:ascii="Times New Roman" w:hAnsi="Times New Roman" w:eastAsia="仿宋_GB2312" w:cs="Times New Roman"/>
          <w:kern w:val="0"/>
          <w:sz w:val="32"/>
          <w:szCs w:val="32"/>
          <w:lang w:eastAsia="zh-CN"/>
        </w:rPr>
        <w:t>《中华人民共和国野生动物保护法》</w:t>
      </w:r>
      <w:r>
        <w:rPr>
          <w:rFonts w:hint="default" w:ascii="Times New Roman" w:hAnsi="Times New Roman" w:eastAsia="仿宋_GB2312" w:cs="Times New Roman"/>
          <w:kern w:val="0"/>
          <w:sz w:val="32"/>
          <w:szCs w:val="32"/>
        </w:rPr>
        <w:t>和有关法律、法规予以处罚。对已经取得农业农村部远洋渔业企业资格的企业，农业农村部视情节轻重和影响大小，暂停或取消其远洋渔业企业资格。</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（一）未经农业农村部批准擅自从事远洋渔业生产，或未取得《公海渔业捕捞许可证》从事公海捕捞生产的；</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（二）申报或实施远洋渔业项目时隐瞒真相、弄虚作假的；</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（三）不按农业农村部批准的或《公海渔业捕捞许可证》规定的作业</w:t>
      </w:r>
      <w:r>
        <w:rPr>
          <w:rFonts w:hint="default" w:ascii="Times New Roman" w:hAnsi="Times New Roman" w:eastAsia="仿宋_GB2312" w:cs="Times New Roman"/>
          <w:sz w:val="32"/>
          <w:szCs w:val="32"/>
        </w:rPr>
        <w:t>类型、场所、</w:t>
      </w:r>
      <w:r>
        <w:rPr>
          <w:rFonts w:hint="default" w:ascii="Times New Roman" w:hAnsi="Times New Roman" w:eastAsia="仿宋_GB2312" w:cs="Times New Roman"/>
          <w:kern w:val="0"/>
          <w:sz w:val="32"/>
          <w:szCs w:val="32"/>
        </w:rPr>
        <w:t>时限、品种和配额生产，或未经批准进入他国管辖水域作业的；</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（四）使用入渔国或有管辖权的区域渔业管理组织禁用的渔具、渔法进行捕捞，或捕捞入渔国或有管辖权的区域渔业管理组织禁止捕捞的鱼种</w:t>
      </w:r>
      <w:r>
        <w:rPr>
          <w:rFonts w:hint="default" w:ascii="Times New Roman" w:hAnsi="Times New Roman" w:eastAsia="仿宋_GB2312" w:cs="Times New Roman"/>
          <w:kern w:val="0"/>
          <w:sz w:val="32"/>
          <w:szCs w:val="32"/>
          <w:lang w:eastAsia="zh-CN"/>
        </w:rPr>
        <w:t>、珍贵濒危水生野生动物</w:t>
      </w:r>
      <w:r>
        <w:rPr>
          <w:rFonts w:hint="default" w:ascii="Times New Roman" w:hAnsi="Times New Roman" w:eastAsia="仿宋_GB2312" w:cs="Times New Roman"/>
          <w:kern w:val="0"/>
          <w:sz w:val="32"/>
          <w:szCs w:val="32"/>
        </w:rPr>
        <w:t>或其他海洋生物的；</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（五）未取得有效的船舶证书，或不符合远洋渔船的有关规定，或违反本规定招聘或派出远洋渔业船员的；</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（六）妨碍或拒绝渔业行政主管部门监督管理，或在公海、他国管辖海域妨碍、拒绝有管辖权的执法人员进行检查的；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（七）不按规定报告情况和提供信息，或故意报告和提供不真实情况</w:t>
      </w:r>
      <w:r>
        <w:rPr>
          <w:rFonts w:hint="default" w:ascii="Times New Roman" w:hAnsi="Times New Roman" w:eastAsia="仿宋_GB2312" w:cs="Times New Roman"/>
          <w:sz w:val="32"/>
          <w:szCs w:val="32"/>
        </w:rPr>
        <w:t>和信息，或不按规定填报《渔捞日志》的；</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（八）拒绝接纳国家观察员或有管辖权的区域渔业管理组织派出的观察员或妨碍其正常工作的；</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（九）故意关闭、移动、干扰船位监测、渔船自动识别等设备或故意报送虚假信息的，擅自更改船名、识别码、渔船标识或渔船参数，或擅自更换渔船主机的；</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（十）被有关国际渔业组织认定从事、支持或协助了非法、不报告和不受管制的渔业活动的；</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（十一）发生重大安全生产责任事故的；</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（十二）</w:t>
      </w:r>
      <w:r>
        <w:rPr>
          <w:rFonts w:hint="default" w:ascii="Times New Roman" w:hAnsi="Times New Roman" w:eastAsia="仿宋_GB2312" w:cs="Times New Roman"/>
          <w:sz w:val="32"/>
          <w:szCs w:val="32"/>
        </w:rPr>
        <w:t>发生涉外违规事件，造成严重不良影响的；</w:t>
      </w:r>
    </w:p>
    <w:p>
      <w:pPr>
        <w:autoSpaceDE w:val="0"/>
        <w:autoSpaceDN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（十三）其他依法应予处罚的行为。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第四十条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被暂停农业农村部远洋渔业企业资格的企业，整改后经省级人民政府渔业行政主管部门和农业农村部审查合格的，可恢复其远洋渔业企业资格和所属渔船远洋渔业项目。1年内经整改仍不合格的，取消其农业农村部远洋渔业企业资格。</w:t>
      </w:r>
    </w:p>
    <w:p>
      <w:pPr>
        <w:autoSpaceDE w:val="0"/>
        <w:autoSpaceDN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sz w:val="32"/>
          <w:szCs w:val="32"/>
        </w:rPr>
        <w:t>第四十</w:t>
      </w: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当事人对渔业行政处罚有异议的，可按《中华人民共和国行政复议法》和《中华人民共和国行政诉讼法》的有关规定申请行政复议或提起行政诉讼。</w:t>
      </w:r>
    </w:p>
    <w:p>
      <w:pPr>
        <w:autoSpaceDE w:val="0"/>
        <w:autoSpaceDN w:val="0"/>
        <w:adjustRightIn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sz w:val="32"/>
          <w:szCs w:val="32"/>
        </w:rPr>
        <w:t>第四十</w:t>
      </w: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各级人民政府渔业行政主管部门工作人员有不履行法定义务、玩忽职守、徇私舞弊等行为，尚不构成犯罪的，由所在单位或上级主管机关予以行政处分。</w:t>
      </w:r>
    </w:p>
    <w:p>
      <w:pPr>
        <w:autoSpaceDE w:val="0"/>
        <w:autoSpaceDN w:val="0"/>
        <w:adjustRightInd w:val="0"/>
        <w:spacing w:line="560" w:lineRule="exact"/>
        <w:ind w:firstLine="540"/>
        <w:rPr>
          <w:rFonts w:hint="default" w:ascii="Times New Roman" w:hAnsi="Times New Roman" w:eastAsia="仿宋_GB2312" w:cs="Times New Roman"/>
          <w:kern w:val="0"/>
          <w:sz w:val="32"/>
          <w:szCs w:val="32"/>
        </w:rPr>
      </w:pPr>
    </w:p>
    <w:p>
      <w:pPr>
        <w:numPr>
          <w:ilvl w:val="0"/>
          <w:numId w:val="1"/>
        </w:numPr>
        <w:spacing w:line="560" w:lineRule="exact"/>
        <w:ind w:left="0" w:lef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附则</w:t>
      </w:r>
    </w:p>
    <w:p>
      <w:pPr>
        <w:numPr>
          <w:ilvl w:val="0"/>
          <w:numId w:val="0"/>
        </w:numPr>
        <w:spacing w:line="560" w:lineRule="exact"/>
        <w:ind w:leftChars="0"/>
        <w:jc w:val="both"/>
        <w:rPr>
          <w:rFonts w:hint="default" w:ascii="Times New Roman" w:hAnsi="Times New Roman" w:eastAsia="黑体" w:cs="Times New Roman"/>
          <w:sz w:val="32"/>
          <w:szCs w:val="32"/>
        </w:rPr>
      </w:pPr>
    </w:p>
    <w:p>
      <w:pPr>
        <w:autoSpaceDE w:val="0"/>
        <w:autoSpaceDN w:val="0"/>
        <w:adjustRightInd w:val="0"/>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    </w:t>
      </w:r>
      <w:r>
        <w:rPr>
          <w:rFonts w:hint="default" w:ascii="Times New Roman" w:hAnsi="Times New Roman" w:eastAsia="黑体" w:cs="Times New Roman"/>
          <w:b w:val="0"/>
          <w:bCs w:val="0"/>
          <w:sz w:val="32"/>
          <w:szCs w:val="32"/>
        </w:rPr>
        <w:t>第四十</w:t>
      </w: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rPr>
        <w:t>本规定所称远洋渔船是指中华人民共和国公民、法人或其他组织所有并从事远洋渔业活动的渔业船舶，包括捕捞渔船和渔业辅助船。远洋渔业船员是指在远洋渔船上工作的所有船员，包括职务船员。</w:t>
      </w:r>
    </w:p>
    <w:p>
      <w:pPr>
        <w:autoSpaceDE w:val="0"/>
        <w:autoSpaceDN w:val="0"/>
        <w:adjustRightInd w:val="0"/>
        <w:spacing w:line="560" w:lineRule="exact"/>
        <w:ind w:firstLine="5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本规定所称省级人民政府渔业行政主管部门包括计划单列市人民政府渔业行政主管部门。</w:t>
      </w:r>
    </w:p>
    <w:p>
      <w:pPr>
        <w:autoSpaceDE w:val="0"/>
        <w:autoSpaceDN w:val="0"/>
        <w:adjustRightInd w:val="0"/>
        <w:spacing w:line="560" w:lineRule="exact"/>
        <w:ind w:firstLine="540"/>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第四十</w:t>
      </w: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kern w:val="0"/>
          <w:sz w:val="32"/>
          <w:szCs w:val="32"/>
        </w:rPr>
        <w:t>本规定自</w:t>
      </w: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日起施行。农业部2003年4月18日发布、2004年7月1日修正、2016年5月30日修正的《远洋渔业管理规定》同时</w:t>
      </w:r>
      <w:r>
        <w:rPr>
          <w:rFonts w:hint="default" w:ascii="Times New Roman" w:hAnsi="Times New Roman" w:eastAsia="仿宋_GB2312" w:cs="Times New Roman"/>
          <w:sz w:val="32"/>
          <w:szCs w:val="32"/>
        </w:rPr>
        <w:t>废止。</w:t>
      </w:r>
    </w:p>
    <w:p>
      <w:pPr>
        <w:autoSpaceDE w:val="0"/>
        <w:autoSpaceDN w:val="0"/>
        <w:adjustRightInd w:val="0"/>
        <w:spacing w:line="560" w:lineRule="exact"/>
        <w:ind w:firstLine="540"/>
        <w:rPr>
          <w:rFonts w:hint="default" w:ascii="Times New Roman" w:hAnsi="Times New Roman" w:eastAsia="仿宋_GB2312" w:cs="Times New Roman"/>
          <w:sz w:val="32"/>
          <w:szCs w:val="32"/>
        </w:rPr>
      </w:pPr>
    </w:p>
    <w:p>
      <w:pPr>
        <w:autoSpaceDE w:val="0"/>
        <w:autoSpaceDN w:val="0"/>
        <w:adjustRightInd w:val="0"/>
        <w:spacing w:line="560" w:lineRule="exact"/>
        <w:ind w:firstLine="5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申请远洋渔业项目基本情况表</w:t>
      </w:r>
    </w:p>
    <w:p>
      <w:pPr>
        <w:numPr>
          <w:ilvl w:val="0"/>
          <w:numId w:val="2"/>
        </w:numPr>
        <w:autoSpaceDE w:val="0"/>
        <w:autoSpaceDN w:val="0"/>
        <w:adjustRightInd w:val="0"/>
        <w:spacing w:line="560" w:lineRule="exact"/>
        <w:ind w:firstLine="1459" w:firstLineChars="45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公海渔业捕捞许可证申请书</w:t>
      </w:r>
    </w:p>
    <w:p>
      <w:pPr>
        <w:numPr>
          <w:ilvl w:val="0"/>
          <w:numId w:val="2"/>
        </w:numPr>
        <w:autoSpaceDE w:val="0"/>
        <w:autoSpaceDN w:val="0"/>
        <w:adjustRightInd w:val="0"/>
        <w:spacing w:line="560" w:lineRule="exact"/>
        <w:ind w:firstLine="1459" w:firstLineChars="456"/>
        <w:rPr>
          <w:rFonts w:ascii="仿宋_GB2312" w:hAnsi="Times New Roman" w:eastAsia="仿宋_GB2312" w:cs="Times New Roman"/>
          <w:sz w:val="32"/>
          <w:szCs w:val="32"/>
        </w:rPr>
      </w:pPr>
      <w:r>
        <w:rPr>
          <w:rFonts w:hint="default" w:ascii="Times New Roman" w:hAnsi="Times New Roman" w:eastAsia="仿宋_GB2312" w:cs="Times New Roman"/>
          <w:sz w:val="32"/>
          <w:szCs w:val="32"/>
        </w:rPr>
        <w:t>农业农村部远洋渔业企业资格和项目年审登</w:t>
      </w: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210" w:leftChars="100" w:firstLine="1920" w:firstLineChars="600"/>
        <w:textAlignment w:val="auto"/>
        <w:rPr>
          <w:rFonts w:ascii="仿宋_GB2312" w:hAnsi="Times New Roman" w:eastAsia="仿宋_GB2312" w:cs="Times New Roman"/>
          <w:sz w:val="32"/>
          <w:szCs w:val="32"/>
        </w:rPr>
      </w:pPr>
      <w:r>
        <w:rPr>
          <w:rFonts w:hint="default" w:ascii="Times New Roman" w:hAnsi="Times New Roman" w:eastAsia="仿宋_GB2312" w:cs="Times New Roman"/>
          <w:sz w:val="32"/>
          <w:szCs w:val="32"/>
        </w:rPr>
        <w:t>记表</w:t>
      </w:r>
    </w:p>
    <w:p>
      <w:pPr>
        <w:autoSpaceDE w:val="0"/>
        <w:autoSpaceDN w:val="0"/>
        <w:adjustRightInd w:val="0"/>
        <w:spacing w:line="560" w:lineRule="exact"/>
        <w:ind w:firstLine="540"/>
        <w:rPr>
          <w:rFonts w:ascii="仿宋_GB2312" w:hAnsi="Times New Roman" w:eastAsia="仿宋_GB2312" w:cs="Times New Roman"/>
          <w:sz w:val="32"/>
          <w:szCs w:val="32"/>
        </w:rPr>
      </w:pPr>
    </w:p>
    <w:p>
      <w:pPr>
        <w:autoSpaceDE w:val="0"/>
        <w:autoSpaceDN w:val="0"/>
        <w:adjustRightInd w:val="0"/>
        <w:spacing w:line="560" w:lineRule="exact"/>
        <w:ind w:firstLine="540"/>
        <w:rPr>
          <w:rFonts w:ascii="仿宋_GB2312" w:hAnsi="Times New Roman" w:eastAsia="仿宋_GB2312" w:cs="Times New Roman"/>
          <w:sz w:val="30"/>
          <w:szCs w:val="30"/>
        </w:rPr>
      </w:pPr>
    </w:p>
    <w:p>
      <w:pPr>
        <w:spacing w:line="420" w:lineRule="exact"/>
        <w:jc w:val="left"/>
        <w:rPr>
          <w:rFonts w:hint="eastAsia" w:ascii="黑体" w:hAnsi="黑体" w:eastAsia="黑体" w:cs="黑体"/>
          <w:sz w:val="32"/>
          <w:szCs w:val="32"/>
        </w:rPr>
      </w:pPr>
      <w:r>
        <w:rPr>
          <w:rFonts w:ascii="仿宋_GB2312" w:hAnsi="Times New Roman" w:eastAsia="仿宋_GB2312" w:cs="Times New Roman"/>
          <w:sz w:val="30"/>
          <w:szCs w:val="30"/>
        </w:rPr>
        <w:br w:type="page"/>
      </w:r>
      <w:r>
        <w:rPr>
          <w:rFonts w:hint="eastAsia" w:ascii="黑体" w:hAnsi="黑体" w:eastAsia="黑体" w:cs="黑体"/>
          <w:sz w:val="32"/>
          <w:szCs w:val="32"/>
        </w:rPr>
        <w:t>附表一</w:t>
      </w:r>
    </w:p>
    <w:p>
      <w:pPr>
        <w:spacing w:line="420" w:lineRule="exact"/>
        <w:jc w:val="left"/>
        <w:rPr>
          <w:rFonts w:hint="eastAsia" w:ascii="黑体" w:hAnsi="黑体" w:eastAsia="黑体" w:cs="黑体"/>
          <w:sz w:val="32"/>
          <w:szCs w:val="32"/>
        </w:rPr>
      </w:pPr>
    </w:p>
    <w:p>
      <w:pPr>
        <w:spacing w:line="420" w:lineRule="exact"/>
        <w:jc w:val="center"/>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申请远洋渔业项目基本情况表</w:t>
      </w:r>
    </w:p>
    <w:p>
      <w:pPr>
        <w:spacing w:line="420" w:lineRule="exact"/>
        <w:jc w:val="center"/>
        <w:rPr>
          <w:rFonts w:eastAsia="仿宋" w:cs="Times New Roman"/>
          <w:b/>
          <w:bCs/>
          <w:sz w:val="32"/>
          <w:szCs w:val="32"/>
        </w:rPr>
      </w:pPr>
    </w:p>
    <w:tbl>
      <w:tblPr>
        <w:tblStyle w:val="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79"/>
        <w:gridCol w:w="359"/>
        <w:gridCol w:w="180"/>
        <w:gridCol w:w="544"/>
        <w:gridCol w:w="361"/>
        <w:gridCol w:w="539"/>
        <w:gridCol w:w="541"/>
        <w:gridCol w:w="381"/>
        <w:gridCol w:w="513"/>
        <w:gridCol w:w="360"/>
        <w:gridCol w:w="540"/>
        <w:gridCol w:w="540"/>
        <w:gridCol w:w="540"/>
        <w:gridCol w:w="195"/>
        <w:gridCol w:w="7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37" w:type="dxa"/>
            <w:gridSpan w:val="2"/>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远洋渔业</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3418" w:type="dxa"/>
            <w:gridSpan w:val="8"/>
            <w:noWrap w:val="0"/>
            <w:vAlign w:val="center"/>
          </w:tcPr>
          <w:p>
            <w:pPr>
              <w:spacing w:line="360" w:lineRule="exact"/>
              <w:jc w:val="center"/>
              <w:rPr>
                <w:rFonts w:hint="eastAsia" w:ascii="仿宋_GB2312" w:hAnsi="仿宋_GB2312" w:eastAsia="仿宋_GB2312" w:cs="仿宋_GB2312"/>
                <w:sz w:val="24"/>
                <w:szCs w:val="24"/>
              </w:rPr>
            </w:pPr>
          </w:p>
        </w:tc>
        <w:tc>
          <w:tcPr>
            <w:tcW w:w="1980" w:type="dxa"/>
            <w:gridSpan w:val="4"/>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农业农村部</w:t>
            </w:r>
          </w:p>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远洋渔业企业</w:t>
            </w:r>
          </w:p>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资格证书编号</w:t>
            </w:r>
          </w:p>
        </w:tc>
        <w:tc>
          <w:tcPr>
            <w:tcW w:w="1985" w:type="dxa"/>
            <w:gridSpan w:val="3"/>
            <w:noWrap w:val="0"/>
            <w:vAlign w:val="top"/>
          </w:tcPr>
          <w:p>
            <w:pPr>
              <w:spacing w:line="4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37" w:type="dxa"/>
            <w:gridSpan w:val="2"/>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3418" w:type="dxa"/>
            <w:gridSpan w:val="8"/>
            <w:noWrap w:val="0"/>
            <w:vAlign w:val="top"/>
          </w:tcPr>
          <w:p>
            <w:pPr>
              <w:spacing w:line="420" w:lineRule="exact"/>
              <w:jc w:val="center"/>
              <w:rPr>
                <w:rFonts w:hint="eastAsia" w:ascii="仿宋_GB2312" w:hAnsi="仿宋_GB2312" w:eastAsia="仿宋_GB2312" w:cs="仿宋_GB2312"/>
                <w:sz w:val="24"/>
                <w:szCs w:val="24"/>
              </w:rPr>
            </w:pPr>
          </w:p>
        </w:tc>
        <w:tc>
          <w:tcPr>
            <w:tcW w:w="1980" w:type="dxa"/>
            <w:gridSpan w:val="4"/>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1985" w:type="dxa"/>
            <w:gridSpan w:val="3"/>
            <w:noWrap w:val="0"/>
            <w:vAlign w:val="top"/>
          </w:tcPr>
          <w:p>
            <w:pPr>
              <w:spacing w:line="4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437" w:type="dxa"/>
            <w:gridSpan w:val="2"/>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444" w:type="dxa"/>
            <w:gridSpan w:val="4"/>
            <w:noWrap w:val="0"/>
            <w:vAlign w:val="top"/>
          </w:tcPr>
          <w:p>
            <w:pPr>
              <w:spacing w:line="420" w:lineRule="exact"/>
              <w:jc w:val="center"/>
              <w:rPr>
                <w:rFonts w:hint="eastAsia" w:ascii="仿宋_GB2312" w:hAnsi="仿宋_GB2312" w:eastAsia="仿宋_GB2312" w:cs="仿宋_GB2312"/>
                <w:sz w:val="24"/>
                <w:szCs w:val="24"/>
              </w:rPr>
            </w:pPr>
          </w:p>
        </w:tc>
        <w:tc>
          <w:tcPr>
            <w:tcW w:w="1080" w:type="dxa"/>
            <w:gridSpan w:val="2"/>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794" w:type="dxa"/>
            <w:gridSpan w:val="4"/>
            <w:noWrap w:val="0"/>
            <w:vAlign w:val="top"/>
          </w:tcPr>
          <w:p>
            <w:pPr>
              <w:spacing w:line="420" w:lineRule="exact"/>
              <w:jc w:val="center"/>
              <w:rPr>
                <w:rFonts w:hint="eastAsia" w:ascii="仿宋_GB2312" w:hAnsi="仿宋_GB2312" w:eastAsia="仿宋_GB2312" w:cs="仿宋_GB2312"/>
                <w:sz w:val="24"/>
                <w:szCs w:val="24"/>
              </w:rPr>
            </w:pPr>
          </w:p>
        </w:tc>
        <w:tc>
          <w:tcPr>
            <w:tcW w:w="1080" w:type="dxa"/>
            <w:gridSpan w:val="2"/>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1985" w:type="dxa"/>
            <w:gridSpan w:val="3"/>
            <w:noWrap w:val="0"/>
            <w:vAlign w:val="top"/>
          </w:tcPr>
          <w:p>
            <w:pPr>
              <w:spacing w:line="4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96" w:type="dxa"/>
            <w:gridSpan w:val="3"/>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2546" w:type="dxa"/>
            <w:gridSpan w:val="6"/>
            <w:noWrap w:val="0"/>
            <w:vAlign w:val="top"/>
          </w:tcPr>
          <w:p>
            <w:pPr>
              <w:spacing w:line="420" w:lineRule="exact"/>
              <w:jc w:val="center"/>
              <w:rPr>
                <w:rFonts w:hint="eastAsia" w:ascii="仿宋_GB2312" w:hAnsi="仿宋_GB2312" w:eastAsia="仿宋_GB2312" w:cs="仿宋_GB2312"/>
                <w:sz w:val="24"/>
                <w:szCs w:val="24"/>
              </w:rPr>
            </w:pPr>
          </w:p>
        </w:tc>
        <w:tc>
          <w:tcPr>
            <w:tcW w:w="2493" w:type="dxa"/>
            <w:gridSpan w:val="5"/>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项目起止时间</w:t>
            </w:r>
          </w:p>
        </w:tc>
        <w:tc>
          <w:tcPr>
            <w:tcW w:w="1985" w:type="dxa"/>
            <w:gridSpan w:val="3"/>
            <w:noWrap w:val="0"/>
            <w:vAlign w:val="top"/>
          </w:tcPr>
          <w:p>
            <w:pPr>
              <w:spacing w:line="4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76" w:type="dxa"/>
            <w:gridSpan w:val="4"/>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项目所在国家（地区、海域）</w:t>
            </w:r>
          </w:p>
        </w:tc>
        <w:tc>
          <w:tcPr>
            <w:tcW w:w="2366" w:type="dxa"/>
            <w:gridSpan w:val="5"/>
            <w:noWrap w:val="0"/>
            <w:vAlign w:val="top"/>
          </w:tcPr>
          <w:p>
            <w:pPr>
              <w:spacing w:line="420" w:lineRule="exact"/>
              <w:jc w:val="center"/>
              <w:rPr>
                <w:rFonts w:hint="eastAsia" w:ascii="仿宋_GB2312" w:hAnsi="仿宋_GB2312" w:eastAsia="仿宋_GB2312" w:cs="仿宋_GB2312"/>
                <w:sz w:val="24"/>
                <w:szCs w:val="24"/>
              </w:rPr>
            </w:pPr>
          </w:p>
        </w:tc>
        <w:tc>
          <w:tcPr>
            <w:tcW w:w="1953" w:type="dxa"/>
            <w:gridSpan w:val="4"/>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外方合作单位</w:t>
            </w:r>
          </w:p>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2525" w:type="dxa"/>
            <w:gridSpan w:val="4"/>
            <w:noWrap w:val="0"/>
            <w:vAlign w:val="top"/>
          </w:tcPr>
          <w:p>
            <w:pPr>
              <w:spacing w:line="4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76" w:type="dxa"/>
            <w:gridSpan w:val="4"/>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入渔方式</w:t>
            </w:r>
          </w:p>
        </w:tc>
        <w:tc>
          <w:tcPr>
            <w:tcW w:w="2366" w:type="dxa"/>
            <w:gridSpan w:val="5"/>
            <w:noWrap w:val="0"/>
            <w:vAlign w:val="top"/>
          </w:tcPr>
          <w:p>
            <w:pPr>
              <w:spacing w:line="420" w:lineRule="exact"/>
              <w:jc w:val="center"/>
              <w:rPr>
                <w:rFonts w:hint="eastAsia" w:ascii="仿宋_GB2312" w:hAnsi="仿宋_GB2312" w:eastAsia="仿宋_GB2312" w:cs="仿宋_GB2312"/>
                <w:sz w:val="24"/>
                <w:szCs w:val="24"/>
              </w:rPr>
            </w:pPr>
          </w:p>
        </w:tc>
        <w:tc>
          <w:tcPr>
            <w:tcW w:w="1953" w:type="dxa"/>
            <w:gridSpan w:val="4"/>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作业类型</w:t>
            </w:r>
          </w:p>
        </w:tc>
        <w:tc>
          <w:tcPr>
            <w:tcW w:w="2525" w:type="dxa"/>
            <w:gridSpan w:val="4"/>
            <w:noWrap w:val="0"/>
            <w:vAlign w:val="top"/>
          </w:tcPr>
          <w:p>
            <w:pPr>
              <w:spacing w:line="4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976" w:type="dxa"/>
            <w:gridSpan w:val="4"/>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船员人数</w:t>
            </w:r>
          </w:p>
        </w:tc>
        <w:tc>
          <w:tcPr>
            <w:tcW w:w="2366" w:type="dxa"/>
            <w:gridSpan w:val="5"/>
            <w:noWrap w:val="0"/>
            <w:vAlign w:val="top"/>
          </w:tcPr>
          <w:p>
            <w:pPr>
              <w:spacing w:line="420" w:lineRule="exact"/>
              <w:jc w:val="center"/>
              <w:rPr>
                <w:rFonts w:hint="eastAsia" w:ascii="仿宋_GB2312" w:hAnsi="仿宋_GB2312" w:eastAsia="仿宋_GB2312" w:cs="仿宋_GB2312"/>
                <w:sz w:val="24"/>
                <w:szCs w:val="24"/>
              </w:rPr>
            </w:pPr>
          </w:p>
        </w:tc>
        <w:tc>
          <w:tcPr>
            <w:tcW w:w="1953" w:type="dxa"/>
            <w:gridSpan w:val="4"/>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主要捕捞品种</w:t>
            </w:r>
          </w:p>
        </w:tc>
        <w:tc>
          <w:tcPr>
            <w:tcW w:w="2525" w:type="dxa"/>
            <w:gridSpan w:val="4"/>
            <w:noWrap w:val="0"/>
            <w:vAlign w:val="top"/>
          </w:tcPr>
          <w:p>
            <w:pPr>
              <w:spacing w:line="4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76" w:type="dxa"/>
            <w:gridSpan w:val="4"/>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计划派出渔船数</w:t>
            </w:r>
          </w:p>
        </w:tc>
        <w:tc>
          <w:tcPr>
            <w:tcW w:w="2366" w:type="dxa"/>
            <w:gridSpan w:val="5"/>
            <w:noWrap w:val="0"/>
            <w:vAlign w:val="top"/>
          </w:tcPr>
          <w:p>
            <w:pPr>
              <w:spacing w:line="420" w:lineRule="exact"/>
              <w:jc w:val="center"/>
              <w:rPr>
                <w:rFonts w:hint="eastAsia" w:ascii="仿宋_GB2312" w:hAnsi="仿宋_GB2312" w:eastAsia="仿宋_GB2312" w:cs="仿宋_GB2312"/>
                <w:sz w:val="24"/>
                <w:szCs w:val="24"/>
              </w:rPr>
            </w:pPr>
          </w:p>
        </w:tc>
        <w:tc>
          <w:tcPr>
            <w:tcW w:w="1953" w:type="dxa"/>
            <w:gridSpan w:val="4"/>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渔获物销售方向</w:t>
            </w:r>
          </w:p>
        </w:tc>
        <w:tc>
          <w:tcPr>
            <w:tcW w:w="2525" w:type="dxa"/>
            <w:gridSpan w:val="4"/>
            <w:noWrap w:val="0"/>
            <w:vAlign w:val="top"/>
          </w:tcPr>
          <w:p>
            <w:pPr>
              <w:spacing w:line="4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8" w:type="dxa"/>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计划派出渔船船名</w:t>
            </w:r>
          </w:p>
        </w:tc>
        <w:tc>
          <w:tcPr>
            <w:tcW w:w="2162" w:type="dxa"/>
            <w:gridSpan w:val="6"/>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所有人</w:t>
            </w:r>
          </w:p>
        </w:tc>
        <w:tc>
          <w:tcPr>
            <w:tcW w:w="922" w:type="dxa"/>
            <w:gridSpan w:val="2"/>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国籍</w:t>
            </w:r>
          </w:p>
        </w:tc>
        <w:tc>
          <w:tcPr>
            <w:tcW w:w="873" w:type="dxa"/>
            <w:gridSpan w:val="2"/>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船舶类型</w:t>
            </w:r>
          </w:p>
        </w:tc>
        <w:tc>
          <w:tcPr>
            <w:tcW w:w="1080" w:type="dxa"/>
            <w:gridSpan w:val="2"/>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建造完工日期</w:t>
            </w:r>
          </w:p>
        </w:tc>
        <w:tc>
          <w:tcPr>
            <w:tcW w:w="735" w:type="dxa"/>
            <w:gridSpan w:val="2"/>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船长</w:t>
            </w:r>
          </w:p>
          <w:p>
            <w:pPr>
              <w:spacing w:line="420" w:lineRule="exact"/>
              <w:jc w:val="center"/>
              <w:rPr>
                <w:rFonts w:hint="eastAsia" w:ascii="仿宋_GB2312" w:hAnsi="仿宋_GB2312" w:eastAsia="仿宋_GB2312" w:cs="仿宋_GB2312"/>
                <w:sz w:val="24"/>
                <w:szCs w:val="24"/>
              </w:rPr>
            </w:pPr>
            <w:r>
              <w:rPr>
                <w:rFonts w:hint="default" w:ascii="Times New Roman" w:hAnsi="Times New Roman" w:eastAsia="仿宋_GB2312" w:cs="Times New Roman"/>
                <w:sz w:val="24"/>
                <w:szCs w:val="24"/>
              </w:rPr>
              <w:t>(m)</w:t>
            </w:r>
          </w:p>
        </w:tc>
        <w:tc>
          <w:tcPr>
            <w:tcW w:w="710" w:type="dxa"/>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功率</w:t>
            </w:r>
          </w:p>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Times New Roman" w:hAnsi="Times New Roman" w:eastAsia="仿宋_GB2312" w:cs="Times New Roman"/>
                <w:sz w:val="24"/>
                <w:szCs w:val="24"/>
              </w:rPr>
              <w:t>kw)</w:t>
            </w:r>
          </w:p>
        </w:tc>
        <w:tc>
          <w:tcPr>
            <w:tcW w:w="1080" w:type="dxa"/>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8" w:type="dxa"/>
            <w:noWrap w:val="0"/>
            <w:vAlign w:val="top"/>
          </w:tcPr>
          <w:p>
            <w:pPr>
              <w:spacing w:line="420" w:lineRule="exact"/>
              <w:jc w:val="center"/>
              <w:rPr>
                <w:rFonts w:hint="eastAsia" w:ascii="仿宋_GB2312" w:hAnsi="仿宋_GB2312" w:eastAsia="仿宋_GB2312" w:cs="仿宋_GB2312"/>
                <w:sz w:val="24"/>
                <w:szCs w:val="24"/>
              </w:rPr>
            </w:pPr>
          </w:p>
        </w:tc>
        <w:tc>
          <w:tcPr>
            <w:tcW w:w="2162" w:type="dxa"/>
            <w:gridSpan w:val="6"/>
            <w:noWrap w:val="0"/>
            <w:vAlign w:val="top"/>
          </w:tcPr>
          <w:p>
            <w:pPr>
              <w:spacing w:line="420" w:lineRule="exact"/>
              <w:jc w:val="center"/>
              <w:rPr>
                <w:rFonts w:hint="eastAsia" w:ascii="仿宋_GB2312" w:hAnsi="仿宋_GB2312" w:eastAsia="仿宋_GB2312" w:cs="仿宋_GB2312"/>
                <w:sz w:val="24"/>
                <w:szCs w:val="24"/>
              </w:rPr>
            </w:pPr>
          </w:p>
        </w:tc>
        <w:tc>
          <w:tcPr>
            <w:tcW w:w="922"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873"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1080"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735"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710" w:type="dxa"/>
            <w:noWrap w:val="0"/>
            <w:vAlign w:val="top"/>
          </w:tcPr>
          <w:p>
            <w:pPr>
              <w:spacing w:line="420" w:lineRule="exact"/>
              <w:jc w:val="center"/>
              <w:rPr>
                <w:rFonts w:hint="eastAsia" w:ascii="仿宋_GB2312" w:hAnsi="仿宋_GB2312" w:eastAsia="仿宋_GB2312" w:cs="仿宋_GB2312"/>
                <w:sz w:val="24"/>
                <w:szCs w:val="24"/>
              </w:rPr>
            </w:pPr>
          </w:p>
        </w:tc>
        <w:tc>
          <w:tcPr>
            <w:tcW w:w="1080" w:type="dxa"/>
            <w:noWrap w:val="0"/>
            <w:vAlign w:val="top"/>
          </w:tcPr>
          <w:p>
            <w:pPr>
              <w:spacing w:line="4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8" w:type="dxa"/>
            <w:noWrap w:val="0"/>
            <w:vAlign w:val="top"/>
          </w:tcPr>
          <w:p>
            <w:pPr>
              <w:spacing w:line="420" w:lineRule="exact"/>
              <w:jc w:val="center"/>
              <w:rPr>
                <w:rFonts w:hint="eastAsia" w:ascii="仿宋_GB2312" w:hAnsi="仿宋_GB2312" w:eastAsia="仿宋_GB2312" w:cs="仿宋_GB2312"/>
                <w:sz w:val="24"/>
                <w:szCs w:val="24"/>
              </w:rPr>
            </w:pPr>
          </w:p>
        </w:tc>
        <w:tc>
          <w:tcPr>
            <w:tcW w:w="2162" w:type="dxa"/>
            <w:gridSpan w:val="6"/>
            <w:noWrap w:val="0"/>
            <w:vAlign w:val="top"/>
          </w:tcPr>
          <w:p>
            <w:pPr>
              <w:spacing w:line="420" w:lineRule="exact"/>
              <w:jc w:val="center"/>
              <w:rPr>
                <w:rFonts w:hint="eastAsia" w:ascii="仿宋_GB2312" w:hAnsi="仿宋_GB2312" w:eastAsia="仿宋_GB2312" w:cs="仿宋_GB2312"/>
                <w:sz w:val="24"/>
                <w:szCs w:val="24"/>
              </w:rPr>
            </w:pPr>
          </w:p>
        </w:tc>
        <w:tc>
          <w:tcPr>
            <w:tcW w:w="922"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873"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1080"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735"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710" w:type="dxa"/>
            <w:noWrap w:val="0"/>
            <w:vAlign w:val="top"/>
          </w:tcPr>
          <w:p>
            <w:pPr>
              <w:spacing w:line="420" w:lineRule="exact"/>
              <w:jc w:val="center"/>
              <w:rPr>
                <w:rFonts w:hint="eastAsia" w:ascii="仿宋_GB2312" w:hAnsi="仿宋_GB2312" w:eastAsia="仿宋_GB2312" w:cs="仿宋_GB2312"/>
                <w:sz w:val="24"/>
                <w:szCs w:val="24"/>
              </w:rPr>
            </w:pPr>
          </w:p>
        </w:tc>
        <w:tc>
          <w:tcPr>
            <w:tcW w:w="1080" w:type="dxa"/>
            <w:noWrap w:val="0"/>
            <w:vAlign w:val="top"/>
          </w:tcPr>
          <w:p>
            <w:pPr>
              <w:spacing w:line="4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8" w:type="dxa"/>
            <w:noWrap w:val="0"/>
            <w:vAlign w:val="top"/>
          </w:tcPr>
          <w:p>
            <w:pPr>
              <w:spacing w:line="420" w:lineRule="exact"/>
              <w:jc w:val="center"/>
              <w:rPr>
                <w:rFonts w:hint="eastAsia" w:ascii="仿宋_GB2312" w:hAnsi="仿宋_GB2312" w:eastAsia="仿宋_GB2312" w:cs="仿宋_GB2312"/>
                <w:sz w:val="24"/>
                <w:szCs w:val="24"/>
              </w:rPr>
            </w:pPr>
          </w:p>
        </w:tc>
        <w:tc>
          <w:tcPr>
            <w:tcW w:w="2162" w:type="dxa"/>
            <w:gridSpan w:val="6"/>
            <w:noWrap w:val="0"/>
            <w:vAlign w:val="top"/>
          </w:tcPr>
          <w:p>
            <w:pPr>
              <w:spacing w:line="420" w:lineRule="exact"/>
              <w:jc w:val="center"/>
              <w:rPr>
                <w:rFonts w:hint="eastAsia" w:ascii="仿宋_GB2312" w:hAnsi="仿宋_GB2312" w:eastAsia="仿宋_GB2312" w:cs="仿宋_GB2312"/>
                <w:sz w:val="24"/>
                <w:szCs w:val="24"/>
              </w:rPr>
            </w:pPr>
          </w:p>
        </w:tc>
        <w:tc>
          <w:tcPr>
            <w:tcW w:w="922"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873"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1080"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735"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710" w:type="dxa"/>
            <w:noWrap w:val="0"/>
            <w:vAlign w:val="top"/>
          </w:tcPr>
          <w:p>
            <w:pPr>
              <w:spacing w:line="420" w:lineRule="exact"/>
              <w:jc w:val="center"/>
              <w:rPr>
                <w:rFonts w:hint="eastAsia" w:ascii="仿宋_GB2312" w:hAnsi="仿宋_GB2312" w:eastAsia="仿宋_GB2312" w:cs="仿宋_GB2312"/>
                <w:sz w:val="24"/>
                <w:szCs w:val="24"/>
              </w:rPr>
            </w:pPr>
          </w:p>
        </w:tc>
        <w:tc>
          <w:tcPr>
            <w:tcW w:w="1080" w:type="dxa"/>
            <w:noWrap w:val="0"/>
            <w:vAlign w:val="top"/>
          </w:tcPr>
          <w:p>
            <w:pPr>
              <w:spacing w:line="4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258" w:type="dxa"/>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经营管理人员姓名</w:t>
            </w:r>
          </w:p>
        </w:tc>
        <w:tc>
          <w:tcPr>
            <w:tcW w:w="1262" w:type="dxa"/>
            <w:gridSpan w:val="4"/>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900" w:type="dxa"/>
            <w:gridSpan w:val="2"/>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922" w:type="dxa"/>
            <w:gridSpan w:val="2"/>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4478" w:type="dxa"/>
            <w:gridSpan w:val="8"/>
            <w:noWrap w:val="0"/>
            <w:vAlign w:val="top"/>
          </w:tcPr>
          <w:p>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从事远洋渔业经营管理经历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58" w:type="dxa"/>
            <w:noWrap w:val="0"/>
            <w:vAlign w:val="top"/>
          </w:tcPr>
          <w:p>
            <w:pPr>
              <w:spacing w:line="420" w:lineRule="exact"/>
              <w:jc w:val="center"/>
              <w:rPr>
                <w:rFonts w:hint="eastAsia" w:ascii="仿宋_GB2312" w:hAnsi="仿宋_GB2312" w:eastAsia="仿宋_GB2312" w:cs="仿宋_GB2312"/>
                <w:sz w:val="24"/>
                <w:szCs w:val="24"/>
              </w:rPr>
            </w:pPr>
          </w:p>
        </w:tc>
        <w:tc>
          <w:tcPr>
            <w:tcW w:w="1262" w:type="dxa"/>
            <w:gridSpan w:val="4"/>
            <w:noWrap w:val="0"/>
            <w:vAlign w:val="top"/>
          </w:tcPr>
          <w:p>
            <w:pPr>
              <w:spacing w:line="420" w:lineRule="exact"/>
              <w:jc w:val="center"/>
              <w:rPr>
                <w:rFonts w:hint="eastAsia" w:ascii="仿宋_GB2312" w:hAnsi="仿宋_GB2312" w:eastAsia="仿宋_GB2312" w:cs="仿宋_GB2312"/>
                <w:sz w:val="24"/>
                <w:szCs w:val="24"/>
              </w:rPr>
            </w:pPr>
          </w:p>
        </w:tc>
        <w:tc>
          <w:tcPr>
            <w:tcW w:w="900"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922" w:type="dxa"/>
            <w:gridSpan w:val="2"/>
            <w:noWrap w:val="0"/>
            <w:vAlign w:val="top"/>
          </w:tcPr>
          <w:p>
            <w:pPr>
              <w:spacing w:line="420" w:lineRule="exact"/>
              <w:jc w:val="center"/>
              <w:rPr>
                <w:rFonts w:hint="eastAsia" w:ascii="仿宋_GB2312" w:hAnsi="仿宋_GB2312" w:eastAsia="仿宋_GB2312" w:cs="仿宋_GB2312"/>
                <w:sz w:val="24"/>
                <w:szCs w:val="24"/>
              </w:rPr>
            </w:pPr>
          </w:p>
        </w:tc>
        <w:tc>
          <w:tcPr>
            <w:tcW w:w="4478" w:type="dxa"/>
            <w:gridSpan w:val="8"/>
            <w:noWrap w:val="0"/>
            <w:vAlign w:val="top"/>
          </w:tcPr>
          <w:p>
            <w:pPr>
              <w:spacing w:line="42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58" w:type="dxa"/>
            <w:noWrap w:val="0"/>
            <w:vAlign w:val="top"/>
          </w:tcPr>
          <w:p>
            <w:pPr>
              <w:spacing w:line="420" w:lineRule="exact"/>
              <w:jc w:val="left"/>
              <w:rPr>
                <w:rFonts w:hint="eastAsia" w:ascii="仿宋_GB2312" w:hAnsi="仿宋_GB2312" w:eastAsia="仿宋_GB2312" w:cs="仿宋_GB2312"/>
                <w:sz w:val="24"/>
                <w:szCs w:val="24"/>
              </w:rPr>
            </w:pPr>
          </w:p>
        </w:tc>
        <w:tc>
          <w:tcPr>
            <w:tcW w:w="1262" w:type="dxa"/>
            <w:gridSpan w:val="4"/>
            <w:noWrap w:val="0"/>
            <w:vAlign w:val="top"/>
          </w:tcPr>
          <w:p>
            <w:pPr>
              <w:spacing w:line="420" w:lineRule="exact"/>
              <w:jc w:val="left"/>
              <w:rPr>
                <w:rFonts w:hint="eastAsia" w:ascii="仿宋_GB2312" w:hAnsi="仿宋_GB2312" w:eastAsia="仿宋_GB2312" w:cs="仿宋_GB2312"/>
                <w:sz w:val="24"/>
                <w:szCs w:val="24"/>
              </w:rPr>
            </w:pPr>
          </w:p>
        </w:tc>
        <w:tc>
          <w:tcPr>
            <w:tcW w:w="900" w:type="dxa"/>
            <w:gridSpan w:val="2"/>
            <w:noWrap w:val="0"/>
            <w:vAlign w:val="top"/>
          </w:tcPr>
          <w:p>
            <w:pPr>
              <w:spacing w:line="420" w:lineRule="exact"/>
              <w:jc w:val="left"/>
              <w:rPr>
                <w:rFonts w:hint="eastAsia" w:ascii="仿宋_GB2312" w:hAnsi="仿宋_GB2312" w:eastAsia="仿宋_GB2312" w:cs="仿宋_GB2312"/>
                <w:sz w:val="24"/>
                <w:szCs w:val="24"/>
              </w:rPr>
            </w:pPr>
          </w:p>
        </w:tc>
        <w:tc>
          <w:tcPr>
            <w:tcW w:w="922" w:type="dxa"/>
            <w:gridSpan w:val="2"/>
            <w:noWrap w:val="0"/>
            <w:vAlign w:val="top"/>
          </w:tcPr>
          <w:p>
            <w:pPr>
              <w:spacing w:line="420" w:lineRule="exact"/>
              <w:jc w:val="left"/>
              <w:rPr>
                <w:rFonts w:hint="eastAsia" w:ascii="仿宋_GB2312" w:hAnsi="仿宋_GB2312" w:eastAsia="仿宋_GB2312" w:cs="仿宋_GB2312"/>
                <w:sz w:val="24"/>
                <w:szCs w:val="24"/>
              </w:rPr>
            </w:pPr>
          </w:p>
        </w:tc>
        <w:tc>
          <w:tcPr>
            <w:tcW w:w="4478" w:type="dxa"/>
            <w:gridSpan w:val="8"/>
            <w:noWrap w:val="0"/>
            <w:vAlign w:val="top"/>
          </w:tcPr>
          <w:p>
            <w:pPr>
              <w:spacing w:line="42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58" w:type="dxa"/>
            <w:noWrap w:val="0"/>
            <w:vAlign w:val="top"/>
          </w:tcPr>
          <w:p>
            <w:pPr>
              <w:spacing w:line="420" w:lineRule="exact"/>
              <w:jc w:val="left"/>
              <w:rPr>
                <w:rFonts w:hint="eastAsia" w:ascii="仿宋_GB2312" w:hAnsi="仿宋_GB2312" w:eastAsia="仿宋_GB2312" w:cs="仿宋_GB2312"/>
                <w:sz w:val="24"/>
                <w:szCs w:val="24"/>
              </w:rPr>
            </w:pPr>
          </w:p>
        </w:tc>
        <w:tc>
          <w:tcPr>
            <w:tcW w:w="1262" w:type="dxa"/>
            <w:gridSpan w:val="4"/>
            <w:noWrap w:val="0"/>
            <w:vAlign w:val="top"/>
          </w:tcPr>
          <w:p>
            <w:pPr>
              <w:spacing w:line="420" w:lineRule="exact"/>
              <w:jc w:val="left"/>
              <w:rPr>
                <w:rFonts w:hint="eastAsia" w:ascii="仿宋_GB2312" w:hAnsi="仿宋_GB2312" w:eastAsia="仿宋_GB2312" w:cs="仿宋_GB2312"/>
                <w:sz w:val="24"/>
                <w:szCs w:val="24"/>
              </w:rPr>
            </w:pPr>
          </w:p>
        </w:tc>
        <w:tc>
          <w:tcPr>
            <w:tcW w:w="900" w:type="dxa"/>
            <w:gridSpan w:val="2"/>
            <w:noWrap w:val="0"/>
            <w:vAlign w:val="top"/>
          </w:tcPr>
          <w:p>
            <w:pPr>
              <w:spacing w:line="420" w:lineRule="exact"/>
              <w:jc w:val="left"/>
              <w:rPr>
                <w:rFonts w:hint="eastAsia" w:ascii="仿宋_GB2312" w:hAnsi="仿宋_GB2312" w:eastAsia="仿宋_GB2312" w:cs="仿宋_GB2312"/>
                <w:sz w:val="24"/>
                <w:szCs w:val="24"/>
              </w:rPr>
            </w:pPr>
          </w:p>
        </w:tc>
        <w:tc>
          <w:tcPr>
            <w:tcW w:w="922" w:type="dxa"/>
            <w:gridSpan w:val="2"/>
            <w:noWrap w:val="0"/>
            <w:vAlign w:val="top"/>
          </w:tcPr>
          <w:p>
            <w:pPr>
              <w:spacing w:line="420" w:lineRule="exact"/>
              <w:jc w:val="left"/>
              <w:rPr>
                <w:rFonts w:hint="eastAsia" w:ascii="仿宋_GB2312" w:hAnsi="仿宋_GB2312" w:eastAsia="仿宋_GB2312" w:cs="仿宋_GB2312"/>
                <w:sz w:val="24"/>
                <w:szCs w:val="24"/>
              </w:rPr>
            </w:pPr>
          </w:p>
        </w:tc>
        <w:tc>
          <w:tcPr>
            <w:tcW w:w="4478" w:type="dxa"/>
            <w:gridSpan w:val="8"/>
            <w:noWrap w:val="0"/>
            <w:vAlign w:val="top"/>
          </w:tcPr>
          <w:p>
            <w:pPr>
              <w:spacing w:line="42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8820" w:type="dxa"/>
            <w:gridSpan w:val="17"/>
            <w:noWrap w:val="0"/>
            <w:vAlign w:val="top"/>
          </w:tcPr>
          <w:p>
            <w:pPr>
              <w:spacing w:line="4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本人保证上述情况真实有效，并代表本企业保证遵守《远洋渔业管理规定》。</w:t>
            </w:r>
          </w:p>
          <w:p>
            <w:pPr>
              <w:spacing w:line="420" w:lineRule="exact"/>
              <w:ind w:firstLine="1920" w:firstLineChars="800"/>
              <w:rPr>
                <w:rFonts w:hint="eastAsia" w:ascii="仿宋_GB2312" w:hAnsi="仿宋_GB2312" w:eastAsia="仿宋_GB2312" w:cs="仿宋_GB2312"/>
                <w:sz w:val="24"/>
                <w:szCs w:val="24"/>
              </w:rPr>
            </w:pPr>
          </w:p>
          <w:p>
            <w:pPr>
              <w:spacing w:line="42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企业负责人签字：                  年  月  日（盖章）</w:t>
            </w:r>
          </w:p>
        </w:tc>
      </w:tr>
    </w:tbl>
    <w:p>
      <w:pPr>
        <w:spacing w:line="420" w:lineRule="exact"/>
        <w:jc w:val="left"/>
        <w:rPr>
          <w:rFonts w:eastAsia="仿宋" w:cs="Times New Roman"/>
          <w:sz w:val="24"/>
          <w:szCs w:val="24"/>
        </w:rPr>
      </w:pPr>
      <w:r>
        <w:rPr>
          <w:rFonts w:hint="eastAsia" w:ascii="仿宋_GB2312" w:hAnsi="仿宋_GB2312" w:eastAsia="仿宋_GB2312" w:cs="仿宋_GB2312"/>
          <w:sz w:val="24"/>
          <w:szCs w:val="24"/>
        </w:rPr>
        <w:t>注：渔船和人员情况表格不够用时可另加副页。</w:t>
      </w:r>
    </w:p>
    <w:p>
      <w:pPr>
        <w:spacing w:line="340" w:lineRule="exact"/>
        <w:jc w:val="left"/>
        <w:rPr>
          <w:rFonts w:hint="eastAsia" w:ascii="黑体" w:hAnsi="黑体" w:eastAsia="黑体" w:cs="黑体"/>
          <w:sz w:val="32"/>
          <w:szCs w:val="32"/>
        </w:rPr>
      </w:pPr>
    </w:p>
    <w:p>
      <w:pPr>
        <w:spacing w:line="340" w:lineRule="exact"/>
        <w:jc w:val="left"/>
        <w:rPr>
          <w:rFonts w:hint="eastAsia" w:ascii="黑体" w:hAnsi="黑体" w:eastAsia="黑体" w:cs="黑体"/>
          <w:sz w:val="32"/>
          <w:szCs w:val="32"/>
        </w:rPr>
      </w:pPr>
      <w:r>
        <w:rPr>
          <w:rFonts w:hint="eastAsia" w:ascii="黑体" w:hAnsi="黑体" w:eastAsia="黑体" w:cs="黑体"/>
          <w:sz w:val="32"/>
          <w:szCs w:val="32"/>
        </w:rPr>
        <w:t>附表二</w:t>
      </w:r>
    </w:p>
    <w:p>
      <w:pPr>
        <w:spacing w:line="340" w:lineRule="exact"/>
        <w:jc w:val="left"/>
        <w:rPr>
          <w:rFonts w:eastAsia="仿宋" w:cs="Times New Roman"/>
          <w:sz w:val="28"/>
          <w:szCs w:val="28"/>
        </w:rPr>
      </w:pPr>
      <w:r>
        <w:rPr>
          <w:rFonts w:hint="eastAsia" w:eastAsia="仿宋" w:cs="仿宋"/>
          <w:sz w:val="28"/>
          <w:szCs w:val="28"/>
        </w:rPr>
        <w:t>　　　　</w:t>
      </w:r>
      <w:r>
        <w:rPr>
          <w:rFonts w:eastAsia="仿宋"/>
          <w:sz w:val="28"/>
          <w:szCs w:val="28"/>
        </w:rPr>
        <w:t xml:space="preserve">       </w:t>
      </w:r>
      <w:r>
        <w:rPr>
          <w:rFonts w:hint="eastAsia" w:eastAsia="仿宋" w:cs="仿宋"/>
          <w:sz w:val="28"/>
          <w:szCs w:val="28"/>
        </w:rPr>
        <w:t>　　　　　　　　　　　　　</w:t>
      </w:r>
      <w:r>
        <w:rPr>
          <w:rFonts w:hint="eastAsia" w:ascii="仿宋_GB2312" w:hAnsi="仿宋_GB2312" w:eastAsia="仿宋_GB2312" w:cs="仿宋_GB2312"/>
          <w:sz w:val="24"/>
          <w:szCs w:val="24"/>
        </w:rPr>
        <w:t>申请书受理编号：</w:t>
      </w:r>
    </w:p>
    <w:p>
      <w:pPr>
        <w:spacing w:line="340" w:lineRule="exact"/>
        <w:jc w:val="center"/>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公海渔业捕捞许可证申请书</w:t>
      </w:r>
    </w:p>
    <w:p>
      <w:pPr>
        <w:spacing w:line="340" w:lineRule="exact"/>
        <w:rPr>
          <w:rFonts w:eastAsia="仿宋"/>
        </w:rPr>
      </w:pPr>
      <w:r>
        <w:rPr>
          <w:rFonts w:eastAsia="仿宋" w:cs="Times New Roman"/>
        </w:rPr>
        <w:tab/>
      </w:r>
      <w:r>
        <w:rPr>
          <w:rFonts w:eastAsia="仿宋" w:cs="Times New Roman"/>
        </w:rPr>
        <w:tab/>
      </w:r>
      <w:r>
        <w:rPr>
          <w:rFonts w:eastAsia="仿宋" w:cs="Times New Roman"/>
        </w:rPr>
        <w:tab/>
      </w:r>
      <w:r>
        <w:rPr>
          <w:rFonts w:eastAsia="仿宋" w:cs="Times New Roman"/>
        </w:rPr>
        <w:tab/>
      </w:r>
      <w:r>
        <w:rPr>
          <w:rFonts w:eastAsia="仿宋"/>
        </w:rPr>
        <w:t xml:space="preserve">                                      </w:t>
      </w:r>
    </w:p>
    <w:tbl>
      <w:tblPr>
        <w:tblStyle w:val="3"/>
        <w:tblW w:w="0" w:type="auto"/>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9"/>
        <w:gridCol w:w="2333"/>
        <w:gridCol w:w="1256"/>
        <w:gridCol w:w="718"/>
        <w:gridCol w:w="359"/>
        <w:gridCol w:w="897"/>
        <w:gridCol w:w="8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1" w:hRule="atLeast"/>
        </w:trPr>
        <w:tc>
          <w:tcPr>
            <w:tcW w:w="1899" w:type="dxa"/>
            <w:tcBorders>
              <w:top w:val="single" w:color="auto" w:sz="12" w:space="0"/>
              <w:left w:val="single" w:color="auto" w:sz="12"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申请人姓名或</w:t>
            </w: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申请单位名称</w:t>
            </w:r>
          </w:p>
        </w:tc>
        <w:tc>
          <w:tcPr>
            <w:tcW w:w="2333" w:type="dxa"/>
            <w:tcBorders>
              <w:top w:val="single" w:color="auto" w:sz="12" w:space="0"/>
              <w:left w:val="single" w:color="auto" w:sz="4" w:space="0"/>
              <w:bottom w:val="single" w:color="auto" w:sz="4" w:space="0"/>
              <w:right w:val="single" w:color="auto" w:sz="4" w:space="0"/>
            </w:tcBorders>
            <w:noWrap w:val="0"/>
            <w:vAlign w:val="top"/>
          </w:tcPr>
          <w:p>
            <w:pPr>
              <w:spacing w:line="340" w:lineRule="exact"/>
              <w:rPr>
                <w:rFonts w:hint="eastAsia" w:ascii="仿宋_GB2312" w:hAnsi="仿宋_GB2312" w:eastAsia="仿宋_GB2312" w:cs="仿宋_GB2312"/>
                <w:sz w:val="24"/>
                <w:szCs w:val="24"/>
              </w:rPr>
            </w:pPr>
          </w:p>
        </w:tc>
        <w:tc>
          <w:tcPr>
            <w:tcW w:w="4128" w:type="dxa"/>
            <w:gridSpan w:val="5"/>
            <w:tcBorders>
              <w:top w:val="single" w:color="auto" w:sz="12" w:space="0"/>
              <w:left w:val="single" w:color="auto" w:sz="4" w:space="0"/>
              <w:bottom w:val="single" w:color="auto" w:sz="4" w:space="0"/>
              <w:right w:val="single" w:color="auto" w:sz="12" w:space="0"/>
            </w:tcBorders>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申请人签字：        （公章）   </w:t>
            </w:r>
          </w:p>
          <w:p>
            <w:pPr>
              <w:spacing w:line="340" w:lineRule="exact"/>
              <w:ind w:firstLine="23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99" w:type="dxa"/>
            <w:tcBorders>
              <w:top w:val="single" w:color="auto" w:sz="4" w:space="0"/>
              <w:left w:val="single" w:color="auto" w:sz="12"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_GB2312" w:hAnsi="仿宋_GB2312" w:eastAsia="仿宋_GB2312" w:cs="仿宋_GB2312"/>
                <w:sz w:val="24"/>
                <w:szCs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p>
        </w:tc>
        <w:tc>
          <w:tcPr>
            <w:tcW w:w="898" w:type="dxa"/>
            <w:tcBorders>
              <w:top w:val="single" w:color="auto" w:sz="4" w:space="0"/>
              <w:left w:val="single" w:color="auto" w:sz="4" w:space="0"/>
              <w:bottom w:val="single" w:color="auto" w:sz="4" w:space="0"/>
              <w:right w:val="single" w:color="auto" w:sz="12" w:space="0"/>
            </w:tcBorders>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899" w:type="dxa"/>
            <w:tcBorders>
              <w:top w:val="single" w:color="auto" w:sz="4" w:space="0"/>
              <w:left w:val="single" w:color="auto" w:sz="12"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船　　名</w:t>
            </w: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line="340" w:lineRule="exact"/>
              <w:ind w:left="2502"/>
              <w:rPr>
                <w:rFonts w:hint="eastAsia" w:ascii="仿宋_GB2312" w:hAnsi="仿宋_GB2312" w:eastAsia="仿宋_GB2312" w:cs="仿宋_GB2312"/>
                <w:sz w:val="24"/>
                <w:szCs w:val="24"/>
              </w:rPr>
            </w:pP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原捕捞许可证号</w:t>
            </w:r>
          </w:p>
        </w:tc>
        <w:tc>
          <w:tcPr>
            <w:tcW w:w="2154" w:type="dxa"/>
            <w:gridSpan w:val="3"/>
            <w:tcBorders>
              <w:top w:val="single" w:color="auto" w:sz="4" w:space="0"/>
              <w:left w:val="single" w:color="auto" w:sz="4" w:space="0"/>
              <w:bottom w:val="single" w:color="auto" w:sz="4" w:space="0"/>
              <w:right w:val="single" w:color="auto" w:sz="12" w:space="0"/>
            </w:tcBorders>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99" w:type="dxa"/>
            <w:tcBorders>
              <w:top w:val="single" w:color="auto" w:sz="4" w:space="0"/>
              <w:left w:val="single" w:color="auto" w:sz="12"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渔  船  类  别</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捕捞</w:t>
            </w:r>
            <w:r>
              <w:rPr>
                <w:rFonts w:hint="eastAsia" w:ascii="仿宋_GB2312" w:hAnsi="仿宋_GB2312" w:eastAsia="仿宋_GB2312" w:cs="仿宋_GB2312"/>
                <w:sz w:val="24"/>
                <w:szCs w:val="24"/>
                <w:lang w:eastAsia="zh-CN"/>
              </w:rPr>
              <w:t>渔</w:t>
            </w:r>
            <w:r>
              <w:rPr>
                <w:rFonts w:hint="eastAsia" w:ascii="仿宋_GB2312" w:hAnsi="仿宋_GB2312" w:eastAsia="仿宋_GB2312" w:cs="仿宋_GB2312"/>
                <w:sz w:val="24"/>
                <w:szCs w:val="24"/>
              </w:rPr>
              <w:t>船 /</w:t>
            </w: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渔业辅助船</w:t>
            </w: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渔  船  编  码</w:t>
            </w:r>
          </w:p>
        </w:tc>
        <w:tc>
          <w:tcPr>
            <w:tcW w:w="2154" w:type="dxa"/>
            <w:gridSpan w:val="3"/>
            <w:tcBorders>
              <w:top w:val="single" w:color="auto" w:sz="4" w:space="0"/>
              <w:left w:val="single" w:color="auto" w:sz="4" w:space="0"/>
              <w:bottom w:val="single" w:color="auto" w:sz="4" w:space="0"/>
              <w:right w:val="single" w:color="auto" w:sz="12" w:space="0"/>
            </w:tcBorders>
            <w:noWrap w:val="0"/>
            <w:vAlign w:val="center"/>
          </w:tcPr>
          <w:p>
            <w:pPr>
              <w:spacing w:line="34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899" w:type="dxa"/>
            <w:tcBorders>
              <w:top w:val="single" w:color="auto" w:sz="4" w:space="0"/>
              <w:left w:val="single" w:color="auto" w:sz="12"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主机总功率</w:t>
            </w:r>
          </w:p>
        </w:tc>
        <w:tc>
          <w:tcPr>
            <w:tcW w:w="2333" w:type="dxa"/>
            <w:tcBorders>
              <w:top w:val="single" w:color="auto" w:sz="4" w:space="0"/>
              <w:left w:val="single" w:color="auto" w:sz="4" w:space="0"/>
              <w:bottom w:val="single" w:color="auto" w:sz="4" w:space="0"/>
              <w:right w:val="single" w:color="auto" w:sz="4" w:space="0"/>
            </w:tcBorders>
            <w:noWrap w:val="0"/>
            <w:vAlign w:val="top"/>
          </w:tcPr>
          <w:p>
            <w:pPr>
              <w:tabs>
                <w:tab w:val="left" w:pos="833"/>
                <w:tab w:val="center" w:pos="1853"/>
              </w:tabs>
              <w:spacing w:line="3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rPr>
              <w:t>千瓦</w:t>
            </w: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子船数量及功率</w:t>
            </w:r>
          </w:p>
        </w:tc>
        <w:tc>
          <w:tcPr>
            <w:tcW w:w="2154" w:type="dxa"/>
            <w:gridSpan w:val="3"/>
            <w:tcBorders>
              <w:top w:val="single" w:color="auto" w:sz="4" w:space="0"/>
              <w:left w:val="single" w:color="auto" w:sz="4" w:space="0"/>
              <w:bottom w:val="single" w:color="auto" w:sz="4" w:space="0"/>
              <w:right w:val="single" w:color="auto" w:sz="12" w:space="0"/>
            </w:tcBorders>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艘，  千瓦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899" w:type="dxa"/>
            <w:tcBorders>
              <w:top w:val="single" w:color="auto" w:sz="4" w:space="0"/>
              <w:left w:val="single" w:color="auto" w:sz="12"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船长</w:t>
            </w: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line="340" w:lineRule="exact"/>
              <w:ind w:firstLine="147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米</w:t>
            </w: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总吨位</w:t>
            </w:r>
          </w:p>
        </w:tc>
        <w:tc>
          <w:tcPr>
            <w:tcW w:w="2154" w:type="dxa"/>
            <w:gridSpan w:val="3"/>
            <w:tcBorders>
              <w:top w:val="single" w:color="auto" w:sz="4" w:space="0"/>
              <w:left w:val="single" w:color="auto" w:sz="4" w:space="0"/>
              <w:bottom w:val="single" w:color="auto" w:sz="4" w:space="0"/>
              <w:right w:val="single" w:color="auto" w:sz="12" w:space="0"/>
            </w:tcBorders>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899" w:type="dxa"/>
            <w:tcBorders>
              <w:top w:val="single" w:color="auto" w:sz="4" w:space="0"/>
              <w:left w:val="single" w:color="auto" w:sz="12"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船籍港</w:t>
            </w: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_GB2312" w:hAnsi="仿宋_GB2312" w:eastAsia="仿宋_GB2312" w:cs="仿宋_GB2312"/>
                <w:sz w:val="24"/>
                <w:szCs w:val="24"/>
              </w:rPr>
            </w:pP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船舶呼号</w:t>
            </w:r>
          </w:p>
        </w:tc>
        <w:tc>
          <w:tcPr>
            <w:tcW w:w="2154" w:type="dxa"/>
            <w:gridSpan w:val="3"/>
            <w:tcBorders>
              <w:top w:val="single" w:color="auto" w:sz="4" w:space="0"/>
              <w:left w:val="single" w:color="auto" w:sz="4" w:space="0"/>
              <w:bottom w:val="single" w:color="auto" w:sz="4" w:space="0"/>
              <w:right w:val="single" w:color="auto" w:sz="12" w:space="0"/>
            </w:tcBorders>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899" w:type="dxa"/>
            <w:tcBorders>
              <w:top w:val="single" w:color="auto" w:sz="4" w:space="0"/>
              <w:left w:val="single" w:color="auto" w:sz="12"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鱼舱数量和容积</w:t>
            </w: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line="34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   立方米</w:t>
            </w: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渔具规格及数量</w:t>
            </w:r>
          </w:p>
        </w:tc>
        <w:tc>
          <w:tcPr>
            <w:tcW w:w="2154" w:type="dxa"/>
            <w:gridSpan w:val="3"/>
            <w:tcBorders>
              <w:top w:val="single" w:color="auto" w:sz="4" w:space="0"/>
              <w:left w:val="single" w:color="auto" w:sz="4" w:space="0"/>
              <w:bottom w:val="single" w:color="auto" w:sz="4" w:space="0"/>
              <w:right w:val="single" w:color="auto" w:sz="12" w:space="0"/>
            </w:tcBorders>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899" w:type="dxa"/>
            <w:tcBorders>
              <w:top w:val="single" w:color="auto" w:sz="4" w:space="0"/>
              <w:left w:val="single" w:color="auto" w:sz="12"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渔业船网工具指</w:t>
            </w: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标批准书编号</w:t>
            </w:r>
          </w:p>
        </w:tc>
        <w:tc>
          <w:tcPr>
            <w:tcW w:w="233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_GB2312" w:hAnsi="仿宋_GB2312" w:eastAsia="仿宋_GB2312" w:cs="仿宋_GB2312"/>
                <w:sz w:val="24"/>
                <w:szCs w:val="24"/>
              </w:rPr>
            </w:pPr>
          </w:p>
        </w:tc>
        <w:tc>
          <w:tcPr>
            <w:tcW w:w="1974"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渔船登记号</w:t>
            </w:r>
          </w:p>
        </w:tc>
        <w:tc>
          <w:tcPr>
            <w:tcW w:w="2154" w:type="dxa"/>
            <w:gridSpan w:val="3"/>
            <w:tcBorders>
              <w:top w:val="single" w:color="auto" w:sz="4" w:space="0"/>
              <w:left w:val="single" w:color="auto" w:sz="4" w:space="0"/>
              <w:bottom w:val="single" w:color="auto" w:sz="4" w:space="0"/>
              <w:right w:val="single" w:color="auto" w:sz="12" w:space="0"/>
            </w:tcBorders>
            <w:noWrap w:val="0"/>
            <w:vAlign w:val="top"/>
          </w:tcPr>
          <w:p>
            <w:pPr>
              <w:spacing w:line="340" w:lineRule="exact"/>
              <w:ind w:firstLine="84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899" w:type="dxa"/>
            <w:tcBorders>
              <w:top w:val="single" w:color="auto" w:sz="4" w:space="0"/>
              <w:left w:val="single" w:color="auto" w:sz="12" w:space="0"/>
              <w:bottom w:val="single" w:color="auto" w:sz="12"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渔船检验证书</w:t>
            </w: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编号</w:t>
            </w:r>
          </w:p>
        </w:tc>
        <w:tc>
          <w:tcPr>
            <w:tcW w:w="2333" w:type="dxa"/>
            <w:tcBorders>
              <w:top w:val="single" w:color="auto" w:sz="4" w:space="0"/>
              <w:left w:val="single" w:color="auto" w:sz="4" w:space="0"/>
              <w:bottom w:val="single" w:color="auto" w:sz="12" w:space="0"/>
              <w:right w:val="single" w:color="auto" w:sz="4" w:space="0"/>
            </w:tcBorders>
            <w:noWrap w:val="0"/>
            <w:vAlign w:val="top"/>
          </w:tcPr>
          <w:p>
            <w:pPr>
              <w:spacing w:line="340" w:lineRule="exact"/>
              <w:rPr>
                <w:rFonts w:hint="eastAsia" w:ascii="仿宋_GB2312" w:hAnsi="仿宋_GB2312" w:eastAsia="仿宋_GB2312" w:cs="仿宋_GB2312"/>
                <w:sz w:val="24"/>
                <w:szCs w:val="24"/>
              </w:rPr>
            </w:pPr>
          </w:p>
        </w:tc>
        <w:tc>
          <w:tcPr>
            <w:tcW w:w="1974" w:type="dxa"/>
            <w:gridSpan w:val="2"/>
            <w:tcBorders>
              <w:top w:val="single" w:color="auto" w:sz="4" w:space="0"/>
              <w:left w:val="single" w:color="auto" w:sz="4" w:space="0"/>
              <w:bottom w:val="single" w:color="auto" w:sz="12"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渔船建造完工</w:t>
            </w: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tc>
        <w:tc>
          <w:tcPr>
            <w:tcW w:w="2154" w:type="dxa"/>
            <w:gridSpan w:val="3"/>
            <w:tcBorders>
              <w:top w:val="single" w:color="auto" w:sz="4" w:space="0"/>
              <w:left w:val="single" w:color="auto" w:sz="4" w:space="0"/>
              <w:bottom w:val="single" w:color="auto" w:sz="12" w:space="0"/>
              <w:right w:val="single" w:color="auto" w:sz="12" w:space="0"/>
            </w:tcBorders>
            <w:noWrap w:val="0"/>
            <w:vAlign w:val="top"/>
          </w:tcPr>
          <w:p>
            <w:pPr>
              <w:spacing w:line="3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899" w:type="dxa"/>
            <w:tcBorders>
              <w:top w:val="single" w:color="auto" w:sz="12" w:space="0"/>
              <w:left w:val="single" w:color="auto" w:sz="12"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申请作业类型</w:t>
            </w:r>
          </w:p>
        </w:tc>
        <w:tc>
          <w:tcPr>
            <w:tcW w:w="2333" w:type="dxa"/>
            <w:tcBorders>
              <w:top w:val="single" w:color="auto" w:sz="12" w:space="0"/>
              <w:left w:val="single" w:color="auto" w:sz="4" w:space="0"/>
              <w:bottom w:val="single" w:color="auto" w:sz="4" w:space="0"/>
              <w:right w:val="single" w:color="auto" w:sz="4" w:space="0"/>
            </w:tcBorders>
            <w:noWrap w:val="0"/>
            <w:vAlign w:val="top"/>
          </w:tcPr>
          <w:p>
            <w:pPr>
              <w:spacing w:line="340" w:lineRule="exact"/>
              <w:rPr>
                <w:rFonts w:hint="eastAsia" w:ascii="仿宋_GB2312" w:hAnsi="仿宋_GB2312" w:eastAsia="仿宋_GB2312" w:cs="仿宋_GB2312"/>
                <w:sz w:val="24"/>
                <w:szCs w:val="24"/>
              </w:rPr>
            </w:pPr>
          </w:p>
        </w:tc>
        <w:tc>
          <w:tcPr>
            <w:tcW w:w="1974" w:type="dxa"/>
            <w:gridSpan w:val="2"/>
            <w:tcBorders>
              <w:top w:val="single" w:color="auto" w:sz="12"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申请作业场所</w:t>
            </w:r>
          </w:p>
        </w:tc>
        <w:tc>
          <w:tcPr>
            <w:tcW w:w="2154" w:type="dxa"/>
            <w:gridSpan w:val="3"/>
            <w:tcBorders>
              <w:top w:val="single" w:color="auto" w:sz="12" w:space="0"/>
              <w:left w:val="single" w:color="auto" w:sz="4" w:space="0"/>
              <w:bottom w:val="single" w:color="auto" w:sz="4" w:space="0"/>
              <w:right w:val="single" w:color="auto" w:sz="12" w:space="0"/>
            </w:tcBorders>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899" w:type="dxa"/>
            <w:tcBorders>
              <w:top w:val="single" w:color="auto" w:sz="4" w:space="0"/>
              <w:left w:val="single" w:color="auto" w:sz="12" w:space="0"/>
              <w:bottom w:val="single" w:color="auto" w:sz="12"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申请作业时间</w:t>
            </w:r>
          </w:p>
        </w:tc>
        <w:tc>
          <w:tcPr>
            <w:tcW w:w="2333" w:type="dxa"/>
            <w:tcBorders>
              <w:top w:val="single" w:color="auto" w:sz="4" w:space="0"/>
              <w:left w:val="single" w:color="auto" w:sz="4" w:space="0"/>
              <w:bottom w:val="single" w:color="auto" w:sz="12" w:space="0"/>
              <w:right w:val="single" w:color="auto" w:sz="4" w:space="0"/>
            </w:tcBorders>
            <w:noWrap w:val="0"/>
            <w:vAlign w:val="top"/>
          </w:tcPr>
          <w:p>
            <w:pPr>
              <w:spacing w:line="340" w:lineRule="exact"/>
              <w:rPr>
                <w:rFonts w:hint="eastAsia" w:ascii="仿宋_GB2312" w:hAnsi="仿宋_GB2312" w:eastAsia="仿宋_GB2312" w:cs="仿宋_GB2312"/>
                <w:sz w:val="24"/>
                <w:szCs w:val="24"/>
              </w:rPr>
            </w:pPr>
          </w:p>
        </w:tc>
        <w:tc>
          <w:tcPr>
            <w:tcW w:w="1974" w:type="dxa"/>
            <w:gridSpan w:val="2"/>
            <w:tcBorders>
              <w:top w:val="single" w:color="auto" w:sz="4" w:space="0"/>
              <w:left w:val="single" w:color="auto" w:sz="4" w:space="0"/>
              <w:bottom w:val="single" w:color="auto" w:sz="12" w:space="0"/>
              <w:right w:val="single" w:color="auto" w:sz="4" w:space="0"/>
            </w:tcBorders>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主要捕捞品种</w:t>
            </w: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及捕捞限额</w:t>
            </w:r>
          </w:p>
        </w:tc>
        <w:tc>
          <w:tcPr>
            <w:tcW w:w="2154" w:type="dxa"/>
            <w:gridSpan w:val="3"/>
            <w:tcBorders>
              <w:top w:val="single" w:color="auto" w:sz="4" w:space="0"/>
              <w:left w:val="single" w:color="auto" w:sz="4" w:space="0"/>
              <w:bottom w:val="single" w:color="auto" w:sz="12" w:space="0"/>
              <w:right w:val="single" w:color="auto" w:sz="12" w:space="0"/>
            </w:tcBorders>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trPr>
        <w:tc>
          <w:tcPr>
            <w:tcW w:w="1899" w:type="dxa"/>
            <w:vMerge w:val="restart"/>
            <w:tcBorders>
              <w:top w:val="single" w:color="auto" w:sz="12" w:space="0"/>
              <w:left w:val="single" w:color="auto" w:sz="12" w:space="0"/>
              <w:right w:val="single" w:color="auto" w:sz="4" w:space="0"/>
            </w:tcBorders>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省级渔业行政主管部门意见：</w:t>
            </w: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签发人：</w:t>
            </w: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（单位公章）</w:t>
            </w: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pPr>
              <w:spacing w:line="340" w:lineRule="exact"/>
              <w:rPr>
                <w:rFonts w:hint="eastAsia" w:ascii="仿宋_GB2312" w:hAnsi="仿宋_GB2312" w:eastAsia="仿宋_GB2312" w:cs="仿宋_GB2312"/>
                <w:sz w:val="24"/>
                <w:szCs w:val="24"/>
              </w:rPr>
            </w:pPr>
          </w:p>
        </w:tc>
        <w:tc>
          <w:tcPr>
            <w:tcW w:w="6461" w:type="dxa"/>
            <w:gridSpan w:val="6"/>
            <w:tcBorders>
              <w:top w:val="single" w:color="auto" w:sz="12" w:space="0"/>
              <w:left w:val="single" w:color="auto" w:sz="12" w:space="0"/>
              <w:bottom w:val="single" w:color="auto" w:sz="12" w:space="0"/>
              <w:right w:val="single" w:color="auto" w:sz="12" w:space="0"/>
            </w:tcBorders>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审批意见（由批准机关填写）：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899" w:type="dxa"/>
            <w:vMerge w:val="continue"/>
            <w:tcBorders>
              <w:left w:val="single" w:color="auto" w:sz="12" w:space="0"/>
              <w:bottom w:val="single" w:color="auto" w:sz="4" w:space="0"/>
              <w:right w:val="single" w:color="auto" w:sz="4" w:space="0"/>
            </w:tcBorders>
            <w:noWrap w:val="0"/>
            <w:vAlign w:val="top"/>
          </w:tcPr>
          <w:p>
            <w:pPr>
              <w:spacing w:line="340" w:lineRule="exact"/>
              <w:rPr>
                <w:rFonts w:hint="eastAsia" w:ascii="仿宋_GB2312" w:hAnsi="仿宋_GB2312" w:eastAsia="仿宋_GB2312" w:cs="仿宋_GB2312"/>
                <w:sz w:val="24"/>
                <w:szCs w:val="24"/>
              </w:rPr>
            </w:pPr>
          </w:p>
        </w:tc>
        <w:tc>
          <w:tcPr>
            <w:tcW w:w="3589" w:type="dxa"/>
            <w:gridSpan w:val="2"/>
            <w:tcBorders>
              <w:top w:val="single" w:color="auto" w:sz="12" w:space="0"/>
              <w:left w:val="single" w:color="auto" w:sz="12" w:space="0"/>
              <w:bottom w:val="single" w:color="auto" w:sz="4" w:space="0"/>
              <w:right w:val="single" w:color="auto" w:sz="12" w:space="0"/>
            </w:tcBorders>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w:t>
            </w:r>
            <w:r>
              <w:rPr>
                <w:rFonts w:hint="eastAsia" w:ascii="仿宋_GB2312" w:hAnsi="仿宋_GB2312" w:eastAsia="仿宋_GB2312" w:cs="仿宋_GB2312"/>
                <w:sz w:val="24"/>
                <w:szCs w:val="24"/>
                <w:lang w:eastAsia="zh-CN"/>
              </w:rPr>
              <w:t>颁发</w:t>
            </w:r>
            <w:r>
              <w:rPr>
                <w:rFonts w:hint="eastAsia" w:ascii="仿宋_GB2312" w:hAnsi="仿宋_GB2312" w:eastAsia="仿宋_GB2312" w:cs="仿宋_GB2312"/>
                <w:sz w:val="24"/>
                <w:szCs w:val="24"/>
              </w:rPr>
              <w:t>渔业捕捞许可证：</w:t>
            </w: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1、作业类型：</w:t>
            </w: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2、作业场所：</w:t>
            </w: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3、作业时限：</w:t>
            </w: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4、主要捕捞品种及限额：</w:t>
            </w: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5、捕捞许可证类别：</w:t>
            </w: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6、捕捞许可证号：</w:t>
            </w:r>
          </w:p>
          <w:p>
            <w:pPr>
              <w:spacing w:line="340" w:lineRule="exact"/>
              <w:rPr>
                <w:rFonts w:hint="eastAsia" w:ascii="仿宋_GB2312" w:hAnsi="仿宋_GB2312" w:eastAsia="仿宋_GB2312" w:cs="仿宋_GB2312"/>
                <w:sz w:val="24"/>
                <w:szCs w:val="24"/>
              </w:rPr>
            </w:pPr>
          </w:p>
          <w:p>
            <w:pPr>
              <w:spacing w:line="34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签发人：</w:t>
            </w: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40" w:lineRule="exact"/>
              <w:ind w:firstLine="1680" w:firstLineChars="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（单位公章）</w:t>
            </w:r>
          </w:p>
          <w:p>
            <w:pPr>
              <w:spacing w:line="340" w:lineRule="exact"/>
              <w:ind w:firstLine="1440" w:firstLineChars="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c>
          <w:tcPr>
            <w:tcW w:w="2872" w:type="dxa"/>
            <w:gridSpan w:val="4"/>
            <w:tcBorders>
              <w:top w:val="single" w:color="auto" w:sz="4" w:space="0"/>
              <w:left w:val="single" w:color="auto" w:sz="12" w:space="0"/>
              <w:bottom w:val="single" w:color="auto" w:sz="4" w:space="0"/>
              <w:right w:val="single" w:color="auto" w:sz="12" w:space="0"/>
            </w:tcBorders>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不同意</w:t>
            </w:r>
            <w:r>
              <w:rPr>
                <w:rFonts w:hint="eastAsia" w:ascii="仿宋_GB2312" w:hAnsi="仿宋_GB2312" w:eastAsia="仿宋_GB2312" w:cs="仿宋_GB2312"/>
                <w:sz w:val="24"/>
                <w:szCs w:val="24"/>
                <w:lang w:eastAsia="zh-CN"/>
              </w:rPr>
              <w:t>颁发</w:t>
            </w:r>
            <w:r>
              <w:rPr>
                <w:rFonts w:hint="eastAsia" w:ascii="仿宋_GB2312" w:hAnsi="仿宋_GB2312" w:eastAsia="仿宋_GB2312" w:cs="仿宋_GB2312"/>
                <w:sz w:val="24"/>
                <w:szCs w:val="24"/>
              </w:rPr>
              <w:t>渔业捕捞许可证。</w:t>
            </w: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原因：</w:t>
            </w: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p>
          <w:p>
            <w:pPr>
              <w:spacing w:line="340" w:lineRule="exact"/>
              <w:ind w:firstLine="480" w:firstLineChars="200"/>
              <w:rPr>
                <w:rFonts w:hint="eastAsia" w:ascii="仿宋_GB2312" w:hAnsi="仿宋_GB2312" w:eastAsia="仿宋_GB2312" w:cs="仿宋_GB2312"/>
                <w:sz w:val="24"/>
                <w:szCs w:val="24"/>
              </w:rPr>
            </w:pPr>
          </w:p>
          <w:p>
            <w:pPr>
              <w:spacing w:line="3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签发人：</w:t>
            </w:r>
          </w:p>
          <w:p>
            <w:pPr>
              <w:spacing w:line="340" w:lineRule="exact"/>
              <w:rPr>
                <w:rFonts w:hint="eastAsia" w:ascii="仿宋_GB2312" w:hAnsi="仿宋_GB2312" w:eastAsia="仿宋_GB2312" w:cs="仿宋_GB2312"/>
                <w:sz w:val="24"/>
                <w:szCs w:val="24"/>
              </w:rPr>
            </w:pPr>
          </w:p>
          <w:p>
            <w:pPr>
              <w:spacing w:line="340" w:lineRule="exact"/>
              <w:ind w:firstLine="1200" w:firstLineChars="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（单位公章）</w:t>
            </w:r>
          </w:p>
          <w:p>
            <w:pPr>
              <w:spacing w:line="34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注</w:t>
      </w:r>
      <w:r>
        <w:rPr>
          <w:rFonts w:hint="eastAsia" w:ascii="仿宋_GB2312" w:hAnsi="仿宋_GB2312" w:eastAsia="仿宋_GB2312" w:cs="仿宋_GB2312"/>
          <w:sz w:val="24"/>
          <w:szCs w:val="24"/>
        </w:rPr>
        <w:t>：申请书每船填写一份。申请书受理编号由受理申请的省级渔业行政主管部门填写。</w:t>
      </w:r>
    </w:p>
    <w:p>
      <w:pPr>
        <w:spacing w:line="340" w:lineRule="exact"/>
        <w:jc w:val="left"/>
        <w:rPr>
          <w:rFonts w:eastAsia="仿宋" w:cs="Times New Roman"/>
          <w:sz w:val="24"/>
          <w:szCs w:val="24"/>
        </w:rPr>
        <w:sectPr>
          <w:footerReference r:id="rId3" w:type="default"/>
          <w:pgSz w:w="11906" w:h="16838"/>
          <w:pgMar w:top="1588" w:right="1740" w:bottom="1588" w:left="1740" w:header="851" w:footer="992" w:gutter="0"/>
          <w:cols w:space="720" w:num="1"/>
          <w:docGrid w:type="lines" w:linePitch="312" w:charSpace="0"/>
        </w:sectPr>
      </w:pPr>
    </w:p>
    <w:p>
      <w:pPr>
        <w:spacing w:line="340" w:lineRule="exact"/>
        <w:rPr>
          <w:rFonts w:hint="eastAsia" w:ascii="黑体" w:hAnsi="黑体" w:eastAsia="黑体" w:cs="黑体"/>
          <w:sz w:val="32"/>
          <w:szCs w:val="32"/>
        </w:rPr>
      </w:pPr>
      <w:r>
        <w:rPr>
          <w:rFonts w:hint="eastAsia" w:ascii="黑体" w:hAnsi="黑体" w:eastAsia="黑体" w:cs="黑体"/>
          <w:sz w:val="32"/>
          <w:szCs w:val="32"/>
        </w:rPr>
        <w:t>附表三</w:t>
      </w:r>
    </w:p>
    <w:p>
      <w:pPr>
        <w:spacing w:line="340" w:lineRule="exact"/>
        <w:rPr>
          <w:rFonts w:hint="eastAsia" w:ascii="黑体" w:hAnsi="黑体" w:eastAsia="黑体" w:cs="黑体"/>
          <w:sz w:val="32"/>
          <w:szCs w:val="32"/>
        </w:rPr>
      </w:pPr>
    </w:p>
    <w:p>
      <w:pPr>
        <w:spacing w:line="340" w:lineRule="exact"/>
        <w:jc w:val="center"/>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农业农村部远洋渔业企业资格和项目年审登记表</w:t>
      </w: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（总表 — 附项目表共  页）</w:t>
      </w:r>
    </w:p>
    <w:tbl>
      <w:tblPr>
        <w:tblStyle w:val="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60"/>
        <w:gridCol w:w="1164"/>
        <w:gridCol w:w="6"/>
        <w:gridCol w:w="1080"/>
        <w:gridCol w:w="534"/>
        <w:gridCol w:w="900"/>
        <w:gridCol w:w="996"/>
        <w:gridCol w:w="66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16" w:type="dxa"/>
            <w:gridSpan w:val="2"/>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远洋渔业</w:t>
            </w: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3684" w:type="dxa"/>
            <w:gridSpan w:val="5"/>
            <w:noWrap w:val="0"/>
            <w:vAlign w:val="center"/>
          </w:tcPr>
          <w:p>
            <w:pPr>
              <w:spacing w:line="340" w:lineRule="exact"/>
              <w:jc w:val="center"/>
              <w:rPr>
                <w:rFonts w:hint="eastAsia" w:ascii="仿宋_GB2312" w:hAnsi="仿宋_GB2312" w:eastAsia="仿宋_GB2312" w:cs="仿宋_GB2312"/>
                <w:sz w:val="24"/>
                <w:szCs w:val="24"/>
              </w:rPr>
            </w:pPr>
          </w:p>
        </w:tc>
        <w:tc>
          <w:tcPr>
            <w:tcW w:w="1661" w:type="dxa"/>
            <w:gridSpan w:val="2"/>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农业农村部</w:t>
            </w: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远洋渔业企业资格证书</w:t>
            </w:r>
            <w:r>
              <w:rPr>
                <w:rFonts w:hint="eastAsia" w:ascii="仿宋_GB2312" w:hAnsi="仿宋_GB2312" w:eastAsia="仿宋_GB2312" w:cs="仿宋_GB2312"/>
                <w:sz w:val="24"/>
                <w:szCs w:val="24"/>
                <w:lang w:eastAsia="zh-CN"/>
              </w:rPr>
              <w:t>编</w:t>
            </w:r>
            <w:r>
              <w:rPr>
                <w:rFonts w:hint="eastAsia" w:ascii="仿宋_GB2312" w:hAnsi="仿宋_GB2312" w:eastAsia="仿宋_GB2312" w:cs="仿宋_GB2312"/>
                <w:sz w:val="24"/>
                <w:szCs w:val="24"/>
              </w:rPr>
              <w:t>号</w:t>
            </w:r>
          </w:p>
        </w:tc>
        <w:tc>
          <w:tcPr>
            <w:tcW w:w="1300" w:type="dxa"/>
            <w:noWrap w:val="0"/>
            <w:vAlign w:val="center"/>
          </w:tcPr>
          <w:p>
            <w:pPr>
              <w:spacing w:line="34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6" w:type="dxa"/>
            <w:gridSpan w:val="2"/>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3684" w:type="dxa"/>
            <w:gridSpan w:val="5"/>
            <w:noWrap w:val="0"/>
            <w:vAlign w:val="center"/>
          </w:tcPr>
          <w:p>
            <w:pPr>
              <w:spacing w:line="340" w:lineRule="exact"/>
              <w:jc w:val="center"/>
              <w:rPr>
                <w:rFonts w:hint="eastAsia" w:ascii="仿宋_GB2312" w:hAnsi="仿宋_GB2312" w:eastAsia="仿宋_GB2312" w:cs="仿宋_GB2312"/>
                <w:sz w:val="24"/>
                <w:szCs w:val="24"/>
              </w:rPr>
            </w:pPr>
          </w:p>
        </w:tc>
        <w:tc>
          <w:tcPr>
            <w:tcW w:w="1661" w:type="dxa"/>
            <w:gridSpan w:val="2"/>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1300" w:type="dxa"/>
            <w:noWrap w:val="0"/>
            <w:vAlign w:val="center"/>
          </w:tcPr>
          <w:p>
            <w:pPr>
              <w:spacing w:line="34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716" w:type="dxa"/>
            <w:gridSpan w:val="2"/>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170" w:type="dxa"/>
            <w:gridSpan w:val="2"/>
            <w:noWrap w:val="0"/>
            <w:vAlign w:val="center"/>
          </w:tcPr>
          <w:p>
            <w:pPr>
              <w:spacing w:line="340" w:lineRule="exact"/>
              <w:jc w:val="center"/>
              <w:rPr>
                <w:rFonts w:hint="eastAsia" w:ascii="仿宋_GB2312" w:hAnsi="仿宋_GB2312" w:eastAsia="仿宋_GB2312" w:cs="仿宋_GB2312"/>
                <w:sz w:val="24"/>
                <w:szCs w:val="24"/>
              </w:rPr>
            </w:pPr>
          </w:p>
        </w:tc>
        <w:tc>
          <w:tcPr>
            <w:tcW w:w="1080" w:type="dxa"/>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p>
        </w:tc>
        <w:tc>
          <w:tcPr>
            <w:tcW w:w="1434" w:type="dxa"/>
            <w:gridSpan w:val="2"/>
            <w:noWrap w:val="0"/>
            <w:vAlign w:val="center"/>
          </w:tcPr>
          <w:p>
            <w:pPr>
              <w:spacing w:line="340" w:lineRule="exact"/>
              <w:jc w:val="center"/>
              <w:rPr>
                <w:rFonts w:hint="eastAsia" w:ascii="仿宋_GB2312" w:hAnsi="仿宋_GB2312" w:eastAsia="仿宋_GB2312" w:cs="仿宋_GB2312"/>
                <w:sz w:val="24"/>
                <w:szCs w:val="24"/>
              </w:rPr>
            </w:pPr>
          </w:p>
        </w:tc>
        <w:tc>
          <w:tcPr>
            <w:tcW w:w="1661" w:type="dxa"/>
            <w:gridSpan w:val="2"/>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1300" w:type="dxa"/>
            <w:noWrap w:val="0"/>
            <w:vAlign w:val="center"/>
          </w:tcPr>
          <w:p>
            <w:pPr>
              <w:spacing w:line="34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16" w:type="dxa"/>
            <w:gridSpan w:val="2"/>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农业农村部</w:t>
            </w: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批准项目数、</w:t>
            </w: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渔船数</w:t>
            </w:r>
          </w:p>
        </w:tc>
        <w:tc>
          <w:tcPr>
            <w:tcW w:w="1164" w:type="dxa"/>
            <w:noWrap w:val="0"/>
            <w:vAlign w:val="center"/>
          </w:tcPr>
          <w:p>
            <w:pPr>
              <w:spacing w:line="340" w:lineRule="exact"/>
              <w:jc w:val="center"/>
              <w:rPr>
                <w:rFonts w:hint="eastAsia" w:ascii="仿宋_GB2312" w:hAnsi="仿宋_GB2312" w:eastAsia="仿宋_GB2312" w:cs="仿宋_GB2312"/>
                <w:sz w:val="24"/>
                <w:szCs w:val="24"/>
              </w:rPr>
            </w:pPr>
          </w:p>
        </w:tc>
        <w:tc>
          <w:tcPr>
            <w:tcW w:w="1620" w:type="dxa"/>
            <w:gridSpan w:val="3"/>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现执行项目数、项目名称</w:t>
            </w:r>
          </w:p>
        </w:tc>
        <w:tc>
          <w:tcPr>
            <w:tcW w:w="3861" w:type="dxa"/>
            <w:gridSpan w:val="4"/>
            <w:noWrap w:val="0"/>
            <w:vAlign w:val="center"/>
          </w:tcPr>
          <w:p>
            <w:pPr>
              <w:spacing w:line="34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880" w:type="dxa"/>
            <w:gridSpan w:val="3"/>
            <w:vMerge w:val="restart"/>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派出渔船情况</w:t>
            </w:r>
          </w:p>
        </w:tc>
        <w:tc>
          <w:tcPr>
            <w:tcW w:w="1620" w:type="dxa"/>
            <w:gridSpan w:val="3"/>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 量</w:t>
            </w:r>
          </w:p>
        </w:tc>
        <w:tc>
          <w:tcPr>
            <w:tcW w:w="1896" w:type="dxa"/>
            <w:gridSpan w:val="2"/>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总功率(</w:t>
            </w:r>
            <w:r>
              <w:rPr>
                <w:rFonts w:hint="eastAsia" w:ascii="Times New Roman" w:hAnsi="Times New Roman" w:eastAsia="仿宋_GB2312" w:cs="Times New Roman"/>
                <w:sz w:val="24"/>
                <w:szCs w:val="24"/>
                <w:lang w:val="en-US" w:eastAsia="zh-CN"/>
              </w:rPr>
              <w:t>k</w:t>
            </w:r>
            <w:r>
              <w:rPr>
                <w:rFonts w:hint="default" w:ascii="Times New Roman" w:hAnsi="Times New Roman" w:eastAsia="仿宋_GB2312" w:cs="Times New Roman"/>
                <w:sz w:val="24"/>
                <w:szCs w:val="24"/>
              </w:rPr>
              <w:t>w</w:t>
            </w:r>
            <w:r>
              <w:rPr>
                <w:rFonts w:hint="eastAsia" w:ascii="仿宋_GB2312" w:hAnsi="仿宋_GB2312" w:eastAsia="仿宋_GB2312" w:cs="仿宋_GB2312"/>
                <w:sz w:val="24"/>
                <w:szCs w:val="24"/>
              </w:rPr>
              <w:t>)</w:t>
            </w:r>
          </w:p>
        </w:tc>
        <w:tc>
          <w:tcPr>
            <w:tcW w:w="1965" w:type="dxa"/>
            <w:gridSpan w:val="2"/>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880" w:type="dxa"/>
            <w:gridSpan w:val="3"/>
            <w:vMerge w:val="continue"/>
            <w:tcBorders>
              <w:bottom w:val="nil"/>
            </w:tcBorders>
            <w:noWrap w:val="0"/>
            <w:vAlign w:val="top"/>
          </w:tcPr>
          <w:p>
            <w:pPr>
              <w:spacing w:line="340" w:lineRule="exact"/>
              <w:rPr>
                <w:rFonts w:hint="eastAsia" w:ascii="仿宋_GB2312" w:hAnsi="仿宋_GB2312" w:eastAsia="仿宋_GB2312" w:cs="仿宋_GB2312"/>
                <w:sz w:val="24"/>
                <w:szCs w:val="24"/>
              </w:rPr>
            </w:pPr>
          </w:p>
        </w:tc>
        <w:tc>
          <w:tcPr>
            <w:tcW w:w="1620" w:type="dxa"/>
            <w:gridSpan w:val="3"/>
            <w:tcBorders>
              <w:top w:val="nil"/>
            </w:tcBorders>
            <w:noWrap w:val="0"/>
            <w:vAlign w:val="top"/>
          </w:tcPr>
          <w:p>
            <w:pPr>
              <w:spacing w:line="340" w:lineRule="exact"/>
              <w:rPr>
                <w:rFonts w:hint="eastAsia" w:ascii="仿宋_GB2312" w:hAnsi="仿宋_GB2312" w:eastAsia="仿宋_GB2312" w:cs="仿宋_GB2312"/>
                <w:sz w:val="24"/>
                <w:szCs w:val="24"/>
              </w:rPr>
            </w:pPr>
          </w:p>
        </w:tc>
        <w:tc>
          <w:tcPr>
            <w:tcW w:w="1896" w:type="dxa"/>
            <w:gridSpan w:val="2"/>
            <w:tcBorders>
              <w:top w:val="nil"/>
            </w:tcBorders>
            <w:noWrap w:val="0"/>
            <w:vAlign w:val="top"/>
          </w:tcPr>
          <w:p>
            <w:pPr>
              <w:spacing w:line="340" w:lineRule="exact"/>
              <w:rPr>
                <w:rFonts w:hint="eastAsia" w:ascii="仿宋_GB2312" w:hAnsi="仿宋_GB2312" w:eastAsia="仿宋_GB2312" w:cs="仿宋_GB2312"/>
                <w:sz w:val="24"/>
                <w:szCs w:val="24"/>
              </w:rPr>
            </w:pPr>
          </w:p>
        </w:tc>
        <w:tc>
          <w:tcPr>
            <w:tcW w:w="1965" w:type="dxa"/>
            <w:gridSpan w:val="2"/>
            <w:tcBorders>
              <w:top w:val="nil"/>
            </w:tcBorders>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noWrap w:val="0"/>
            <w:vAlign w:val="center"/>
          </w:tcPr>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w:t>
            </w:r>
          </w:p>
          <w:p>
            <w:pPr>
              <w:spacing w:line="340" w:lineRule="exact"/>
              <w:jc w:val="center"/>
              <w:rPr>
                <w:rFonts w:hint="eastAsia" w:ascii="仿宋_GB2312" w:hAnsi="仿宋_GB2312" w:eastAsia="仿宋_GB2312" w:cs="仿宋_GB2312"/>
                <w:sz w:val="24"/>
                <w:szCs w:val="24"/>
              </w:rPr>
            </w:pPr>
          </w:p>
          <w:p>
            <w:pPr>
              <w:spacing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w:t>
            </w:r>
          </w:p>
        </w:tc>
        <w:tc>
          <w:tcPr>
            <w:tcW w:w="2424" w:type="dxa"/>
            <w:gridSpan w:val="2"/>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本企业所有渔船</w:t>
            </w:r>
          </w:p>
        </w:tc>
        <w:tc>
          <w:tcPr>
            <w:tcW w:w="1620" w:type="dxa"/>
            <w:gridSpan w:val="3"/>
            <w:noWrap w:val="0"/>
            <w:vAlign w:val="top"/>
          </w:tcPr>
          <w:p>
            <w:pPr>
              <w:spacing w:line="340" w:lineRule="exact"/>
              <w:rPr>
                <w:rFonts w:hint="eastAsia" w:ascii="仿宋_GB2312" w:hAnsi="仿宋_GB2312" w:eastAsia="仿宋_GB2312" w:cs="仿宋_GB2312"/>
                <w:sz w:val="24"/>
                <w:szCs w:val="24"/>
              </w:rPr>
            </w:pPr>
          </w:p>
        </w:tc>
        <w:tc>
          <w:tcPr>
            <w:tcW w:w="1896" w:type="dxa"/>
            <w:gridSpan w:val="2"/>
            <w:noWrap w:val="0"/>
            <w:vAlign w:val="top"/>
          </w:tcPr>
          <w:p>
            <w:pPr>
              <w:spacing w:line="340" w:lineRule="exact"/>
              <w:rPr>
                <w:rFonts w:hint="eastAsia" w:ascii="仿宋_GB2312" w:hAnsi="仿宋_GB2312" w:eastAsia="仿宋_GB2312" w:cs="仿宋_GB2312"/>
                <w:sz w:val="24"/>
                <w:szCs w:val="24"/>
              </w:rPr>
            </w:pPr>
          </w:p>
        </w:tc>
        <w:tc>
          <w:tcPr>
            <w:tcW w:w="1965" w:type="dxa"/>
            <w:gridSpan w:val="2"/>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56" w:type="dxa"/>
            <w:vMerge w:val="continue"/>
            <w:noWrap w:val="0"/>
            <w:vAlign w:val="top"/>
          </w:tcPr>
          <w:p>
            <w:pPr>
              <w:spacing w:line="340" w:lineRule="exact"/>
              <w:rPr>
                <w:rFonts w:hint="eastAsia" w:ascii="仿宋_GB2312" w:hAnsi="仿宋_GB2312" w:eastAsia="仿宋_GB2312" w:cs="仿宋_GB2312"/>
                <w:sz w:val="24"/>
                <w:szCs w:val="24"/>
              </w:rPr>
            </w:pPr>
          </w:p>
        </w:tc>
        <w:tc>
          <w:tcPr>
            <w:tcW w:w="2424" w:type="dxa"/>
            <w:gridSpan w:val="2"/>
            <w:noWrap w:val="0"/>
            <w:vAlign w:val="top"/>
          </w:tcPr>
          <w:p>
            <w:pPr>
              <w:spacing w:line="340" w:lineRule="exact"/>
              <w:rPr>
                <w:rFonts w:hint="eastAsia" w:ascii="仿宋_GB2312" w:hAnsi="仿宋_GB2312" w:eastAsia="仿宋_GB2312" w:cs="仿宋_GB2312"/>
                <w:sz w:val="24"/>
                <w:szCs w:val="24"/>
              </w:rPr>
            </w:pPr>
          </w:p>
        </w:tc>
        <w:tc>
          <w:tcPr>
            <w:tcW w:w="1620" w:type="dxa"/>
            <w:gridSpan w:val="3"/>
            <w:noWrap w:val="0"/>
            <w:vAlign w:val="top"/>
          </w:tcPr>
          <w:p>
            <w:pPr>
              <w:spacing w:line="340" w:lineRule="exact"/>
              <w:rPr>
                <w:rFonts w:hint="eastAsia" w:ascii="仿宋_GB2312" w:hAnsi="仿宋_GB2312" w:eastAsia="仿宋_GB2312" w:cs="仿宋_GB2312"/>
                <w:sz w:val="24"/>
                <w:szCs w:val="24"/>
              </w:rPr>
            </w:pPr>
          </w:p>
        </w:tc>
        <w:tc>
          <w:tcPr>
            <w:tcW w:w="1896" w:type="dxa"/>
            <w:gridSpan w:val="2"/>
            <w:noWrap w:val="0"/>
            <w:vAlign w:val="top"/>
          </w:tcPr>
          <w:p>
            <w:pPr>
              <w:spacing w:line="340" w:lineRule="exact"/>
              <w:rPr>
                <w:rFonts w:hint="eastAsia" w:ascii="仿宋_GB2312" w:hAnsi="仿宋_GB2312" w:eastAsia="仿宋_GB2312" w:cs="仿宋_GB2312"/>
                <w:sz w:val="24"/>
                <w:szCs w:val="24"/>
              </w:rPr>
            </w:pPr>
          </w:p>
        </w:tc>
        <w:tc>
          <w:tcPr>
            <w:tcW w:w="1965" w:type="dxa"/>
            <w:gridSpan w:val="2"/>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56" w:type="dxa"/>
            <w:vMerge w:val="continue"/>
            <w:noWrap w:val="0"/>
            <w:vAlign w:val="top"/>
          </w:tcPr>
          <w:p>
            <w:pPr>
              <w:spacing w:line="340" w:lineRule="exact"/>
              <w:rPr>
                <w:rFonts w:hint="eastAsia" w:ascii="仿宋_GB2312" w:hAnsi="仿宋_GB2312" w:eastAsia="仿宋_GB2312" w:cs="仿宋_GB2312"/>
                <w:sz w:val="24"/>
                <w:szCs w:val="24"/>
              </w:rPr>
            </w:pPr>
          </w:p>
        </w:tc>
        <w:tc>
          <w:tcPr>
            <w:tcW w:w="2424" w:type="dxa"/>
            <w:gridSpan w:val="2"/>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捕捞渔船</w:t>
            </w:r>
          </w:p>
        </w:tc>
        <w:tc>
          <w:tcPr>
            <w:tcW w:w="1620" w:type="dxa"/>
            <w:gridSpan w:val="3"/>
            <w:noWrap w:val="0"/>
            <w:vAlign w:val="top"/>
          </w:tcPr>
          <w:p>
            <w:pPr>
              <w:spacing w:line="340" w:lineRule="exact"/>
              <w:rPr>
                <w:rFonts w:hint="eastAsia" w:ascii="仿宋_GB2312" w:hAnsi="仿宋_GB2312" w:eastAsia="仿宋_GB2312" w:cs="仿宋_GB2312"/>
                <w:sz w:val="24"/>
                <w:szCs w:val="24"/>
              </w:rPr>
            </w:pPr>
          </w:p>
        </w:tc>
        <w:tc>
          <w:tcPr>
            <w:tcW w:w="1896" w:type="dxa"/>
            <w:gridSpan w:val="2"/>
            <w:noWrap w:val="0"/>
            <w:vAlign w:val="top"/>
          </w:tcPr>
          <w:p>
            <w:pPr>
              <w:spacing w:line="340" w:lineRule="exact"/>
              <w:rPr>
                <w:rFonts w:hint="eastAsia" w:ascii="仿宋_GB2312" w:hAnsi="仿宋_GB2312" w:eastAsia="仿宋_GB2312" w:cs="仿宋_GB2312"/>
                <w:sz w:val="24"/>
                <w:szCs w:val="24"/>
              </w:rPr>
            </w:pPr>
          </w:p>
        </w:tc>
        <w:tc>
          <w:tcPr>
            <w:tcW w:w="1965" w:type="dxa"/>
            <w:gridSpan w:val="2"/>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Merge w:val="continue"/>
            <w:noWrap w:val="0"/>
            <w:vAlign w:val="top"/>
          </w:tcPr>
          <w:p>
            <w:pPr>
              <w:spacing w:line="340" w:lineRule="exact"/>
              <w:rPr>
                <w:rFonts w:hint="eastAsia" w:ascii="仿宋_GB2312" w:hAnsi="仿宋_GB2312" w:eastAsia="仿宋_GB2312" w:cs="仿宋_GB2312"/>
                <w:sz w:val="24"/>
                <w:szCs w:val="24"/>
              </w:rPr>
            </w:pPr>
          </w:p>
        </w:tc>
        <w:tc>
          <w:tcPr>
            <w:tcW w:w="2424" w:type="dxa"/>
            <w:gridSpan w:val="2"/>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渔业辅助船</w:t>
            </w:r>
          </w:p>
        </w:tc>
        <w:tc>
          <w:tcPr>
            <w:tcW w:w="1620" w:type="dxa"/>
            <w:gridSpan w:val="3"/>
            <w:noWrap w:val="0"/>
            <w:vAlign w:val="top"/>
          </w:tcPr>
          <w:p>
            <w:pPr>
              <w:spacing w:line="340" w:lineRule="exact"/>
              <w:rPr>
                <w:rFonts w:hint="eastAsia" w:ascii="仿宋_GB2312" w:hAnsi="仿宋_GB2312" w:eastAsia="仿宋_GB2312" w:cs="仿宋_GB2312"/>
                <w:sz w:val="24"/>
                <w:szCs w:val="24"/>
              </w:rPr>
            </w:pPr>
          </w:p>
        </w:tc>
        <w:tc>
          <w:tcPr>
            <w:tcW w:w="1896" w:type="dxa"/>
            <w:gridSpan w:val="2"/>
            <w:noWrap w:val="0"/>
            <w:vAlign w:val="top"/>
          </w:tcPr>
          <w:p>
            <w:pPr>
              <w:spacing w:line="340" w:lineRule="exact"/>
              <w:rPr>
                <w:rFonts w:hint="eastAsia" w:ascii="仿宋_GB2312" w:hAnsi="仿宋_GB2312" w:eastAsia="仿宋_GB2312" w:cs="仿宋_GB2312"/>
                <w:sz w:val="24"/>
                <w:szCs w:val="24"/>
              </w:rPr>
            </w:pPr>
          </w:p>
        </w:tc>
        <w:tc>
          <w:tcPr>
            <w:tcW w:w="1965" w:type="dxa"/>
            <w:gridSpan w:val="2"/>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56" w:type="dxa"/>
            <w:vMerge w:val="continue"/>
            <w:noWrap w:val="0"/>
            <w:vAlign w:val="top"/>
          </w:tcPr>
          <w:p>
            <w:pPr>
              <w:spacing w:line="340" w:lineRule="exact"/>
              <w:rPr>
                <w:rFonts w:hint="eastAsia" w:ascii="仿宋_GB2312" w:hAnsi="仿宋_GB2312" w:eastAsia="仿宋_GB2312" w:cs="仿宋_GB2312"/>
                <w:sz w:val="24"/>
                <w:szCs w:val="24"/>
              </w:rPr>
            </w:pPr>
          </w:p>
        </w:tc>
        <w:tc>
          <w:tcPr>
            <w:tcW w:w="2424" w:type="dxa"/>
            <w:gridSpan w:val="2"/>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中国籍渔船</w:t>
            </w:r>
          </w:p>
        </w:tc>
        <w:tc>
          <w:tcPr>
            <w:tcW w:w="1620" w:type="dxa"/>
            <w:gridSpan w:val="3"/>
            <w:noWrap w:val="0"/>
            <w:vAlign w:val="top"/>
          </w:tcPr>
          <w:p>
            <w:pPr>
              <w:spacing w:line="340" w:lineRule="exact"/>
              <w:rPr>
                <w:rFonts w:hint="eastAsia" w:ascii="仿宋_GB2312" w:hAnsi="仿宋_GB2312" w:eastAsia="仿宋_GB2312" w:cs="仿宋_GB2312"/>
                <w:sz w:val="24"/>
                <w:szCs w:val="24"/>
              </w:rPr>
            </w:pPr>
          </w:p>
        </w:tc>
        <w:tc>
          <w:tcPr>
            <w:tcW w:w="1896" w:type="dxa"/>
            <w:gridSpan w:val="2"/>
            <w:noWrap w:val="0"/>
            <w:vAlign w:val="top"/>
          </w:tcPr>
          <w:p>
            <w:pPr>
              <w:spacing w:line="340" w:lineRule="exact"/>
              <w:rPr>
                <w:rFonts w:hint="eastAsia" w:ascii="仿宋_GB2312" w:hAnsi="仿宋_GB2312" w:eastAsia="仿宋_GB2312" w:cs="仿宋_GB2312"/>
                <w:sz w:val="24"/>
                <w:szCs w:val="24"/>
              </w:rPr>
            </w:pPr>
          </w:p>
        </w:tc>
        <w:tc>
          <w:tcPr>
            <w:tcW w:w="1965" w:type="dxa"/>
            <w:gridSpan w:val="2"/>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456" w:type="dxa"/>
            <w:vMerge w:val="continue"/>
            <w:noWrap w:val="0"/>
            <w:vAlign w:val="top"/>
          </w:tcPr>
          <w:p>
            <w:pPr>
              <w:spacing w:line="340" w:lineRule="exact"/>
              <w:rPr>
                <w:rFonts w:hint="eastAsia" w:ascii="仿宋_GB2312" w:hAnsi="仿宋_GB2312" w:eastAsia="仿宋_GB2312" w:cs="仿宋_GB2312"/>
                <w:sz w:val="24"/>
                <w:szCs w:val="24"/>
              </w:rPr>
            </w:pPr>
          </w:p>
        </w:tc>
        <w:tc>
          <w:tcPr>
            <w:tcW w:w="2424" w:type="dxa"/>
            <w:gridSpan w:val="2"/>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外国籍渔船</w:t>
            </w:r>
          </w:p>
        </w:tc>
        <w:tc>
          <w:tcPr>
            <w:tcW w:w="1620" w:type="dxa"/>
            <w:gridSpan w:val="3"/>
            <w:noWrap w:val="0"/>
            <w:vAlign w:val="top"/>
          </w:tcPr>
          <w:p>
            <w:pPr>
              <w:spacing w:line="340" w:lineRule="exact"/>
              <w:rPr>
                <w:rFonts w:hint="eastAsia" w:ascii="仿宋_GB2312" w:hAnsi="仿宋_GB2312" w:eastAsia="仿宋_GB2312" w:cs="仿宋_GB2312"/>
                <w:sz w:val="24"/>
                <w:szCs w:val="24"/>
              </w:rPr>
            </w:pPr>
          </w:p>
        </w:tc>
        <w:tc>
          <w:tcPr>
            <w:tcW w:w="1896" w:type="dxa"/>
            <w:gridSpan w:val="2"/>
            <w:noWrap w:val="0"/>
            <w:vAlign w:val="top"/>
          </w:tcPr>
          <w:p>
            <w:pPr>
              <w:spacing w:line="340" w:lineRule="exact"/>
              <w:rPr>
                <w:rFonts w:hint="eastAsia" w:ascii="仿宋_GB2312" w:hAnsi="仿宋_GB2312" w:eastAsia="仿宋_GB2312" w:cs="仿宋_GB2312"/>
                <w:sz w:val="24"/>
                <w:szCs w:val="24"/>
              </w:rPr>
            </w:pPr>
          </w:p>
        </w:tc>
        <w:tc>
          <w:tcPr>
            <w:tcW w:w="1965" w:type="dxa"/>
            <w:gridSpan w:val="2"/>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80" w:type="dxa"/>
            <w:gridSpan w:val="3"/>
            <w:noWrap w:val="0"/>
            <w:vAlign w:val="center"/>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批准外派船员人数</w:t>
            </w:r>
          </w:p>
        </w:tc>
        <w:tc>
          <w:tcPr>
            <w:tcW w:w="1620" w:type="dxa"/>
            <w:gridSpan w:val="3"/>
            <w:noWrap w:val="0"/>
            <w:vAlign w:val="center"/>
          </w:tcPr>
          <w:p>
            <w:pPr>
              <w:spacing w:line="340" w:lineRule="exact"/>
              <w:rPr>
                <w:rFonts w:hint="eastAsia" w:ascii="仿宋_GB2312" w:hAnsi="仿宋_GB2312" w:eastAsia="仿宋_GB2312" w:cs="仿宋_GB2312"/>
                <w:sz w:val="24"/>
                <w:szCs w:val="24"/>
              </w:rPr>
            </w:pPr>
          </w:p>
        </w:tc>
        <w:tc>
          <w:tcPr>
            <w:tcW w:w="2561" w:type="dxa"/>
            <w:gridSpan w:val="3"/>
            <w:noWrap w:val="0"/>
            <w:vAlign w:val="center"/>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实际派出船员人数</w:t>
            </w:r>
          </w:p>
        </w:tc>
        <w:tc>
          <w:tcPr>
            <w:tcW w:w="1300" w:type="dxa"/>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80" w:type="dxa"/>
            <w:gridSpan w:val="3"/>
            <w:noWrap w:val="0"/>
            <w:vAlign w:val="center"/>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上年度捕捞产量（吨）</w:t>
            </w:r>
          </w:p>
        </w:tc>
        <w:tc>
          <w:tcPr>
            <w:tcW w:w="1620" w:type="dxa"/>
            <w:gridSpan w:val="3"/>
            <w:noWrap w:val="0"/>
            <w:vAlign w:val="center"/>
          </w:tcPr>
          <w:p>
            <w:pPr>
              <w:spacing w:line="340" w:lineRule="exact"/>
              <w:rPr>
                <w:rFonts w:hint="eastAsia" w:ascii="仿宋_GB2312" w:hAnsi="仿宋_GB2312" w:eastAsia="仿宋_GB2312" w:cs="仿宋_GB2312"/>
                <w:sz w:val="24"/>
                <w:szCs w:val="24"/>
              </w:rPr>
            </w:pPr>
          </w:p>
        </w:tc>
        <w:tc>
          <w:tcPr>
            <w:tcW w:w="2561" w:type="dxa"/>
            <w:gridSpan w:val="3"/>
            <w:noWrap w:val="0"/>
            <w:vAlign w:val="center"/>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上年度运回国内产品量（吨）</w:t>
            </w:r>
          </w:p>
        </w:tc>
        <w:tc>
          <w:tcPr>
            <w:tcW w:w="1300" w:type="dxa"/>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880" w:type="dxa"/>
            <w:gridSpan w:val="3"/>
            <w:noWrap w:val="0"/>
            <w:vAlign w:val="center"/>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上年度产值（万元）</w:t>
            </w:r>
          </w:p>
        </w:tc>
        <w:tc>
          <w:tcPr>
            <w:tcW w:w="1620" w:type="dxa"/>
            <w:gridSpan w:val="3"/>
            <w:noWrap w:val="0"/>
            <w:vAlign w:val="center"/>
          </w:tcPr>
          <w:p>
            <w:pPr>
              <w:spacing w:line="340" w:lineRule="exact"/>
              <w:rPr>
                <w:rFonts w:hint="eastAsia" w:ascii="仿宋_GB2312" w:hAnsi="仿宋_GB2312" w:eastAsia="仿宋_GB2312" w:cs="仿宋_GB2312"/>
                <w:sz w:val="24"/>
                <w:szCs w:val="24"/>
              </w:rPr>
            </w:pPr>
          </w:p>
        </w:tc>
        <w:tc>
          <w:tcPr>
            <w:tcW w:w="2561" w:type="dxa"/>
            <w:gridSpan w:val="3"/>
            <w:noWrap w:val="0"/>
            <w:vAlign w:val="center"/>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上年度利润（万元）</w:t>
            </w:r>
          </w:p>
        </w:tc>
        <w:tc>
          <w:tcPr>
            <w:tcW w:w="1300" w:type="dxa"/>
            <w:noWrap w:val="0"/>
            <w:vAlign w:val="top"/>
          </w:tcPr>
          <w:p>
            <w:pPr>
              <w:spacing w:line="34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2880" w:type="dxa"/>
            <w:gridSpan w:val="3"/>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企业负责人签字：</w:t>
            </w:r>
          </w:p>
          <w:p>
            <w:pPr>
              <w:spacing w:line="340" w:lineRule="exact"/>
              <w:rPr>
                <w:rFonts w:hint="eastAsia" w:ascii="仿宋_GB2312" w:hAnsi="仿宋_GB2312" w:eastAsia="仿宋_GB2312" w:cs="仿宋_GB2312"/>
                <w:sz w:val="24"/>
                <w:szCs w:val="24"/>
              </w:rPr>
            </w:pPr>
          </w:p>
          <w:p>
            <w:pPr>
              <w:spacing w:line="34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日（盖章）</w:t>
            </w:r>
          </w:p>
        </w:tc>
        <w:tc>
          <w:tcPr>
            <w:tcW w:w="5481" w:type="dxa"/>
            <w:gridSpan w:val="7"/>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省级渔业行政主管部门审核意见：</w:t>
            </w: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p>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361" w:type="dxa"/>
            <w:gridSpan w:val="10"/>
            <w:noWrap w:val="0"/>
            <w:vAlign w:val="top"/>
          </w:tcPr>
          <w:p>
            <w:pPr>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农业农村部渔业渔政管理局意见：</w:t>
            </w:r>
          </w:p>
        </w:tc>
      </w:tr>
    </w:tbl>
    <w:p>
      <w:pPr>
        <w:spacing w:line="360" w:lineRule="exact"/>
        <w:rPr>
          <w:rFonts w:hint="eastAsia" w:ascii="黑体" w:hAnsi="黑体" w:eastAsia="黑体" w:cs="黑体"/>
          <w:sz w:val="32"/>
          <w:szCs w:val="32"/>
        </w:rPr>
      </w:pPr>
      <w:r>
        <w:rPr>
          <w:rFonts w:hint="eastAsia" w:ascii="黑体" w:hAnsi="黑体" w:eastAsia="黑体" w:cs="黑体"/>
          <w:sz w:val="32"/>
          <w:szCs w:val="32"/>
        </w:rPr>
        <w:t>附表三（续）</w:t>
      </w:r>
    </w:p>
    <w:p>
      <w:pPr>
        <w:spacing w:line="360" w:lineRule="exact"/>
        <w:rPr>
          <w:rFonts w:hint="eastAsia" w:ascii="黑体" w:hAnsi="黑体" w:eastAsia="黑体" w:cs="黑体"/>
          <w:sz w:val="32"/>
          <w:szCs w:val="32"/>
        </w:rPr>
      </w:pPr>
    </w:p>
    <w:p>
      <w:pPr>
        <w:spacing w:line="360" w:lineRule="exact"/>
        <w:jc w:val="center"/>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农业农村部远洋渔业企业资格和项目年审登记表</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（项目表）</w:t>
      </w:r>
    </w:p>
    <w:tbl>
      <w:tblPr>
        <w:tblStyle w:val="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0"/>
        <w:gridCol w:w="626"/>
        <w:gridCol w:w="814"/>
        <w:gridCol w:w="1107"/>
        <w:gridCol w:w="1676"/>
        <w:gridCol w:w="112"/>
        <w:gridCol w:w="596"/>
        <w:gridCol w:w="664"/>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00" w:type="dxa"/>
            <w:gridSpan w:val="2"/>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远洋渔业</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2547" w:type="dxa"/>
            <w:gridSpan w:val="3"/>
            <w:noWrap w:val="0"/>
            <w:vAlign w:val="center"/>
          </w:tcPr>
          <w:p>
            <w:pPr>
              <w:spacing w:line="360" w:lineRule="exact"/>
              <w:jc w:val="center"/>
              <w:rPr>
                <w:rFonts w:hint="eastAsia" w:ascii="仿宋_GB2312" w:hAnsi="仿宋_GB2312" w:eastAsia="仿宋_GB2312" w:cs="仿宋_GB2312"/>
                <w:sz w:val="24"/>
                <w:szCs w:val="24"/>
              </w:rPr>
            </w:pPr>
          </w:p>
        </w:tc>
        <w:tc>
          <w:tcPr>
            <w:tcW w:w="1676"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农业农村部</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远洋渔业企业资格证书</w:t>
            </w:r>
            <w:r>
              <w:rPr>
                <w:rFonts w:hint="eastAsia" w:ascii="仿宋_GB2312" w:hAnsi="仿宋_GB2312" w:eastAsia="仿宋_GB2312" w:cs="仿宋_GB2312"/>
                <w:sz w:val="24"/>
                <w:szCs w:val="24"/>
                <w:lang w:eastAsia="zh-CN"/>
              </w:rPr>
              <w:t>编</w:t>
            </w:r>
            <w:r>
              <w:rPr>
                <w:rFonts w:hint="eastAsia" w:ascii="仿宋_GB2312" w:hAnsi="仿宋_GB2312" w:eastAsia="仿宋_GB2312" w:cs="仿宋_GB2312"/>
                <w:sz w:val="24"/>
                <w:szCs w:val="24"/>
              </w:rPr>
              <w:t>号</w:t>
            </w:r>
          </w:p>
        </w:tc>
        <w:tc>
          <w:tcPr>
            <w:tcW w:w="2617" w:type="dxa"/>
            <w:gridSpan w:val="4"/>
            <w:noWrap w:val="0"/>
            <w:vAlign w:val="center"/>
          </w:tcPr>
          <w:p>
            <w:pPr>
              <w:spacing w:line="3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0" w:type="dxa"/>
            <w:gridSpan w:val="2"/>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2547" w:type="dxa"/>
            <w:gridSpan w:val="3"/>
            <w:noWrap w:val="0"/>
            <w:vAlign w:val="center"/>
          </w:tcPr>
          <w:p>
            <w:pPr>
              <w:spacing w:line="360" w:lineRule="exact"/>
              <w:jc w:val="center"/>
              <w:rPr>
                <w:rFonts w:hint="eastAsia" w:ascii="仿宋_GB2312" w:hAnsi="仿宋_GB2312" w:eastAsia="仿宋_GB2312" w:cs="仿宋_GB2312"/>
                <w:sz w:val="24"/>
                <w:szCs w:val="24"/>
              </w:rPr>
            </w:pPr>
          </w:p>
        </w:tc>
        <w:tc>
          <w:tcPr>
            <w:tcW w:w="1676"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w:t>
            </w:r>
            <w:r>
              <w:rPr>
                <w:rFonts w:hint="eastAsia" w:ascii="仿宋_GB2312" w:hAnsi="仿宋_GB2312" w:eastAsia="仿宋_GB2312" w:cs="仿宋_GB2312"/>
                <w:sz w:val="24"/>
                <w:szCs w:val="24"/>
                <w:lang w:eastAsia="zh-CN"/>
              </w:rPr>
              <w:t>农村</w:t>
            </w:r>
            <w:r>
              <w:rPr>
                <w:rFonts w:hint="eastAsia" w:ascii="仿宋_GB2312" w:hAnsi="仿宋_GB2312" w:eastAsia="仿宋_GB2312" w:cs="仿宋_GB2312"/>
                <w:sz w:val="24"/>
                <w:szCs w:val="24"/>
              </w:rPr>
              <w:t>部</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项目批件文号</w:t>
            </w:r>
          </w:p>
        </w:tc>
        <w:tc>
          <w:tcPr>
            <w:tcW w:w="2617" w:type="dxa"/>
            <w:gridSpan w:val="4"/>
            <w:noWrap w:val="0"/>
            <w:vAlign w:val="center"/>
          </w:tcPr>
          <w:p>
            <w:pPr>
              <w:spacing w:line="3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26"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批准项目截止时间</w:t>
            </w:r>
          </w:p>
        </w:tc>
        <w:tc>
          <w:tcPr>
            <w:tcW w:w="1921" w:type="dxa"/>
            <w:gridSpan w:val="2"/>
            <w:noWrap w:val="0"/>
            <w:vAlign w:val="center"/>
          </w:tcPr>
          <w:p>
            <w:pPr>
              <w:spacing w:line="360" w:lineRule="exact"/>
              <w:jc w:val="center"/>
              <w:rPr>
                <w:rFonts w:hint="eastAsia" w:ascii="仿宋_GB2312" w:hAnsi="仿宋_GB2312" w:eastAsia="仿宋_GB2312" w:cs="仿宋_GB2312"/>
                <w:sz w:val="24"/>
                <w:szCs w:val="24"/>
              </w:rPr>
            </w:pPr>
          </w:p>
        </w:tc>
        <w:tc>
          <w:tcPr>
            <w:tcW w:w="2384"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是否申请延期</w:t>
            </w:r>
          </w:p>
        </w:tc>
        <w:tc>
          <w:tcPr>
            <w:tcW w:w="1909" w:type="dxa"/>
            <w:gridSpan w:val="2"/>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26"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项目所在国家</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（地区、海域）</w:t>
            </w:r>
          </w:p>
        </w:tc>
        <w:tc>
          <w:tcPr>
            <w:tcW w:w="1921" w:type="dxa"/>
            <w:gridSpan w:val="2"/>
            <w:noWrap w:val="0"/>
            <w:vAlign w:val="center"/>
          </w:tcPr>
          <w:p>
            <w:pPr>
              <w:spacing w:line="360" w:lineRule="exact"/>
              <w:jc w:val="center"/>
              <w:rPr>
                <w:rFonts w:hint="eastAsia" w:ascii="仿宋_GB2312" w:hAnsi="仿宋_GB2312" w:eastAsia="仿宋_GB2312" w:cs="仿宋_GB2312"/>
                <w:sz w:val="24"/>
                <w:szCs w:val="24"/>
              </w:rPr>
            </w:pPr>
          </w:p>
        </w:tc>
        <w:tc>
          <w:tcPr>
            <w:tcW w:w="2384"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外方合作单位名称</w:t>
            </w:r>
          </w:p>
        </w:tc>
        <w:tc>
          <w:tcPr>
            <w:tcW w:w="1909" w:type="dxa"/>
            <w:gridSpan w:val="2"/>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26"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入渔方式</w:t>
            </w:r>
          </w:p>
        </w:tc>
        <w:tc>
          <w:tcPr>
            <w:tcW w:w="1921" w:type="dxa"/>
            <w:gridSpan w:val="2"/>
            <w:noWrap w:val="0"/>
            <w:vAlign w:val="center"/>
          </w:tcPr>
          <w:p>
            <w:pPr>
              <w:spacing w:line="360" w:lineRule="exact"/>
              <w:jc w:val="center"/>
              <w:rPr>
                <w:rFonts w:hint="eastAsia" w:ascii="仿宋_GB2312" w:hAnsi="仿宋_GB2312" w:eastAsia="仿宋_GB2312" w:cs="仿宋_GB2312"/>
                <w:sz w:val="24"/>
                <w:szCs w:val="24"/>
              </w:rPr>
            </w:pPr>
          </w:p>
        </w:tc>
        <w:tc>
          <w:tcPr>
            <w:tcW w:w="2384"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作业类型</w:t>
            </w:r>
          </w:p>
        </w:tc>
        <w:tc>
          <w:tcPr>
            <w:tcW w:w="1909" w:type="dxa"/>
            <w:gridSpan w:val="2"/>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426"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项目批准时间</w:t>
            </w:r>
          </w:p>
        </w:tc>
        <w:tc>
          <w:tcPr>
            <w:tcW w:w="1921" w:type="dxa"/>
            <w:gridSpan w:val="2"/>
            <w:noWrap w:val="0"/>
            <w:vAlign w:val="center"/>
          </w:tcPr>
          <w:p>
            <w:pPr>
              <w:spacing w:line="360" w:lineRule="exact"/>
              <w:jc w:val="center"/>
              <w:rPr>
                <w:rFonts w:hint="eastAsia" w:ascii="仿宋_GB2312" w:hAnsi="仿宋_GB2312" w:eastAsia="仿宋_GB2312" w:cs="仿宋_GB2312"/>
                <w:sz w:val="24"/>
                <w:szCs w:val="24"/>
              </w:rPr>
            </w:pPr>
          </w:p>
        </w:tc>
        <w:tc>
          <w:tcPr>
            <w:tcW w:w="2384"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项目执行(派船)时间</w:t>
            </w:r>
          </w:p>
        </w:tc>
        <w:tc>
          <w:tcPr>
            <w:tcW w:w="1909" w:type="dxa"/>
            <w:gridSpan w:val="2"/>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26"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上年度捕捞产量(吨)</w:t>
            </w:r>
          </w:p>
        </w:tc>
        <w:tc>
          <w:tcPr>
            <w:tcW w:w="1921" w:type="dxa"/>
            <w:gridSpan w:val="2"/>
            <w:noWrap w:val="0"/>
            <w:vAlign w:val="center"/>
          </w:tcPr>
          <w:p>
            <w:pPr>
              <w:spacing w:line="360" w:lineRule="exact"/>
              <w:jc w:val="center"/>
              <w:rPr>
                <w:rFonts w:hint="eastAsia" w:ascii="仿宋_GB2312" w:hAnsi="仿宋_GB2312" w:eastAsia="仿宋_GB2312" w:cs="仿宋_GB2312"/>
                <w:sz w:val="24"/>
                <w:szCs w:val="24"/>
              </w:rPr>
            </w:pPr>
          </w:p>
        </w:tc>
        <w:tc>
          <w:tcPr>
            <w:tcW w:w="2384"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其中运回国内量(吨)</w:t>
            </w:r>
          </w:p>
        </w:tc>
        <w:tc>
          <w:tcPr>
            <w:tcW w:w="1909" w:type="dxa"/>
            <w:gridSpan w:val="2"/>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26"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上年度产值（万元）</w:t>
            </w:r>
          </w:p>
        </w:tc>
        <w:tc>
          <w:tcPr>
            <w:tcW w:w="1921" w:type="dxa"/>
            <w:gridSpan w:val="2"/>
            <w:noWrap w:val="0"/>
            <w:vAlign w:val="center"/>
          </w:tcPr>
          <w:p>
            <w:pPr>
              <w:spacing w:line="360" w:lineRule="exact"/>
              <w:jc w:val="center"/>
              <w:rPr>
                <w:rFonts w:hint="eastAsia" w:ascii="仿宋_GB2312" w:hAnsi="仿宋_GB2312" w:eastAsia="仿宋_GB2312" w:cs="仿宋_GB2312"/>
                <w:sz w:val="24"/>
                <w:szCs w:val="24"/>
              </w:rPr>
            </w:pPr>
          </w:p>
        </w:tc>
        <w:tc>
          <w:tcPr>
            <w:tcW w:w="2384"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上年度利润（万元）</w:t>
            </w:r>
          </w:p>
        </w:tc>
        <w:tc>
          <w:tcPr>
            <w:tcW w:w="1909" w:type="dxa"/>
            <w:gridSpan w:val="2"/>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26"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批准派出船员数</w:t>
            </w:r>
          </w:p>
        </w:tc>
        <w:tc>
          <w:tcPr>
            <w:tcW w:w="1921" w:type="dxa"/>
            <w:gridSpan w:val="2"/>
            <w:noWrap w:val="0"/>
            <w:vAlign w:val="center"/>
          </w:tcPr>
          <w:p>
            <w:pPr>
              <w:spacing w:line="360" w:lineRule="exact"/>
              <w:jc w:val="center"/>
              <w:rPr>
                <w:rFonts w:hint="eastAsia" w:ascii="仿宋_GB2312" w:hAnsi="仿宋_GB2312" w:eastAsia="仿宋_GB2312" w:cs="仿宋_GB2312"/>
                <w:sz w:val="24"/>
                <w:szCs w:val="24"/>
              </w:rPr>
            </w:pPr>
          </w:p>
        </w:tc>
        <w:tc>
          <w:tcPr>
            <w:tcW w:w="2384"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已派出船员数</w:t>
            </w:r>
          </w:p>
        </w:tc>
        <w:tc>
          <w:tcPr>
            <w:tcW w:w="1909" w:type="dxa"/>
            <w:gridSpan w:val="2"/>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426"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批准派出渔船数</w:t>
            </w:r>
          </w:p>
        </w:tc>
        <w:tc>
          <w:tcPr>
            <w:tcW w:w="1921" w:type="dxa"/>
            <w:gridSpan w:val="2"/>
            <w:noWrap w:val="0"/>
            <w:vAlign w:val="center"/>
          </w:tcPr>
          <w:p>
            <w:pPr>
              <w:spacing w:line="360" w:lineRule="exact"/>
              <w:jc w:val="center"/>
              <w:rPr>
                <w:rFonts w:hint="eastAsia" w:ascii="仿宋_GB2312" w:hAnsi="仿宋_GB2312" w:eastAsia="仿宋_GB2312" w:cs="仿宋_GB2312"/>
                <w:sz w:val="24"/>
                <w:szCs w:val="24"/>
              </w:rPr>
            </w:pPr>
          </w:p>
        </w:tc>
        <w:tc>
          <w:tcPr>
            <w:tcW w:w="2384"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已派出渔船数</w:t>
            </w:r>
          </w:p>
        </w:tc>
        <w:tc>
          <w:tcPr>
            <w:tcW w:w="1909" w:type="dxa"/>
            <w:gridSpan w:val="2"/>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派出渔船</w:t>
            </w:r>
          </w:p>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船    名</w:t>
            </w:r>
          </w:p>
        </w:tc>
        <w:tc>
          <w:tcPr>
            <w:tcW w:w="1980" w:type="dxa"/>
            <w:gridSpan w:val="3"/>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所有人</w:t>
            </w:r>
          </w:p>
        </w:tc>
        <w:tc>
          <w:tcPr>
            <w:tcW w:w="1107"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国籍</w:t>
            </w:r>
          </w:p>
        </w:tc>
        <w:tc>
          <w:tcPr>
            <w:tcW w:w="1788" w:type="dxa"/>
            <w:gridSpan w:val="2"/>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船舶类型(</w:t>
            </w:r>
            <w:r>
              <w:rPr>
                <w:rFonts w:hint="eastAsia" w:ascii="仿宋_GB2312" w:hAnsi="仿宋_GB2312" w:eastAsia="仿宋_GB2312" w:cs="仿宋_GB2312"/>
                <w:sz w:val="24"/>
                <w:szCs w:val="24"/>
                <w:lang w:eastAsia="zh-CN"/>
              </w:rPr>
              <w:t>捕捞</w:t>
            </w:r>
            <w:r>
              <w:rPr>
                <w:rFonts w:hint="eastAsia" w:ascii="仿宋_GB2312" w:hAnsi="仿宋_GB2312" w:eastAsia="仿宋_GB2312" w:cs="仿宋_GB2312"/>
                <w:sz w:val="24"/>
                <w:szCs w:val="24"/>
              </w:rPr>
              <w:t>船/辅助船)</w:t>
            </w:r>
          </w:p>
        </w:tc>
        <w:tc>
          <w:tcPr>
            <w:tcW w:w="1260" w:type="dxa"/>
            <w:gridSpan w:val="2"/>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证书是否齐全有效</w:t>
            </w:r>
          </w:p>
        </w:tc>
        <w:tc>
          <w:tcPr>
            <w:tcW w:w="1245" w:type="dxa"/>
            <w:noWrap w:val="0"/>
            <w:vAlign w:val="top"/>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现在是否正常生产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60" w:type="dxa"/>
            <w:noWrap w:val="0"/>
            <w:vAlign w:val="top"/>
          </w:tcPr>
          <w:p>
            <w:pPr>
              <w:spacing w:line="360" w:lineRule="exact"/>
              <w:jc w:val="left"/>
              <w:rPr>
                <w:rFonts w:hint="eastAsia" w:ascii="仿宋_GB2312" w:hAnsi="仿宋_GB2312" w:eastAsia="仿宋_GB2312" w:cs="仿宋_GB2312"/>
                <w:sz w:val="24"/>
                <w:szCs w:val="24"/>
              </w:rPr>
            </w:pPr>
          </w:p>
        </w:tc>
        <w:tc>
          <w:tcPr>
            <w:tcW w:w="1980" w:type="dxa"/>
            <w:gridSpan w:val="3"/>
            <w:noWrap w:val="0"/>
            <w:vAlign w:val="top"/>
          </w:tcPr>
          <w:p>
            <w:pPr>
              <w:spacing w:line="360" w:lineRule="exact"/>
              <w:jc w:val="left"/>
              <w:rPr>
                <w:rFonts w:hint="eastAsia" w:ascii="仿宋_GB2312" w:hAnsi="仿宋_GB2312" w:eastAsia="仿宋_GB2312" w:cs="仿宋_GB2312"/>
                <w:sz w:val="24"/>
                <w:szCs w:val="24"/>
              </w:rPr>
            </w:pPr>
          </w:p>
        </w:tc>
        <w:tc>
          <w:tcPr>
            <w:tcW w:w="1107" w:type="dxa"/>
            <w:noWrap w:val="0"/>
            <w:vAlign w:val="top"/>
          </w:tcPr>
          <w:p>
            <w:pPr>
              <w:spacing w:line="360" w:lineRule="exact"/>
              <w:jc w:val="left"/>
              <w:rPr>
                <w:rFonts w:hint="eastAsia" w:ascii="仿宋_GB2312" w:hAnsi="仿宋_GB2312" w:eastAsia="仿宋_GB2312" w:cs="仿宋_GB2312"/>
                <w:sz w:val="24"/>
                <w:szCs w:val="24"/>
              </w:rPr>
            </w:pPr>
          </w:p>
        </w:tc>
        <w:tc>
          <w:tcPr>
            <w:tcW w:w="1788" w:type="dxa"/>
            <w:gridSpan w:val="2"/>
            <w:noWrap w:val="0"/>
            <w:vAlign w:val="top"/>
          </w:tcPr>
          <w:p>
            <w:pPr>
              <w:spacing w:line="360" w:lineRule="exact"/>
              <w:jc w:val="left"/>
              <w:rPr>
                <w:rFonts w:hint="eastAsia" w:ascii="仿宋_GB2312" w:hAnsi="仿宋_GB2312" w:eastAsia="仿宋_GB2312" w:cs="仿宋_GB2312"/>
                <w:sz w:val="24"/>
                <w:szCs w:val="24"/>
              </w:rPr>
            </w:pPr>
          </w:p>
        </w:tc>
        <w:tc>
          <w:tcPr>
            <w:tcW w:w="1260" w:type="dxa"/>
            <w:gridSpan w:val="2"/>
            <w:noWrap w:val="0"/>
            <w:vAlign w:val="top"/>
          </w:tcPr>
          <w:p>
            <w:pPr>
              <w:spacing w:line="360" w:lineRule="exact"/>
              <w:jc w:val="left"/>
              <w:rPr>
                <w:rFonts w:hint="eastAsia" w:ascii="仿宋_GB2312" w:hAnsi="仿宋_GB2312" w:eastAsia="仿宋_GB2312" w:cs="仿宋_GB2312"/>
                <w:sz w:val="24"/>
                <w:szCs w:val="24"/>
              </w:rPr>
            </w:pPr>
          </w:p>
        </w:tc>
        <w:tc>
          <w:tcPr>
            <w:tcW w:w="1245" w:type="dxa"/>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60" w:type="dxa"/>
            <w:noWrap w:val="0"/>
            <w:vAlign w:val="top"/>
          </w:tcPr>
          <w:p>
            <w:pPr>
              <w:spacing w:line="360" w:lineRule="exact"/>
              <w:jc w:val="left"/>
              <w:rPr>
                <w:rFonts w:hint="eastAsia" w:ascii="仿宋_GB2312" w:hAnsi="仿宋_GB2312" w:eastAsia="仿宋_GB2312" w:cs="仿宋_GB2312"/>
                <w:sz w:val="24"/>
                <w:szCs w:val="24"/>
              </w:rPr>
            </w:pPr>
          </w:p>
        </w:tc>
        <w:tc>
          <w:tcPr>
            <w:tcW w:w="1980" w:type="dxa"/>
            <w:gridSpan w:val="3"/>
            <w:noWrap w:val="0"/>
            <w:vAlign w:val="top"/>
          </w:tcPr>
          <w:p>
            <w:pPr>
              <w:spacing w:line="360" w:lineRule="exact"/>
              <w:jc w:val="left"/>
              <w:rPr>
                <w:rFonts w:hint="eastAsia" w:ascii="仿宋_GB2312" w:hAnsi="仿宋_GB2312" w:eastAsia="仿宋_GB2312" w:cs="仿宋_GB2312"/>
                <w:sz w:val="24"/>
                <w:szCs w:val="24"/>
              </w:rPr>
            </w:pPr>
          </w:p>
        </w:tc>
        <w:tc>
          <w:tcPr>
            <w:tcW w:w="1107" w:type="dxa"/>
            <w:noWrap w:val="0"/>
            <w:vAlign w:val="top"/>
          </w:tcPr>
          <w:p>
            <w:pPr>
              <w:spacing w:line="360" w:lineRule="exact"/>
              <w:jc w:val="left"/>
              <w:rPr>
                <w:rFonts w:hint="eastAsia" w:ascii="仿宋_GB2312" w:hAnsi="仿宋_GB2312" w:eastAsia="仿宋_GB2312" w:cs="仿宋_GB2312"/>
                <w:sz w:val="24"/>
                <w:szCs w:val="24"/>
              </w:rPr>
            </w:pPr>
          </w:p>
        </w:tc>
        <w:tc>
          <w:tcPr>
            <w:tcW w:w="1788" w:type="dxa"/>
            <w:gridSpan w:val="2"/>
            <w:noWrap w:val="0"/>
            <w:vAlign w:val="top"/>
          </w:tcPr>
          <w:p>
            <w:pPr>
              <w:spacing w:line="360" w:lineRule="exact"/>
              <w:jc w:val="left"/>
              <w:rPr>
                <w:rFonts w:hint="eastAsia" w:ascii="仿宋_GB2312" w:hAnsi="仿宋_GB2312" w:eastAsia="仿宋_GB2312" w:cs="仿宋_GB2312"/>
                <w:sz w:val="24"/>
                <w:szCs w:val="24"/>
              </w:rPr>
            </w:pPr>
          </w:p>
        </w:tc>
        <w:tc>
          <w:tcPr>
            <w:tcW w:w="1260" w:type="dxa"/>
            <w:gridSpan w:val="2"/>
            <w:noWrap w:val="0"/>
            <w:vAlign w:val="top"/>
          </w:tcPr>
          <w:p>
            <w:pPr>
              <w:spacing w:line="360" w:lineRule="exact"/>
              <w:jc w:val="left"/>
              <w:rPr>
                <w:rFonts w:hint="eastAsia" w:ascii="仿宋_GB2312" w:hAnsi="仿宋_GB2312" w:eastAsia="仿宋_GB2312" w:cs="仿宋_GB2312"/>
                <w:sz w:val="24"/>
                <w:szCs w:val="24"/>
              </w:rPr>
            </w:pPr>
          </w:p>
        </w:tc>
        <w:tc>
          <w:tcPr>
            <w:tcW w:w="1245" w:type="dxa"/>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60" w:type="dxa"/>
            <w:noWrap w:val="0"/>
            <w:vAlign w:val="top"/>
          </w:tcPr>
          <w:p>
            <w:pPr>
              <w:spacing w:line="360" w:lineRule="exact"/>
              <w:jc w:val="left"/>
              <w:rPr>
                <w:rFonts w:hint="eastAsia" w:ascii="仿宋_GB2312" w:hAnsi="仿宋_GB2312" w:eastAsia="仿宋_GB2312" w:cs="仿宋_GB2312"/>
                <w:sz w:val="24"/>
                <w:szCs w:val="24"/>
              </w:rPr>
            </w:pPr>
          </w:p>
        </w:tc>
        <w:tc>
          <w:tcPr>
            <w:tcW w:w="1980" w:type="dxa"/>
            <w:gridSpan w:val="3"/>
            <w:noWrap w:val="0"/>
            <w:vAlign w:val="top"/>
          </w:tcPr>
          <w:p>
            <w:pPr>
              <w:spacing w:line="360" w:lineRule="exact"/>
              <w:jc w:val="left"/>
              <w:rPr>
                <w:rFonts w:hint="eastAsia" w:ascii="仿宋_GB2312" w:hAnsi="仿宋_GB2312" w:eastAsia="仿宋_GB2312" w:cs="仿宋_GB2312"/>
                <w:sz w:val="24"/>
                <w:szCs w:val="24"/>
              </w:rPr>
            </w:pPr>
          </w:p>
        </w:tc>
        <w:tc>
          <w:tcPr>
            <w:tcW w:w="1107" w:type="dxa"/>
            <w:noWrap w:val="0"/>
            <w:vAlign w:val="top"/>
          </w:tcPr>
          <w:p>
            <w:pPr>
              <w:spacing w:line="360" w:lineRule="exact"/>
              <w:jc w:val="left"/>
              <w:rPr>
                <w:rFonts w:hint="eastAsia" w:ascii="仿宋_GB2312" w:hAnsi="仿宋_GB2312" w:eastAsia="仿宋_GB2312" w:cs="仿宋_GB2312"/>
                <w:sz w:val="24"/>
                <w:szCs w:val="24"/>
              </w:rPr>
            </w:pPr>
          </w:p>
        </w:tc>
        <w:tc>
          <w:tcPr>
            <w:tcW w:w="1788" w:type="dxa"/>
            <w:gridSpan w:val="2"/>
            <w:noWrap w:val="0"/>
            <w:vAlign w:val="top"/>
          </w:tcPr>
          <w:p>
            <w:pPr>
              <w:spacing w:line="360" w:lineRule="exact"/>
              <w:jc w:val="left"/>
              <w:rPr>
                <w:rFonts w:hint="eastAsia" w:ascii="仿宋_GB2312" w:hAnsi="仿宋_GB2312" w:eastAsia="仿宋_GB2312" w:cs="仿宋_GB2312"/>
                <w:sz w:val="24"/>
                <w:szCs w:val="24"/>
              </w:rPr>
            </w:pPr>
          </w:p>
        </w:tc>
        <w:tc>
          <w:tcPr>
            <w:tcW w:w="1260" w:type="dxa"/>
            <w:gridSpan w:val="2"/>
            <w:noWrap w:val="0"/>
            <w:vAlign w:val="top"/>
          </w:tcPr>
          <w:p>
            <w:pPr>
              <w:spacing w:line="360" w:lineRule="exact"/>
              <w:jc w:val="left"/>
              <w:rPr>
                <w:rFonts w:hint="eastAsia" w:ascii="仿宋_GB2312" w:hAnsi="仿宋_GB2312" w:eastAsia="仿宋_GB2312" w:cs="仿宋_GB2312"/>
                <w:sz w:val="24"/>
                <w:szCs w:val="24"/>
              </w:rPr>
            </w:pPr>
          </w:p>
        </w:tc>
        <w:tc>
          <w:tcPr>
            <w:tcW w:w="1245" w:type="dxa"/>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60" w:type="dxa"/>
            <w:noWrap w:val="0"/>
            <w:vAlign w:val="top"/>
          </w:tcPr>
          <w:p>
            <w:pPr>
              <w:spacing w:line="360" w:lineRule="exact"/>
              <w:jc w:val="left"/>
              <w:rPr>
                <w:rFonts w:hint="eastAsia" w:ascii="仿宋_GB2312" w:hAnsi="仿宋_GB2312" w:eastAsia="仿宋_GB2312" w:cs="仿宋_GB2312"/>
                <w:sz w:val="24"/>
                <w:szCs w:val="24"/>
              </w:rPr>
            </w:pPr>
          </w:p>
        </w:tc>
        <w:tc>
          <w:tcPr>
            <w:tcW w:w="1980" w:type="dxa"/>
            <w:gridSpan w:val="3"/>
            <w:noWrap w:val="0"/>
            <w:vAlign w:val="top"/>
          </w:tcPr>
          <w:p>
            <w:pPr>
              <w:spacing w:line="360" w:lineRule="exact"/>
              <w:jc w:val="left"/>
              <w:rPr>
                <w:rFonts w:hint="eastAsia" w:ascii="仿宋_GB2312" w:hAnsi="仿宋_GB2312" w:eastAsia="仿宋_GB2312" w:cs="仿宋_GB2312"/>
                <w:sz w:val="24"/>
                <w:szCs w:val="24"/>
              </w:rPr>
            </w:pPr>
          </w:p>
        </w:tc>
        <w:tc>
          <w:tcPr>
            <w:tcW w:w="1107" w:type="dxa"/>
            <w:noWrap w:val="0"/>
            <w:vAlign w:val="top"/>
          </w:tcPr>
          <w:p>
            <w:pPr>
              <w:spacing w:line="360" w:lineRule="exact"/>
              <w:jc w:val="left"/>
              <w:rPr>
                <w:rFonts w:hint="eastAsia" w:ascii="仿宋_GB2312" w:hAnsi="仿宋_GB2312" w:eastAsia="仿宋_GB2312" w:cs="仿宋_GB2312"/>
                <w:sz w:val="24"/>
                <w:szCs w:val="24"/>
              </w:rPr>
            </w:pPr>
          </w:p>
        </w:tc>
        <w:tc>
          <w:tcPr>
            <w:tcW w:w="1788" w:type="dxa"/>
            <w:gridSpan w:val="2"/>
            <w:noWrap w:val="0"/>
            <w:vAlign w:val="top"/>
          </w:tcPr>
          <w:p>
            <w:pPr>
              <w:spacing w:line="360" w:lineRule="exact"/>
              <w:jc w:val="left"/>
              <w:rPr>
                <w:rFonts w:hint="eastAsia" w:ascii="仿宋_GB2312" w:hAnsi="仿宋_GB2312" w:eastAsia="仿宋_GB2312" w:cs="仿宋_GB2312"/>
                <w:sz w:val="24"/>
                <w:szCs w:val="24"/>
              </w:rPr>
            </w:pPr>
          </w:p>
        </w:tc>
        <w:tc>
          <w:tcPr>
            <w:tcW w:w="1260" w:type="dxa"/>
            <w:gridSpan w:val="2"/>
            <w:noWrap w:val="0"/>
            <w:vAlign w:val="top"/>
          </w:tcPr>
          <w:p>
            <w:pPr>
              <w:spacing w:line="360" w:lineRule="exact"/>
              <w:jc w:val="left"/>
              <w:rPr>
                <w:rFonts w:hint="eastAsia" w:ascii="仿宋_GB2312" w:hAnsi="仿宋_GB2312" w:eastAsia="仿宋_GB2312" w:cs="仿宋_GB2312"/>
                <w:sz w:val="24"/>
                <w:szCs w:val="24"/>
              </w:rPr>
            </w:pPr>
          </w:p>
        </w:tc>
        <w:tc>
          <w:tcPr>
            <w:tcW w:w="1245" w:type="dxa"/>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60" w:type="dxa"/>
            <w:noWrap w:val="0"/>
            <w:vAlign w:val="top"/>
          </w:tcPr>
          <w:p>
            <w:pPr>
              <w:spacing w:line="360" w:lineRule="exact"/>
              <w:jc w:val="left"/>
              <w:rPr>
                <w:rFonts w:hint="eastAsia" w:ascii="仿宋_GB2312" w:hAnsi="仿宋_GB2312" w:eastAsia="仿宋_GB2312" w:cs="仿宋_GB2312"/>
                <w:sz w:val="24"/>
                <w:szCs w:val="24"/>
              </w:rPr>
            </w:pPr>
          </w:p>
        </w:tc>
        <w:tc>
          <w:tcPr>
            <w:tcW w:w="1980" w:type="dxa"/>
            <w:gridSpan w:val="3"/>
            <w:noWrap w:val="0"/>
            <w:vAlign w:val="top"/>
          </w:tcPr>
          <w:p>
            <w:pPr>
              <w:spacing w:line="360" w:lineRule="exact"/>
              <w:jc w:val="left"/>
              <w:rPr>
                <w:rFonts w:hint="eastAsia" w:ascii="仿宋_GB2312" w:hAnsi="仿宋_GB2312" w:eastAsia="仿宋_GB2312" w:cs="仿宋_GB2312"/>
                <w:sz w:val="24"/>
                <w:szCs w:val="24"/>
              </w:rPr>
            </w:pPr>
          </w:p>
        </w:tc>
        <w:tc>
          <w:tcPr>
            <w:tcW w:w="1107" w:type="dxa"/>
            <w:noWrap w:val="0"/>
            <w:vAlign w:val="top"/>
          </w:tcPr>
          <w:p>
            <w:pPr>
              <w:spacing w:line="360" w:lineRule="exact"/>
              <w:jc w:val="left"/>
              <w:rPr>
                <w:rFonts w:hint="eastAsia" w:ascii="仿宋_GB2312" w:hAnsi="仿宋_GB2312" w:eastAsia="仿宋_GB2312" w:cs="仿宋_GB2312"/>
                <w:sz w:val="24"/>
                <w:szCs w:val="24"/>
              </w:rPr>
            </w:pPr>
          </w:p>
        </w:tc>
        <w:tc>
          <w:tcPr>
            <w:tcW w:w="1788" w:type="dxa"/>
            <w:gridSpan w:val="2"/>
            <w:noWrap w:val="0"/>
            <w:vAlign w:val="top"/>
          </w:tcPr>
          <w:p>
            <w:pPr>
              <w:spacing w:line="360" w:lineRule="exact"/>
              <w:jc w:val="left"/>
              <w:rPr>
                <w:rFonts w:hint="eastAsia" w:ascii="仿宋_GB2312" w:hAnsi="仿宋_GB2312" w:eastAsia="仿宋_GB2312" w:cs="仿宋_GB2312"/>
                <w:sz w:val="24"/>
                <w:szCs w:val="24"/>
              </w:rPr>
            </w:pPr>
          </w:p>
        </w:tc>
        <w:tc>
          <w:tcPr>
            <w:tcW w:w="1260" w:type="dxa"/>
            <w:gridSpan w:val="2"/>
            <w:noWrap w:val="0"/>
            <w:vAlign w:val="top"/>
          </w:tcPr>
          <w:p>
            <w:pPr>
              <w:spacing w:line="360" w:lineRule="exact"/>
              <w:jc w:val="left"/>
              <w:rPr>
                <w:rFonts w:hint="eastAsia" w:ascii="仿宋_GB2312" w:hAnsi="仿宋_GB2312" w:eastAsia="仿宋_GB2312" w:cs="仿宋_GB2312"/>
                <w:sz w:val="24"/>
                <w:szCs w:val="24"/>
              </w:rPr>
            </w:pPr>
          </w:p>
        </w:tc>
        <w:tc>
          <w:tcPr>
            <w:tcW w:w="1245" w:type="dxa"/>
            <w:noWrap w:val="0"/>
            <w:vAlign w:val="top"/>
          </w:tcPr>
          <w:p>
            <w:pPr>
              <w:spacing w:line="360" w:lineRule="exact"/>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347" w:type="dxa"/>
            <w:gridSpan w:val="5"/>
            <w:noWrap w:val="0"/>
            <w:vAlign w:val="top"/>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项目负责人签字：</w:t>
            </w:r>
          </w:p>
          <w:p>
            <w:pPr>
              <w:spacing w:line="360" w:lineRule="exact"/>
              <w:rPr>
                <w:rFonts w:hint="eastAsia" w:ascii="仿宋_GB2312" w:hAnsi="仿宋_GB2312" w:eastAsia="仿宋_GB2312" w:cs="仿宋_GB2312"/>
                <w:sz w:val="24"/>
                <w:szCs w:val="24"/>
              </w:rPr>
            </w:pPr>
          </w:p>
          <w:p>
            <w:pPr>
              <w:wordWrap w:val="0"/>
              <w:spacing w:line="360" w:lineRule="exact"/>
              <w:ind w:firstLine="1680" w:firstLineChars="700"/>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年  月  日</w:t>
            </w:r>
            <w:r>
              <w:rPr>
                <w:rFonts w:hint="eastAsia" w:ascii="仿宋_GB2312" w:hAnsi="仿宋_GB2312" w:eastAsia="仿宋_GB2312" w:cs="仿宋_GB2312"/>
                <w:sz w:val="24"/>
                <w:szCs w:val="24"/>
                <w:lang w:val="en-US" w:eastAsia="zh-CN"/>
              </w:rPr>
              <w:t xml:space="preserve">    </w:t>
            </w:r>
          </w:p>
        </w:tc>
        <w:tc>
          <w:tcPr>
            <w:tcW w:w="4293" w:type="dxa"/>
            <w:gridSpan w:val="5"/>
            <w:noWrap w:val="0"/>
            <w:vAlign w:val="top"/>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远洋渔业企业负责人签字：</w:t>
            </w:r>
          </w:p>
          <w:p>
            <w:pPr>
              <w:spacing w:line="360" w:lineRule="exact"/>
              <w:rPr>
                <w:rFonts w:hint="eastAsia" w:ascii="仿宋_GB2312" w:hAnsi="仿宋_GB2312" w:eastAsia="仿宋_GB2312" w:cs="仿宋_GB2312"/>
                <w:sz w:val="24"/>
                <w:szCs w:val="24"/>
              </w:rPr>
            </w:pPr>
          </w:p>
          <w:p>
            <w:pPr>
              <w:spacing w:line="36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347" w:type="dxa"/>
            <w:gridSpan w:val="5"/>
            <w:noWrap w:val="0"/>
            <w:vAlign w:val="top"/>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省级渔业行政主管部门审核意见：</w:t>
            </w:r>
          </w:p>
          <w:p>
            <w:pPr>
              <w:spacing w:line="360" w:lineRule="exact"/>
              <w:rPr>
                <w:rFonts w:hint="eastAsia" w:ascii="仿宋_GB2312" w:hAnsi="仿宋_GB2312" w:eastAsia="仿宋_GB2312" w:cs="仿宋_GB2312"/>
                <w:sz w:val="24"/>
                <w:szCs w:val="24"/>
              </w:rPr>
            </w:pPr>
          </w:p>
          <w:p>
            <w:pPr>
              <w:spacing w:line="36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日（盖章）</w:t>
            </w:r>
          </w:p>
        </w:tc>
        <w:tc>
          <w:tcPr>
            <w:tcW w:w="4293" w:type="dxa"/>
            <w:gridSpan w:val="5"/>
            <w:noWrap w:val="0"/>
            <w:vAlign w:val="top"/>
          </w:tcPr>
          <w:p>
            <w:pPr>
              <w:spacing w:line="360" w:lineRule="exact"/>
              <w:ind w:left="13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农业农村部渔业渔政管理局意见：</w:t>
            </w:r>
          </w:p>
        </w:tc>
      </w:tr>
    </w:tbl>
    <w:p>
      <w:pPr>
        <w:spacing w:line="3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注：1、每个项目填报一表；2、派出渔船情况表格不够用时可另加副页。</w:t>
      </w:r>
    </w:p>
    <w:sectPr>
      <w:pgSz w:w="11906" w:h="16838"/>
      <w:pgMar w:top="1984"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 w:name="Traditional Arabic">
    <w:panose1 w:val="02020603050405020304"/>
    <w:charset w:val="00"/>
    <w:family w:val="auto"/>
    <w:pitch w:val="default"/>
    <w:sig w:usb0="00002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cs="Times New Roman"/>
        <w:sz w:val="24"/>
        <w:szCs w:val="24"/>
      </w:rPr>
    </w:pP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19</w:t>
    </w:r>
    <w:r>
      <w:rPr>
        <w:sz w:val="24"/>
        <w:szCs w:val="24"/>
      </w:rPr>
      <w:fldChar w:fldCharType="end"/>
    </w:r>
  </w:p>
  <w:p>
    <w:pPr>
      <w:pStyle w:val="2"/>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D831B"/>
    <w:multiLevelType w:val="singleLevel"/>
    <w:tmpl w:val="821D831B"/>
    <w:lvl w:ilvl="0" w:tentative="0">
      <w:start w:val="1"/>
      <w:numFmt w:val="chineseCounting"/>
      <w:suff w:val="space"/>
      <w:lvlText w:val="第%1章"/>
      <w:lvlJc w:val="left"/>
      <w:rPr>
        <w:rFonts w:hint="eastAsia"/>
      </w:rPr>
    </w:lvl>
  </w:abstractNum>
  <w:abstractNum w:abstractNumId="1">
    <w:nsid w:val="C58295CF"/>
    <w:multiLevelType w:val="singleLevel"/>
    <w:tmpl w:val="C58295C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mI3MDk4NjBiODg0MjljZjZkOWIzOTYzNzRlODYifQ=="/>
  </w:docVars>
  <w:rsids>
    <w:rsidRoot w:val="00000000"/>
    <w:rsid w:val="18D61BAB"/>
    <w:rsid w:val="1E6D6DFE"/>
    <w:rsid w:val="1F0F860C"/>
    <w:rsid w:val="2246212E"/>
    <w:rsid w:val="3EAB0813"/>
    <w:rsid w:val="4D3EC30E"/>
    <w:rsid w:val="51296228"/>
    <w:rsid w:val="5BEF1C28"/>
    <w:rsid w:val="5C3AC3E7"/>
    <w:rsid w:val="5F7B319E"/>
    <w:rsid w:val="63590313"/>
    <w:rsid w:val="6BF6AFBD"/>
    <w:rsid w:val="7483667D"/>
    <w:rsid w:val="74E5716B"/>
    <w:rsid w:val="79D7C4DE"/>
    <w:rsid w:val="7BF78880"/>
    <w:rsid w:val="7F2F4AF8"/>
    <w:rsid w:val="94AE5EFB"/>
    <w:rsid w:val="9FF69D7B"/>
    <w:rsid w:val="9FFF6394"/>
    <w:rsid w:val="A33DFB8E"/>
    <w:rsid w:val="AF5DBD26"/>
    <w:rsid w:val="B8D76AB5"/>
    <w:rsid w:val="BD0EE7C3"/>
    <w:rsid w:val="BF47030E"/>
    <w:rsid w:val="DF3CF8C9"/>
    <w:rsid w:val="EDF5E9A5"/>
    <w:rsid w:val="EEFBC795"/>
    <w:rsid w:val="F55F486A"/>
    <w:rsid w:val="F6F5ED20"/>
    <w:rsid w:val="F6FF8115"/>
    <w:rsid w:val="F77F9D1A"/>
    <w:rsid w:val="F9E72B48"/>
    <w:rsid w:val="FBBBD55B"/>
    <w:rsid w:val="FBEBDF3E"/>
    <w:rsid w:val="FDEBAB07"/>
    <w:rsid w:val="FEB7D18C"/>
    <w:rsid w:val="FF3FA358"/>
    <w:rsid w:val="FFBE5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8852</Words>
  <Characters>8895</Characters>
  <Lines>0</Lines>
  <Paragraphs>0</Paragraphs>
  <TotalTime>30</TotalTime>
  <ScaleCrop>false</ScaleCrop>
  <LinksUpToDate>false</LinksUpToDate>
  <CharactersWithSpaces>9419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moa</cp:lastModifiedBy>
  <cp:lastPrinted>2020-01-09T10:25:04Z</cp:lastPrinted>
  <dcterms:modified xsi:type="dcterms:W3CDTF">2022-10-12T10:22:22Z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59DBE20BB94F4A65A6C07174D0B90A9B</vt:lpwstr>
  </property>
</Properties>
</file>