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42A" w:rsidRDefault="00654ACD" w:rsidP="00654ACD">
      <w:pPr>
        <w:shd w:val="clear" w:color="auto" w:fill="FFFFFF"/>
        <w:spacing w:afterLines="200"/>
        <w:jc w:val="center"/>
        <w:rPr>
          <w:rFonts w:ascii="Times New Roman" w:eastAsia="微软雅黑" w:hAnsi="Times New Roman" w:cs="Times New Roman"/>
          <w:color w:val="333333"/>
          <w:kern w:val="0"/>
          <w:sz w:val="44"/>
          <w:szCs w:val="44"/>
        </w:rPr>
      </w:pPr>
      <w:r>
        <w:rPr>
          <w:rFonts w:ascii="Times New Roman" w:eastAsia="宋体" w:hAnsi="Times New Roman" w:cs="Times New Roman"/>
          <w:color w:val="333333"/>
          <w:kern w:val="0"/>
          <w:sz w:val="44"/>
          <w:szCs w:val="44"/>
        </w:rPr>
        <w:t>农业机械事故处理办法</w:t>
      </w:r>
    </w:p>
    <w:p w:rsidR="0028742A" w:rsidRDefault="00654ACD">
      <w:pPr>
        <w:shd w:val="clear" w:color="auto" w:fill="FFFFFF"/>
        <w:spacing w:before="360"/>
        <w:ind w:firstLineChars="200" w:firstLine="640"/>
        <w:jc w:val="left"/>
        <w:rPr>
          <w:rFonts w:ascii="Times New Roman" w:eastAsia="楷体_GB2312" w:hAnsi="Times New Roman" w:cs="Times New Roman"/>
          <w:color w:val="333333"/>
          <w:kern w:val="0"/>
          <w:sz w:val="32"/>
          <w:szCs w:val="32"/>
        </w:rPr>
      </w:pPr>
      <w:r>
        <w:rPr>
          <w:rFonts w:ascii="Times New Roman" w:eastAsia="楷体_GB2312" w:hAnsi="Times New Roman" w:cs="Times New Roman"/>
          <w:color w:val="333333"/>
          <w:kern w:val="0"/>
          <w:sz w:val="32"/>
          <w:szCs w:val="32"/>
        </w:rPr>
        <w:t>(2011</w:t>
      </w:r>
      <w:r>
        <w:rPr>
          <w:rFonts w:ascii="Times New Roman" w:eastAsia="楷体_GB2312" w:hAnsi="Times New Roman" w:cs="Times New Roman"/>
          <w:color w:val="333333"/>
          <w:kern w:val="0"/>
          <w:sz w:val="32"/>
          <w:szCs w:val="32"/>
        </w:rPr>
        <w:t>年</w:t>
      </w:r>
      <w:r>
        <w:rPr>
          <w:rFonts w:ascii="Times New Roman" w:eastAsia="楷体_GB2312" w:hAnsi="Times New Roman" w:cs="Times New Roman"/>
          <w:color w:val="333333"/>
          <w:kern w:val="0"/>
          <w:sz w:val="32"/>
          <w:szCs w:val="32"/>
        </w:rPr>
        <w:t>1</w:t>
      </w:r>
      <w:r>
        <w:rPr>
          <w:rFonts w:ascii="Times New Roman" w:eastAsia="楷体_GB2312" w:hAnsi="Times New Roman" w:cs="Times New Roman"/>
          <w:color w:val="333333"/>
          <w:kern w:val="0"/>
          <w:sz w:val="32"/>
          <w:szCs w:val="32"/>
        </w:rPr>
        <w:t>月</w:t>
      </w:r>
      <w:r>
        <w:rPr>
          <w:rFonts w:ascii="Times New Roman" w:eastAsia="楷体_GB2312" w:hAnsi="Times New Roman" w:cs="Times New Roman"/>
          <w:color w:val="333333"/>
          <w:kern w:val="0"/>
          <w:sz w:val="32"/>
          <w:szCs w:val="32"/>
        </w:rPr>
        <w:t>12</w:t>
      </w:r>
      <w:r>
        <w:rPr>
          <w:rFonts w:ascii="Times New Roman" w:eastAsia="楷体_GB2312" w:hAnsi="Times New Roman" w:cs="Times New Roman"/>
          <w:color w:val="333333"/>
          <w:kern w:val="0"/>
          <w:sz w:val="32"/>
          <w:szCs w:val="32"/>
        </w:rPr>
        <w:t>日农业部令</w:t>
      </w:r>
      <w:r>
        <w:rPr>
          <w:rFonts w:ascii="Times New Roman" w:eastAsia="楷体_GB2312" w:hAnsi="Times New Roman" w:cs="Times New Roman"/>
          <w:color w:val="333333"/>
          <w:kern w:val="0"/>
          <w:sz w:val="32"/>
          <w:szCs w:val="32"/>
        </w:rPr>
        <w:t>2011</w:t>
      </w:r>
      <w:r>
        <w:rPr>
          <w:rFonts w:ascii="Times New Roman" w:eastAsia="楷体_GB2312" w:hAnsi="Times New Roman" w:cs="Times New Roman"/>
          <w:color w:val="333333"/>
          <w:kern w:val="0"/>
          <w:sz w:val="32"/>
          <w:szCs w:val="32"/>
        </w:rPr>
        <w:t>年第</w:t>
      </w:r>
      <w:r>
        <w:rPr>
          <w:rFonts w:ascii="Times New Roman" w:eastAsia="楷体_GB2312" w:hAnsi="Times New Roman" w:cs="Times New Roman"/>
          <w:color w:val="333333"/>
          <w:kern w:val="0"/>
          <w:sz w:val="32"/>
          <w:szCs w:val="32"/>
        </w:rPr>
        <w:t>2</w:t>
      </w:r>
      <w:r>
        <w:rPr>
          <w:rFonts w:ascii="Times New Roman" w:eastAsia="楷体_GB2312" w:hAnsi="Times New Roman" w:cs="Times New Roman"/>
          <w:color w:val="333333"/>
          <w:kern w:val="0"/>
          <w:sz w:val="32"/>
          <w:szCs w:val="32"/>
        </w:rPr>
        <w:t>号公布</w:t>
      </w:r>
      <w:r>
        <w:rPr>
          <w:rFonts w:ascii="Times New Roman" w:eastAsia="楷体_GB2312" w:hAnsi="Times New Roman" w:cs="Times New Roman"/>
          <w:color w:val="333333"/>
          <w:kern w:val="0"/>
          <w:sz w:val="32"/>
          <w:szCs w:val="32"/>
        </w:rPr>
        <w:t xml:space="preserve">  </w:t>
      </w:r>
      <w:r>
        <w:rPr>
          <w:rFonts w:ascii="Times New Roman" w:eastAsia="楷体_GB2312" w:hAnsi="Times New Roman" w:cs="Times New Roman"/>
          <w:color w:val="333333"/>
          <w:kern w:val="0"/>
          <w:sz w:val="32"/>
          <w:szCs w:val="32"/>
        </w:rPr>
        <w:t>自</w:t>
      </w:r>
      <w:r>
        <w:rPr>
          <w:rFonts w:ascii="Times New Roman" w:eastAsia="楷体_GB2312" w:hAnsi="Times New Roman" w:cs="Times New Roman"/>
          <w:color w:val="333333"/>
          <w:sz w:val="32"/>
          <w:szCs w:val="32"/>
          <w:shd w:val="clear" w:color="auto" w:fill="FFFFFF"/>
        </w:rPr>
        <w:t>2011</w:t>
      </w:r>
      <w:r>
        <w:rPr>
          <w:rFonts w:ascii="Times New Roman" w:eastAsia="楷体_GB2312" w:hAnsi="Times New Roman" w:cs="Times New Roman"/>
          <w:color w:val="333333"/>
          <w:sz w:val="32"/>
          <w:szCs w:val="32"/>
          <w:shd w:val="clear" w:color="auto" w:fill="FFFFFF"/>
        </w:rPr>
        <w:t>年</w:t>
      </w:r>
      <w:r>
        <w:rPr>
          <w:rFonts w:ascii="Times New Roman" w:eastAsia="楷体_GB2312" w:hAnsi="Times New Roman" w:cs="Times New Roman"/>
          <w:color w:val="333333"/>
          <w:sz w:val="32"/>
          <w:szCs w:val="32"/>
          <w:shd w:val="clear" w:color="auto" w:fill="FFFFFF"/>
        </w:rPr>
        <w:t>3</w:t>
      </w:r>
      <w:r>
        <w:rPr>
          <w:rFonts w:ascii="Times New Roman" w:eastAsia="楷体_GB2312" w:hAnsi="Times New Roman" w:cs="Times New Roman"/>
          <w:color w:val="333333"/>
          <w:sz w:val="32"/>
          <w:szCs w:val="32"/>
          <w:shd w:val="clear" w:color="auto" w:fill="FFFFFF"/>
        </w:rPr>
        <w:t>月</w:t>
      </w:r>
      <w:r>
        <w:rPr>
          <w:rFonts w:ascii="Times New Roman" w:eastAsia="楷体_GB2312" w:hAnsi="Times New Roman" w:cs="Times New Roman"/>
          <w:color w:val="333333"/>
          <w:sz w:val="32"/>
          <w:szCs w:val="32"/>
          <w:shd w:val="clear" w:color="auto" w:fill="FFFFFF"/>
        </w:rPr>
        <w:t>1</w:t>
      </w:r>
      <w:r>
        <w:rPr>
          <w:rFonts w:ascii="Times New Roman" w:eastAsia="楷体_GB2312" w:hAnsi="Times New Roman" w:cs="Times New Roman"/>
          <w:color w:val="333333"/>
          <w:sz w:val="32"/>
          <w:szCs w:val="32"/>
          <w:shd w:val="clear" w:color="auto" w:fill="FFFFFF"/>
        </w:rPr>
        <w:t>日</w:t>
      </w:r>
      <w:r>
        <w:rPr>
          <w:rFonts w:ascii="Times New Roman" w:eastAsia="楷体_GB2312" w:hAnsi="Times New Roman" w:cs="Times New Roman"/>
          <w:color w:val="333333"/>
          <w:sz w:val="32"/>
          <w:szCs w:val="32"/>
          <w:shd w:val="clear" w:color="auto" w:fill="FFFFFF"/>
        </w:rPr>
        <w:t>起施行</w:t>
      </w:r>
      <w:r>
        <w:rPr>
          <w:rFonts w:ascii="Times New Roman" w:eastAsia="楷体_GB2312" w:hAnsi="Times New Roman" w:cs="Times New Roman"/>
          <w:color w:val="333333"/>
          <w:kern w:val="0"/>
          <w:sz w:val="32"/>
          <w:szCs w:val="32"/>
        </w:rPr>
        <w:t>，</w:t>
      </w:r>
      <w:r>
        <w:rPr>
          <w:rFonts w:ascii="Times New Roman" w:eastAsia="楷体_GB2312" w:hAnsi="Times New Roman" w:cs="Times New Roman"/>
          <w:color w:val="333333"/>
          <w:kern w:val="0"/>
          <w:sz w:val="32"/>
          <w:szCs w:val="32"/>
        </w:rPr>
        <w:t>2022</w:t>
      </w:r>
      <w:r>
        <w:rPr>
          <w:rFonts w:ascii="Times New Roman" w:eastAsia="楷体_GB2312" w:hAnsi="Times New Roman" w:cs="Times New Roman"/>
          <w:color w:val="333333"/>
          <w:kern w:val="0"/>
          <w:sz w:val="32"/>
          <w:szCs w:val="32"/>
        </w:rPr>
        <w:t>年</w:t>
      </w:r>
      <w:r>
        <w:rPr>
          <w:rFonts w:ascii="Times New Roman" w:eastAsia="楷体_GB2312" w:hAnsi="Times New Roman" w:cs="Times New Roman"/>
          <w:color w:val="333333"/>
          <w:kern w:val="0"/>
          <w:sz w:val="32"/>
          <w:szCs w:val="32"/>
        </w:rPr>
        <w:t>1</w:t>
      </w:r>
      <w:r>
        <w:rPr>
          <w:rFonts w:ascii="Times New Roman" w:eastAsia="楷体_GB2312" w:hAnsi="Times New Roman" w:cs="Times New Roman"/>
          <w:color w:val="333333"/>
          <w:kern w:val="0"/>
          <w:sz w:val="32"/>
          <w:szCs w:val="32"/>
        </w:rPr>
        <w:t>月</w:t>
      </w:r>
      <w:r>
        <w:rPr>
          <w:rFonts w:ascii="Times New Roman" w:eastAsia="楷体_GB2312" w:hAnsi="Times New Roman" w:cs="Times New Roman"/>
          <w:color w:val="333333"/>
          <w:kern w:val="0"/>
          <w:sz w:val="32"/>
          <w:szCs w:val="32"/>
        </w:rPr>
        <w:t>7</w:t>
      </w:r>
      <w:r>
        <w:rPr>
          <w:rFonts w:ascii="Times New Roman" w:eastAsia="楷体_GB2312" w:hAnsi="Times New Roman" w:cs="Times New Roman"/>
          <w:color w:val="333333"/>
          <w:kern w:val="0"/>
          <w:sz w:val="32"/>
          <w:szCs w:val="32"/>
        </w:rPr>
        <w:t>日农业农村部令</w:t>
      </w:r>
      <w:r>
        <w:rPr>
          <w:rFonts w:ascii="Times New Roman" w:eastAsia="楷体_GB2312" w:hAnsi="Times New Roman" w:cs="Times New Roman"/>
          <w:color w:val="333333"/>
          <w:kern w:val="0"/>
          <w:sz w:val="32"/>
          <w:szCs w:val="32"/>
        </w:rPr>
        <w:t>2022</w:t>
      </w:r>
      <w:r>
        <w:rPr>
          <w:rFonts w:ascii="Times New Roman" w:eastAsia="楷体_GB2312" w:hAnsi="Times New Roman" w:cs="Times New Roman"/>
          <w:color w:val="333333"/>
          <w:kern w:val="0"/>
          <w:sz w:val="32"/>
          <w:szCs w:val="32"/>
        </w:rPr>
        <w:t>年第</w:t>
      </w:r>
      <w:r>
        <w:rPr>
          <w:rFonts w:ascii="Times New Roman" w:eastAsia="楷体_GB2312" w:hAnsi="Times New Roman" w:cs="Times New Roman"/>
          <w:color w:val="333333"/>
          <w:kern w:val="0"/>
          <w:sz w:val="32"/>
          <w:szCs w:val="32"/>
        </w:rPr>
        <w:t>1</w:t>
      </w:r>
      <w:r>
        <w:rPr>
          <w:rFonts w:ascii="Times New Roman" w:eastAsia="楷体_GB2312" w:hAnsi="Times New Roman" w:cs="Times New Roman"/>
          <w:color w:val="333333"/>
          <w:kern w:val="0"/>
          <w:sz w:val="32"/>
          <w:szCs w:val="32"/>
        </w:rPr>
        <w:t>号修订</w:t>
      </w:r>
      <w:r>
        <w:rPr>
          <w:rFonts w:ascii="Times New Roman" w:eastAsia="楷体_GB2312" w:hAnsi="Times New Roman" w:cs="Times New Roman"/>
          <w:color w:val="333333"/>
          <w:kern w:val="0"/>
          <w:sz w:val="32"/>
          <w:szCs w:val="32"/>
        </w:rPr>
        <w:t xml:space="preserve">  </w:t>
      </w:r>
      <w:r>
        <w:rPr>
          <w:rFonts w:ascii="Times New Roman" w:eastAsia="楷体_GB2312" w:hAnsi="Times New Roman" w:cs="Times New Roman"/>
          <w:color w:val="333333"/>
          <w:kern w:val="0"/>
          <w:sz w:val="32"/>
          <w:szCs w:val="32"/>
        </w:rPr>
        <w:t>自</w:t>
      </w:r>
      <w:r>
        <w:rPr>
          <w:rFonts w:ascii="Times New Roman" w:eastAsia="楷体_GB2312" w:hAnsi="Times New Roman" w:cs="Times New Roman"/>
          <w:color w:val="333333"/>
          <w:kern w:val="0"/>
          <w:sz w:val="32"/>
          <w:szCs w:val="32"/>
        </w:rPr>
        <w:t>2022</w:t>
      </w:r>
      <w:r>
        <w:rPr>
          <w:rFonts w:ascii="Times New Roman" w:eastAsia="楷体_GB2312" w:hAnsi="Times New Roman" w:cs="Times New Roman"/>
          <w:color w:val="333333"/>
          <w:kern w:val="0"/>
          <w:sz w:val="32"/>
          <w:szCs w:val="32"/>
        </w:rPr>
        <w:t>年</w:t>
      </w:r>
      <w:r>
        <w:rPr>
          <w:rFonts w:ascii="Times New Roman" w:eastAsia="楷体_GB2312" w:hAnsi="Times New Roman" w:cs="Times New Roman"/>
          <w:color w:val="333333"/>
          <w:kern w:val="0"/>
          <w:sz w:val="32"/>
          <w:szCs w:val="32"/>
        </w:rPr>
        <w:t>1</w:t>
      </w:r>
      <w:r>
        <w:rPr>
          <w:rFonts w:ascii="Times New Roman" w:eastAsia="楷体_GB2312" w:hAnsi="Times New Roman" w:cs="Times New Roman"/>
          <w:color w:val="333333"/>
          <w:kern w:val="0"/>
          <w:sz w:val="32"/>
          <w:szCs w:val="32"/>
        </w:rPr>
        <w:t>月</w:t>
      </w:r>
      <w:r>
        <w:rPr>
          <w:rFonts w:ascii="Times New Roman" w:eastAsia="楷体_GB2312" w:hAnsi="Times New Roman" w:cs="Times New Roman"/>
          <w:color w:val="333333"/>
          <w:kern w:val="0"/>
          <w:sz w:val="32"/>
          <w:szCs w:val="32"/>
        </w:rPr>
        <w:t>7</w:t>
      </w:r>
      <w:r>
        <w:rPr>
          <w:rFonts w:ascii="Times New Roman" w:eastAsia="楷体_GB2312" w:hAnsi="Times New Roman" w:cs="Times New Roman"/>
          <w:color w:val="333333"/>
          <w:kern w:val="0"/>
          <w:sz w:val="32"/>
          <w:szCs w:val="32"/>
        </w:rPr>
        <w:t>日起施行</w:t>
      </w:r>
      <w:r>
        <w:rPr>
          <w:rFonts w:ascii="Times New Roman" w:eastAsia="楷体_GB2312" w:hAnsi="Times New Roman" w:cs="Times New Roman"/>
          <w:color w:val="333333"/>
          <w:kern w:val="0"/>
          <w:sz w:val="32"/>
          <w:szCs w:val="32"/>
        </w:rPr>
        <w:t>)</w:t>
      </w:r>
    </w:p>
    <w:p w:rsidR="0028742A" w:rsidRDefault="00654ACD" w:rsidP="00654ACD">
      <w:pPr>
        <w:shd w:val="clear" w:color="auto" w:fill="FFFFFF"/>
        <w:spacing w:beforeLines="100" w:afterLines="100"/>
        <w:jc w:val="center"/>
        <w:rPr>
          <w:rFonts w:ascii="Times New Roman" w:eastAsia="黑体" w:hAnsi="Times New Roman" w:cs="Times New Roman"/>
          <w:color w:val="333333"/>
          <w:kern w:val="0"/>
          <w:sz w:val="32"/>
          <w:szCs w:val="32"/>
        </w:rPr>
      </w:pPr>
      <w:r>
        <w:rPr>
          <w:rFonts w:ascii="Times New Roman" w:eastAsia="黑体" w:hAnsi="Times New Roman" w:cs="Times New Roman"/>
          <w:color w:val="333333"/>
          <w:kern w:val="0"/>
          <w:sz w:val="32"/>
          <w:szCs w:val="32"/>
        </w:rPr>
        <w:t>第一章</w:t>
      </w:r>
      <w:r>
        <w:rPr>
          <w:rFonts w:ascii="Times New Roman" w:eastAsia="黑体" w:hAnsi="Times New Roman" w:cs="Times New Roman"/>
          <w:color w:val="333333"/>
          <w:kern w:val="0"/>
          <w:sz w:val="32"/>
          <w:szCs w:val="32"/>
        </w:rPr>
        <w:t xml:space="preserve"> </w:t>
      </w:r>
      <w:r>
        <w:rPr>
          <w:rFonts w:ascii="Times New Roman" w:eastAsia="黑体" w:hAnsi="Times New Roman" w:cs="Times New Roman"/>
          <w:color w:val="333333"/>
          <w:kern w:val="0"/>
          <w:sz w:val="32"/>
          <w:szCs w:val="32"/>
        </w:rPr>
        <w:t>总</w:t>
      </w:r>
      <w:r>
        <w:rPr>
          <w:rFonts w:ascii="Times New Roman" w:eastAsia="黑体" w:hAnsi="Times New Roman" w:cs="Times New Roman"/>
          <w:color w:val="333333"/>
          <w:kern w:val="0"/>
          <w:sz w:val="32"/>
          <w:szCs w:val="32"/>
        </w:rPr>
        <w:t xml:space="preserve">  </w:t>
      </w:r>
      <w:r>
        <w:rPr>
          <w:rFonts w:ascii="Times New Roman" w:eastAsia="黑体" w:hAnsi="Times New Roman" w:cs="Times New Roman"/>
          <w:color w:val="333333"/>
          <w:kern w:val="0"/>
          <w:sz w:val="32"/>
          <w:szCs w:val="32"/>
        </w:rPr>
        <w:t>则</w:t>
      </w:r>
    </w:p>
    <w:p w:rsidR="0028742A" w:rsidRDefault="00654ACD">
      <w:pPr>
        <w:shd w:val="clear" w:color="auto" w:fill="FFFFFF"/>
        <w:ind w:firstLineChars="200" w:firstLine="640"/>
        <w:rPr>
          <w:rFonts w:ascii="Times New Roman" w:eastAsia="宋体" w:hAnsi="Times New Roman" w:cs="Times New Roman"/>
          <w:color w:val="333333"/>
          <w:kern w:val="0"/>
          <w:sz w:val="32"/>
          <w:szCs w:val="32"/>
        </w:rPr>
      </w:pPr>
      <w:r>
        <w:rPr>
          <w:rFonts w:ascii="Times New Roman" w:eastAsia="黑体" w:hAnsi="Times New Roman" w:cs="Times New Roman"/>
          <w:color w:val="333333"/>
          <w:kern w:val="0"/>
          <w:sz w:val="32"/>
          <w:szCs w:val="32"/>
        </w:rPr>
        <w:t>第一条</w:t>
      </w:r>
      <w:r>
        <w:rPr>
          <w:rFonts w:ascii="Times New Roman" w:eastAsia="仿宋_GB2312" w:hAnsi="Times New Roman" w:cs="Times New Roman"/>
          <w:color w:val="333333"/>
          <w:kern w:val="0"/>
          <w:sz w:val="32"/>
          <w:szCs w:val="32"/>
        </w:rPr>
        <w:t>为规范农业机械事故处理工作，维护农业机械安全生产秩序，保护农业机械事故当事人的合法权益，根据《农业机械安全监督管理条例》等法律、法规，制定本办法。</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黑体" w:hAnsi="Times New Roman" w:cs="Times New Roman"/>
          <w:color w:val="333333"/>
          <w:kern w:val="0"/>
          <w:sz w:val="32"/>
          <w:szCs w:val="32"/>
        </w:rPr>
        <w:t>第二条</w:t>
      </w:r>
      <w:r>
        <w:rPr>
          <w:rFonts w:ascii="Times New Roman" w:eastAsia="仿宋_GB2312" w:hAnsi="Times New Roman" w:cs="Times New Roman"/>
          <w:color w:val="333333"/>
          <w:kern w:val="0"/>
          <w:sz w:val="32"/>
          <w:szCs w:val="32"/>
        </w:rPr>
        <w:t>本办法所称农业机械事故</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以下简称农机事故</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，是指农业机械在作业或转移等过程中造成人身伤亡、财产损失的事件。</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农机事故分为特别重大农机事故、重大农机事故、较大农机事故和一般农机事故</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（一）</w:t>
      </w:r>
      <w:r>
        <w:rPr>
          <w:rFonts w:ascii="Times New Roman" w:eastAsia="仿宋_GB2312" w:hAnsi="Times New Roman" w:cs="Times New Roman"/>
          <w:color w:val="333333"/>
          <w:kern w:val="0"/>
          <w:sz w:val="32"/>
          <w:szCs w:val="32"/>
        </w:rPr>
        <w:t>特别重大农机事故，是指造成</w:t>
      </w:r>
      <w:r>
        <w:rPr>
          <w:rFonts w:ascii="Times New Roman" w:eastAsia="仿宋_GB2312" w:hAnsi="Times New Roman" w:cs="Times New Roman"/>
          <w:color w:val="333333"/>
          <w:kern w:val="0"/>
          <w:sz w:val="32"/>
          <w:szCs w:val="32"/>
        </w:rPr>
        <w:t>30</w:t>
      </w:r>
      <w:r>
        <w:rPr>
          <w:rFonts w:ascii="Times New Roman" w:eastAsia="仿宋_GB2312" w:hAnsi="Times New Roman" w:cs="Times New Roman"/>
          <w:color w:val="333333"/>
          <w:kern w:val="0"/>
          <w:sz w:val="32"/>
          <w:szCs w:val="32"/>
        </w:rPr>
        <w:t>人以上死亡，或者</w:t>
      </w:r>
      <w:r>
        <w:rPr>
          <w:rFonts w:ascii="Times New Roman" w:eastAsia="仿宋_GB2312" w:hAnsi="Times New Roman" w:cs="Times New Roman"/>
          <w:color w:val="333333"/>
          <w:kern w:val="0"/>
          <w:sz w:val="32"/>
          <w:szCs w:val="32"/>
        </w:rPr>
        <w:t>100</w:t>
      </w:r>
      <w:r>
        <w:rPr>
          <w:rFonts w:ascii="Times New Roman" w:eastAsia="仿宋_GB2312" w:hAnsi="Times New Roman" w:cs="Times New Roman"/>
          <w:color w:val="333333"/>
          <w:kern w:val="0"/>
          <w:sz w:val="32"/>
          <w:szCs w:val="32"/>
        </w:rPr>
        <w:t>人以上重伤的事故，或者</w:t>
      </w:r>
      <w:r>
        <w:rPr>
          <w:rFonts w:ascii="Times New Roman" w:eastAsia="仿宋_GB2312" w:hAnsi="Times New Roman" w:cs="Times New Roman"/>
          <w:color w:val="333333"/>
          <w:kern w:val="0"/>
          <w:sz w:val="32"/>
          <w:szCs w:val="32"/>
        </w:rPr>
        <w:t>1</w:t>
      </w:r>
      <w:r>
        <w:rPr>
          <w:rFonts w:ascii="Times New Roman" w:eastAsia="仿宋_GB2312" w:hAnsi="Times New Roman" w:cs="Times New Roman"/>
          <w:color w:val="333333"/>
          <w:kern w:val="0"/>
          <w:sz w:val="32"/>
          <w:szCs w:val="32"/>
        </w:rPr>
        <w:t>亿元以上直接经济损失的事故</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（二）</w:t>
      </w:r>
      <w:r>
        <w:rPr>
          <w:rFonts w:ascii="Times New Roman" w:eastAsia="仿宋_GB2312" w:hAnsi="Times New Roman" w:cs="Times New Roman"/>
          <w:color w:val="333333"/>
          <w:kern w:val="0"/>
          <w:sz w:val="32"/>
          <w:szCs w:val="32"/>
        </w:rPr>
        <w:t>重大农机事故，是指造成</w:t>
      </w:r>
      <w:r>
        <w:rPr>
          <w:rFonts w:ascii="Times New Roman" w:eastAsia="仿宋_GB2312" w:hAnsi="Times New Roman" w:cs="Times New Roman"/>
          <w:color w:val="333333"/>
          <w:kern w:val="0"/>
          <w:sz w:val="32"/>
          <w:szCs w:val="32"/>
        </w:rPr>
        <w:t>10</w:t>
      </w:r>
      <w:r>
        <w:rPr>
          <w:rFonts w:ascii="Times New Roman" w:eastAsia="仿宋_GB2312" w:hAnsi="Times New Roman" w:cs="Times New Roman"/>
          <w:color w:val="333333"/>
          <w:kern w:val="0"/>
          <w:sz w:val="32"/>
          <w:szCs w:val="32"/>
        </w:rPr>
        <w:t>人以上</w:t>
      </w:r>
      <w:r>
        <w:rPr>
          <w:rFonts w:ascii="Times New Roman" w:eastAsia="仿宋_GB2312" w:hAnsi="Times New Roman" w:cs="Times New Roman"/>
          <w:color w:val="333333"/>
          <w:kern w:val="0"/>
          <w:sz w:val="32"/>
          <w:szCs w:val="32"/>
        </w:rPr>
        <w:t>30</w:t>
      </w:r>
      <w:r>
        <w:rPr>
          <w:rFonts w:ascii="Times New Roman" w:eastAsia="仿宋_GB2312" w:hAnsi="Times New Roman" w:cs="Times New Roman"/>
          <w:color w:val="333333"/>
          <w:kern w:val="0"/>
          <w:sz w:val="32"/>
          <w:szCs w:val="32"/>
        </w:rPr>
        <w:t>人以下死亡，或者</w:t>
      </w:r>
      <w:r>
        <w:rPr>
          <w:rFonts w:ascii="Times New Roman" w:eastAsia="仿宋_GB2312" w:hAnsi="Times New Roman" w:cs="Times New Roman"/>
          <w:color w:val="333333"/>
          <w:kern w:val="0"/>
          <w:sz w:val="32"/>
          <w:szCs w:val="32"/>
        </w:rPr>
        <w:t>50</w:t>
      </w:r>
      <w:r>
        <w:rPr>
          <w:rFonts w:ascii="Times New Roman" w:eastAsia="仿宋_GB2312" w:hAnsi="Times New Roman" w:cs="Times New Roman"/>
          <w:color w:val="333333"/>
          <w:kern w:val="0"/>
          <w:sz w:val="32"/>
          <w:szCs w:val="32"/>
        </w:rPr>
        <w:t>人以上</w:t>
      </w:r>
      <w:r>
        <w:rPr>
          <w:rFonts w:ascii="Times New Roman" w:eastAsia="仿宋_GB2312" w:hAnsi="Times New Roman" w:cs="Times New Roman"/>
          <w:color w:val="333333"/>
          <w:kern w:val="0"/>
          <w:sz w:val="32"/>
          <w:szCs w:val="32"/>
        </w:rPr>
        <w:t>100</w:t>
      </w:r>
      <w:r>
        <w:rPr>
          <w:rFonts w:ascii="Times New Roman" w:eastAsia="仿宋_GB2312" w:hAnsi="Times New Roman" w:cs="Times New Roman"/>
          <w:color w:val="333333"/>
          <w:kern w:val="0"/>
          <w:sz w:val="32"/>
          <w:szCs w:val="32"/>
        </w:rPr>
        <w:t>人以下重伤的事故，或者</w:t>
      </w:r>
      <w:r>
        <w:rPr>
          <w:rFonts w:ascii="Times New Roman" w:eastAsia="仿宋_GB2312" w:hAnsi="Times New Roman" w:cs="Times New Roman"/>
          <w:color w:val="333333"/>
          <w:kern w:val="0"/>
          <w:sz w:val="32"/>
          <w:szCs w:val="32"/>
        </w:rPr>
        <w:t>5000</w:t>
      </w:r>
      <w:r>
        <w:rPr>
          <w:rFonts w:ascii="Times New Roman" w:eastAsia="仿宋_GB2312" w:hAnsi="Times New Roman" w:cs="Times New Roman"/>
          <w:color w:val="333333"/>
          <w:kern w:val="0"/>
          <w:sz w:val="32"/>
          <w:szCs w:val="32"/>
        </w:rPr>
        <w:t>万元以上</w:t>
      </w:r>
      <w:r>
        <w:rPr>
          <w:rFonts w:ascii="Times New Roman" w:eastAsia="仿宋_GB2312" w:hAnsi="Times New Roman" w:cs="Times New Roman"/>
          <w:color w:val="333333"/>
          <w:kern w:val="0"/>
          <w:sz w:val="32"/>
          <w:szCs w:val="32"/>
        </w:rPr>
        <w:t>1</w:t>
      </w:r>
      <w:r>
        <w:rPr>
          <w:rFonts w:ascii="Times New Roman" w:eastAsia="仿宋_GB2312" w:hAnsi="Times New Roman" w:cs="Times New Roman"/>
          <w:color w:val="333333"/>
          <w:kern w:val="0"/>
          <w:sz w:val="32"/>
          <w:szCs w:val="32"/>
        </w:rPr>
        <w:t>亿元以下直接经济损失的事故</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（三）</w:t>
      </w:r>
      <w:r>
        <w:rPr>
          <w:rFonts w:ascii="Times New Roman" w:eastAsia="仿宋_GB2312" w:hAnsi="Times New Roman" w:cs="Times New Roman"/>
          <w:color w:val="333333"/>
          <w:kern w:val="0"/>
          <w:sz w:val="32"/>
          <w:szCs w:val="32"/>
        </w:rPr>
        <w:t>较大农机事故，是指造成</w:t>
      </w:r>
      <w:r>
        <w:rPr>
          <w:rFonts w:ascii="Times New Roman" w:eastAsia="仿宋_GB2312" w:hAnsi="Times New Roman" w:cs="Times New Roman"/>
          <w:color w:val="333333"/>
          <w:kern w:val="0"/>
          <w:sz w:val="32"/>
          <w:szCs w:val="32"/>
        </w:rPr>
        <w:t>3</w:t>
      </w:r>
      <w:r>
        <w:rPr>
          <w:rFonts w:ascii="Times New Roman" w:eastAsia="仿宋_GB2312" w:hAnsi="Times New Roman" w:cs="Times New Roman"/>
          <w:color w:val="333333"/>
          <w:kern w:val="0"/>
          <w:sz w:val="32"/>
          <w:szCs w:val="32"/>
        </w:rPr>
        <w:t>人以上</w:t>
      </w:r>
      <w:r>
        <w:rPr>
          <w:rFonts w:ascii="Times New Roman" w:eastAsia="仿宋_GB2312" w:hAnsi="Times New Roman" w:cs="Times New Roman"/>
          <w:color w:val="333333"/>
          <w:kern w:val="0"/>
          <w:sz w:val="32"/>
          <w:szCs w:val="32"/>
        </w:rPr>
        <w:t>10</w:t>
      </w:r>
      <w:r>
        <w:rPr>
          <w:rFonts w:ascii="Times New Roman" w:eastAsia="仿宋_GB2312" w:hAnsi="Times New Roman" w:cs="Times New Roman"/>
          <w:color w:val="333333"/>
          <w:kern w:val="0"/>
          <w:sz w:val="32"/>
          <w:szCs w:val="32"/>
        </w:rPr>
        <w:t>人以下死</w:t>
      </w:r>
      <w:r>
        <w:rPr>
          <w:rFonts w:ascii="Times New Roman" w:eastAsia="仿宋_GB2312" w:hAnsi="Times New Roman" w:cs="Times New Roman"/>
          <w:color w:val="333333"/>
          <w:kern w:val="0"/>
          <w:sz w:val="32"/>
          <w:szCs w:val="32"/>
        </w:rPr>
        <w:lastRenderedPageBreak/>
        <w:t>亡，或者</w:t>
      </w:r>
      <w:r>
        <w:rPr>
          <w:rFonts w:ascii="Times New Roman" w:eastAsia="仿宋_GB2312" w:hAnsi="Times New Roman" w:cs="Times New Roman"/>
          <w:color w:val="333333"/>
          <w:kern w:val="0"/>
          <w:sz w:val="32"/>
          <w:szCs w:val="32"/>
        </w:rPr>
        <w:t>10</w:t>
      </w:r>
      <w:r>
        <w:rPr>
          <w:rFonts w:ascii="Times New Roman" w:eastAsia="仿宋_GB2312" w:hAnsi="Times New Roman" w:cs="Times New Roman"/>
          <w:color w:val="333333"/>
          <w:kern w:val="0"/>
          <w:sz w:val="32"/>
          <w:szCs w:val="32"/>
        </w:rPr>
        <w:t>人以上</w:t>
      </w:r>
      <w:r>
        <w:rPr>
          <w:rFonts w:ascii="Times New Roman" w:eastAsia="仿宋_GB2312" w:hAnsi="Times New Roman" w:cs="Times New Roman"/>
          <w:color w:val="333333"/>
          <w:kern w:val="0"/>
          <w:sz w:val="32"/>
          <w:szCs w:val="32"/>
        </w:rPr>
        <w:t>50</w:t>
      </w:r>
      <w:r>
        <w:rPr>
          <w:rFonts w:ascii="Times New Roman" w:eastAsia="仿宋_GB2312" w:hAnsi="Times New Roman" w:cs="Times New Roman"/>
          <w:color w:val="333333"/>
          <w:kern w:val="0"/>
          <w:sz w:val="32"/>
          <w:szCs w:val="32"/>
        </w:rPr>
        <w:t>人以下重伤的事故，或者</w:t>
      </w:r>
      <w:r>
        <w:rPr>
          <w:rFonts w:ascii="Times New Roman" w:eastAsia="仿宋_GB2312" w:hAnsi="Times New Roman" w:cs="Times New Roman"/>
          <w:color w:val="333333"/>
          <w:kern w:val="0"/>
          <w:sz w:val="32"/>
          <w:szCs w:val="32"/>
        </w:rPr>
        <w:t>1000</w:t>
      </w:r>
      <w:r>
        <w:rPr>
          <w:rFonts w:ascii="Times New Roman" w:eastAsia="仿宋_GB2312" w:hAnsi="Times New Roman" w:cs="Times New Roman"/>
          <w:color w:val="333333"/>
          <w:kern w:val="0"/>
          <w:sz w:val="32"/>
          <w:szCs w:val="32"/>
        </w:rPr>
        <w:t>万元以上</w:t>
      </w:r>
      <w:r>
        <w:rPr>
          <w:rFonts w:ascii="Times New Roman" w:eastAsia="仿宋_GB2312" w:hAnsi="Times New Roman" w:cs="Times New Roman"/>
          <w:color w:val="333333"/>
          <w:kern w:val="0"/>
          <w:sz w:val="32"/>
          <w:szCs w:val="32"/>
        </w:rPr>
        <w:t>5000</w:t>
      </w:r>
      <w:r>
        <w:rPr>
          <w:rFonts w:ascii="Times New Roman" w:eastAsia="仿宋_GB2312" w:hAnsi="Times New Roman" w:cs="Times New Roman"/>
          <w:color w:val="333333"/>
          <w:kern w:val="0"/>
          <w:sz w:val="32"/>
          <w:szCs w:val="32"/>
        </w:rPr>
        <w:t>万元以下直接经济损失的事故</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（四）</w:t>
      </w:r>
      <w:r>
        <w:rPr>
          <w:rFonts w:ascii="Times New Roman" w:eastAsia="仿宋_GB2312" w:hAnsi="Times New Roman" w:cs="Times New Roman"/>
          <w:color w:val="333333"/>
          <w:kern w:val="0"/>
          <w:sz w:val="32"/>
          <w:szCs w:val="32"/>
        </w:rPr>
        <w:t>一般农机事故，是指造成</w:t>
      </w:r>
      <w:r>
        <w:rPr>
          <w:rFonts w:ascii="Times New Roman" w:eastAsia="仿宋_GB2312" w:hAnsi="Times New Roman" w:cs="Times New Roman"/>
          <w:color w:val="333333"/>
          <w:kern w:val="0"/>
          <w:sz w:val="32"/>
          <w:szCs w:val="32"/>
        </w:rPr>
        <w:t>3</w:t>
      </w:r>
      <w:r>
        <w:rPr>
          <w:rFonts w:ascii="Times New Roman" w:eastAsia="仿宋_GB2312" w:hAnsi="Times New Roman" w:cs="Times New Roman"/>
          <w:color w:val="333333"/>
          <w:kern w:val="0"/>
          <w:sz w:val="32"/>
          <w:szCs w:val="32"/>
        </w:rPr>
        <w:t>人以下</w:t>
      </w:r>
      <w:r>
        <w:rPr>
          <w:rFonts w:ascii="Times New Roman" w:eastAsia="仿宋_GB2312" w:hAnsi="Times New Roman" w:cs="Times New Roman"/>
          <w:color w:val="333333"/>
          <w:kern w:val="0"/>
          <w:sz w:val="32"/>
          <w:szCs w:val="32"/>
        </w:rPr>
        <w:t>死亡，或者</w:t>
      </w:r>
      <w:r>
        <w:rPr>
          <w:rFonts w:ascii="Times New Roman" w:eastAsia="仿宋_GB2312" w:hAnsi="Times New Roman" w:cs="Times New Roman"/>
          <w:color w:val="333333"/>
          <w:kern w:val="0"/>
          <w:sz w:val="32"/>
          <w:szCs w:val="32"/>
        </w:rPr>
        <w:t>10</w:t>
      </w:r>
      <w:r>
        <w:rPr>
          <w:rFonts w:ascii="Times New Roman" w:eastAsia="仿宋_GB2312" w:hAnsi="Times New Roman" w:cs="Times New Roman"/>
          <w:color w:val="333333"/>
          <w:kern w:val="0"/>
          <w:sz w:val="32"/>
          <w:szCs w:val="32"/>
        </w:rPr>
        <w:t>人以下重伤，或者</w:t>
      </w:r>
      <w:r>
        <w:rPr>
          <w:rFonts w:ascii="Times New Roman" w:eastAsia="仿宋_GB2312" w:hAnsi="Times New Roman" w:cs="Times New Roman"/>
          <w:color w:val="333333"/>
          <w:kern w:val="0"/>
          <w:sz w:val="32"/>
          <w:szCs w:val="32"/>
        </w:rPr>
        <w:t>1000</w:t>
      </w:r>
      <w:r>
        <w:rPr>
          <w:rFonts w:ascii="Times New Roman" w:eastAsia="仿宋_GB2312" w:hAnsi="Times New Roman" w:cs="Times New Roman"/>
          <w:color w:val="333333"/>
          <w:kern w:val="0"/>
          <w:sz w:val="32"/>
          <w:szCs w:val="32"/>
        </w:rPr>
        <w:t>万元以下直接经济损失的事故。</w:t>
      </w:r>
    </w:p>
    <w:p w:rsidR="0028742A" w:rsidRDefault="00654ACD">
      <w:pPr>
        <w:shd w:val="clear" w:color="auto" w:fill="FFFFFF"/>
        <w:ind w:firstLineChars="200" w:firstLine="640"/>
        <w:rPr>
          <w:rFonts w:ascii="Times New Roman" w:eastAsia="宋体" w:hAnsi="Times New Roman" w:cs="Times New Roman"/>
          <w:color w:val="333333"/>
          <w:kern w:val="0"/>
          <w:sz w:val="32"/>
          <w:szCs w:val="32"/>
        </w:rPr>
      </w:pPr>
      <w:r>
        <w:rPr>
          <w:rFonts w:ascii="Times New Roman" w:eastAsia="黑体" w:hAnsi="Times New Roman" w:cs="Times New Roman"/>
          <w:color w:val="333333"/>
          <w:kern w:val="0"/>
          <w:sz w:val="32"/>
          <w:szCs w:val="32"/>
        </w:rPr>
        <w:t>第三条</w:t>
      </w:r>
      <w:r>
        <w:rPr>
          <w:rFonts w:ascii="Times New Roman" w:eastAsia="仿宋_GB2312" w:hAnsi="Times New Roman" w:cs="Times New Roman"/>
          <w:color w:val="333333"/>
          <w:kern w:val="0"/>
          <w:sz w:val="32"/>
          <w:szCs w:val="32"/>
        </w:rPr>
        <w:t>县级以上地方人民政府农业机械化主管部门负责农业机械事故责任的认定和调解处理。</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县级以上地方人民政府农业机械化主管部门所属的农业机械安全监督管理机构</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以下简称农机安全监理机构</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承担本辖区农机事故处理的具体工作。</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法律、行政法规对农机事故的处理部门另有规定的，从其规定。</w:t>
      </w:r>
    </w:p>
    <w:p w:rsidR="0028742A" w:rsidRDefault="00654ACD">
      <w:pPr>
        <w:shd w:val="clear" w:color="auto" w:fill="FFFFFF"/>
        <w:ind w:firstLineChars="200" w:firstLine="640"/>
        <w:rPr>
          <w:rFonts w:ascii="Times New Roman" w:eastAsia="宋体" w:hAnsi="Times New Roman" w:cs="Times New Roman"/>
          <w:color w:val="333333"/>
          <w:kern w:val="0"/>
          <w:sz w:val="32"/>
          <w:szCs w:val="32"/>
        </w:rPr>
      </w:pPr>
      <w:r>
        <w:rPr>
          <w:rFonts w:ascii="Times New Roman" w:eastAsia="黑体" w:hAnsi="Times New Roman" w:cs="Times New Roman"/>
          <w:color w:val="333333"/>
          <w:kern w:val="0"/>
          <w:sz w:val="32"/>
          <w:szCs w:val="32"/>
        </w:rPr>
        <w:t>第四条</w:t>
      </w:r>
      <w:r>
        <w:rPr>
          <w:rFonts w:ascii="Times New Roman" w:eastAsia="仿宋_GB2312" w:hAnsi="Times New Roman" w:cs="Times New Roman"/>
          <w:color w:val="333333"/>
          <w:kern w:val="0"/>
          <w:sz w:val="32"/>
          <w:szCs w:val="32"/>
        </w:rPr>
        <w:t>对特别重大、重大、较大农机事故，农业农村部、省级人民政府农业机械化主管部门和地</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市</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级人民政府农业机械化主管部门应当分别派员参与调查处理。</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黑体" w:hAnsi="Times New Roman" w:cs="Times New Roman"/>
          <w:color w:val="333333"/>
          <w:kern w:val="0"/>
          <w:sz w:val="32"/>
          <w:szCs w:val="32"/>
        </w:rPr>
        <w:t>第五条</w:t>
      </w:r>
      <w:r>
        <w:rPr>
          <w:rFonts w:ascii="Times New Roman" w:eastAsia="仿宋_GB2312" w:hAnsi="Times New Roman" w:cs="Times New Roman"/>
          <w:color w:val="333333"/>
          <w:kern w:val="0"/>
          <w:sz w:val="32"/>
          <w:szCs w:val="32"/>
        </w:rPr>
        <w:t>农机事故处理应当遵</w:t>
      </w:r>
      <w:r>
        <w:rPr>
          <w:rFonts w:ascii="Times New Roman" w:eastAsia="仿宋_GB2312" w:hAnsi="Times New Roman" w:cs="Times New Roman"/>
          <w:color w:val="333333"/>
          <w:kern w:val="0"/>
          <w:sz w:val="32"/>
          <w:szCs w:val="32"/>
        </w:rPr>
        <w:t>循公正、公开、便民、效率的原则。</w:t>
      </w:r>
    </w:p>
    <w:p w:rsidR="0028742A" w:rsidRDefault="00654ACD">
      <w:pPr>
        <w:shd w:val="clear" w:color="auto" w:fill="FFFFFF"/>
        <w:ind w:firstLineChars="200" w:firstLine="640"/>
        <w:rPr>
          <w:rFonts w:ascii="Times New Roman" w:eastAsia="宋体" w:hAnsi="Times New Roman" w:cs="Times New Roman"/>
          <w:color w:val="333333"/>
          <w:kern w:val="0"/>
          <w:sz w:val="32"/>
          <w:szCs w:val="32"/>
        </w:rPr>
      </w:pPr>
      <w:r>
        <w:rPr>
          <w:rFonts w:ascii="Times New Roman" w:eastAsia="黑体" w:hAnsi="Times New Roman" w:cs="Times New Roman"/>
          <w:color w:val="333333"/>
          <w:kern w:val="0"/>
          <w:sz w:val="32"/>
          <w:szCs w:val="32"/>
        </w:rPr>
        <w:t>第六条</w:t>
      </w:r>
      <w:r>
        <w:rPr>
          <w:rFonts w:ascii="Times New Roman" w:eastAsia="仿宋_GB2312" w:hAnsi="Times New Roman" w:cs="Times New Roman"/>
          <w:color w:val="333333"/>
          <w:kern w:val="0"/>
          <w:sz w:val="32"/>
          <w:szCs w:val="32"/>
        </w:rPr>
        <w:t>农机安全监理机构应当按照农机事故处理规范化建设要求，配备必需的人员和事故勘查车辆、现场勘查设备、警示标志、取像设备、现场标划用具等装备。</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县级以上地方人民政府农业机械化主管部门应当将农机事故处理装备建设和工作经费纳入本部门财政预算。</w:t>
      </w:r>
    </w:p>
    <w:p w:rsidR="0028742A" w:rsidRDefault="00654ACD">
      <w:pPr>
        <w:shd w:val="clear" w:color="auto" w:fill="FFFFFF"/>
        <w:ind w:firstLineChars="200" w:firstLine="640"/>
        <w:rPr>
          <w:rFonts w:ascii="Times New Roman" w:eastAsia="MS Mincho" w:hAnsi="Times New Roman" w:cs="Times New Roman"/>
          <w:color w:val="333333"/>
          <w:kern w:val="0"/>
          <w:sz w:val="32"/>
          <w:szCs w:val="32"/>
        </w:rPr>
      </w:pPr>
      <w:r>
        <w:rPr>
          <w:rFonts w:ascii="Times New Roman" w:eastAsia="黑体" w:hAnsi="Times New Roman" w:cs="Times New Roman"/>
          <w:color w:val="333333"/>
          <w:kern w:val="0"/>
          <w:sz w:val="32"/>
          <w:szCs w:val="32"/>
        </w:rPr>
        <w:t>第七条</w:t>
      </w:r>
      <w:r>
        <w:rPr>
          <w:rFonts w:ascii="Times New Roman" w:eastAsia="仿宋_GB2312" w:hAnsi="Times New Roman" w:cs="Times New Roman"/>
          <w:color w:val="333333"/>
          <w:kern w:val="0"/>
          <w:sz w:val="32"/>
          <w:szCs w:val="32"/>
        </w:rPr>
        <w:t>农机安全监理机构应当建立</w:t>
      </w:r>
      <w:r>
        <w:rPr>
          <w:rFonts w:ascii="Times New Roman" w:eastAsia="仿宋_GB2312" w:hAnsi="Times New Roman" w:cs="Times New Roman"/>
          <w:color w:val="333333"/>
          <w:kern w:val="0"/>
          <w:sz w:val="32"/>
          <w:szCs w:val="32"/>
        </w:rPr>
        <w:t>24</w:t>
      </w:r>
      <w:r>
        <w:rPr>
          <w:rFonts w:ascii="Times New Roman" w:eastAsia="仿宋_GB2312" w:hAnsi="Times New Roman" w:cs="Times New Roman"/>
          <w:color w:val="333333"/>
          <w:kern w:val="0"/>
          <w:sz w:val="32"/>
          <w:szCs w:val="32"/>
        </w:rPr>
        <w:t>小时值班制度，</w:t>
      </w:r>
      <w:r>
        <w:rPr>
          <w:rFonts w:ascii="Times New Roman" w:eastAsia="仿宋_GB2312" w:hAnsi="Times New Roman" w:cs="Times New Roman"/>
          <w:color w:val="333333"/>
          <w:kern w:val="0"/>
          <w:sz w:val="32"/>
          <w:szCs w:val="32"/>
        </w:rPr>
        <w:lastRenderedPageBreak/>
        <w:t>向社会公布值班电话，保持通讯畅通。</w:t>
      </w:r>
    </w:p>
    <w:p w:rsidR="0028742A" w:rsidRDefault="00654ACD">
      <w:pPr>
        <w:shd w:val="clear" w:color="auto" w:fill="FFFFFF"/>
        <w:ind w:firstLineChars="200" w:firstLine="640"/>
        <w:rPr>
          <w:rFonts w:ascii="Times New Roman" w:eastAsia="宋体" w:hAnsi="Times New Roman" w:cs="Times New Roman"/>
          <w:color w:val="333333"/>
          <w:kern w:val="0"/>
          <w:sz w:val="32"/>
          <w:szCs w:val="32"/>
        </w:rPr>
      </w:pPr>
      <w:r>
        <w:rPr>
          <w:rFonts w:ascii="Times New Roman" w:eastAsia="黑体" w:hAnsi="Times New Roman" w:cs="Times New Roman"/>
          <w:color w:val="333333"/>
          <w:kern w:val="0"/>
          <w:sz w:val="32"/>
          <w:szCs w:val="32"/>
        </w:rPr>
        <w:t>第八条</w:t>
      </w:r>
      <w:r>
        <w:rPr>
          <w:rFonts w:ascii="Times New Roman" w:eastAsia="仿宋_GB2312" w:hAnsi="Times New Roman" w:cs="Times New Roman"/>
          <w:color w:val="333333"/>
          <w:kern w:val="0"/>
          <w:sz w:val="32"/>
          <w:szCs w:val="32"/>
        </w:rPr>
        <w:t>农机安全监理机构应当做好本辖区农机事故的报告工作，将农机事故情况及时、准确、完整地报送同级农业机械化主管部门和上级农机安全监理机构。</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农业机械化主管部门应当定期将农业机械事故统计情况及说明材料报送上级农业机械化主管部门，并抄送同级安全生产监督管理部门。</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任何单位和个人不得迟报、漏报、谎报或者瞒报农机事故。</w:t>
      </w:r>
    </w:p>
    <w:p w:rsidR="0028742A" w:rsidRDefault="00654ACD">
      <w:pPr>
        <w:shd w:val="clear" w:color="auto" w:fill="FFFFFF"/>
        <w:ind w:firstLineChars="200" w:firstLine="640"/>
        <w:rPr>
          <w:rFonts w:ascii="Times New Roman" w:eastAsia="宋体" w:hAnsi="Times New Roman" w:cs="Times New Roman"/>
          <w:color w:val="333333"/>
          <w:kern w:val="0"/>
          <w:sz w:val="32"/>
          <w:szCs w:val="32"/>
        </w:rPr>
      </w:pPr>
      <w:r>
        <w:rPr>
          <w:rFonts w:ascii="Times New Roman" w:eastAsia="黑体" w:hAnsi="Times New Roman" w:cs="Times New Roman"/>
          <w:color w:val="333333"/>
          <w:kern w:val="0"/>
          <w:sz w:val="32"/>
          <w:szCs w:val="32"/>
        </w:rPr>
        <w:t>第九条</w:t>
      </w:r>
      <w:r>
        <w:rPr>
          <w:rFonts w:ascii="Times New Roman" w:eastAsia="仿宋_GB2312" w:hAnsi="Times New Roman" w:cs="Times New Roman"/>
          <w:color w:val="333333"/>
          <w:kern w:val="0"/>
          <w:sz w:val="32"/>
          <w:szCs w:val="32"/>
        </w:rPr>
        <w:t>农机安全监理机构应当建立健全农机事故档案管理制度，指定专人负责农机事故档案管理。</w:t>
      </w:r>
    </w:p>
    <w:p w:rsidR="0028742A" w:rsidRDefault="00654ACD" w:rsidP="00654ACD">
      <w:pPr>
        <w:shd w:val="clear" w:color="auto" w:fill="FFFFFF"/>
        <w:spacing w:beforeLines="100" w:afterLines="100"/>
        <w:jc w:val="center"/>
        <w:rPr>
          <w:rFonts w:ascii="Times New Roman" w:eastAsia="黑体" w:hAnsi="Times New Roman" w:cs="Times New Roman"/>
          <w:color w:val="333333"/>
          <w:kern w:val="0"/>
          <w:sz w:val="32"/>
          <w:szCs w:val="32"/>
        </w:rPr>
      </w:pPr>
      <w:r>
        <w:rPr>
          <w:rFonts w:ascii="Times New Roman" w:eastAsia="黑体" w:hAnsi="Times New Roman" w:cs="Times New Roman"/>
          <w:color w:val="333333"/>
          <w:kern w:val="0"/>
          <w:sz w:val="32"/>
          <w:szCs w:val="32"/>
        </w:rPr>
        <w:t>第二章</w:t>
      </w:r>
      <w:r>
        <w:rPr>
          <w:rFonts w:ascii="Times New Roman" w:eastAsia="黑体" w:hAnsi="Times New Roman" w:cs="Times New Roman"/>
          <w:color w:val="333333"/>
          <w:kern w:val="0"/>
          <w:sz w:val="32"/>
          <w:szCs w:val="32"/>
        </w:rPr>
        <w:t xml:space="preserve"> </w:t>
      </w:r>
      <w:r>
        <w:rPr>
          <w:rFonts w:ascii="Times New Roman" w:eastAsia="黑体" w:hAnsi="Times New Roman" w:cs="Times New Roman"/>
          <w:color w:val="333333"/>
          <w:kern w:val="0"/>
          <w:sz w:val="32"/>
          <w:szCs w:val="32"/>
        </w:rPr>
        <w:t>报案和受理</w:t>
      </w:r>
    </w:p>
    <w:p w:rsidR="0028742A" w:rsidRDefault="00654ACD">
      <w:pPr>
        <w:shd w:val="clear" w:color="auto" w:fill="FFFFFF"/>
        <w:ind w:firstLineChars="200" w:firstLine="640"/>
        <w:rPr>
          <w:rFonts w:ascii="Times New Roman" w:eastAsia="宋体" w:hAnsi="Times New Roman" w:cs="Times New Roman"/>
          <w:color w:val="333333"/>
          <w:kern w:val="0"/>
          <w:sz w:val="32"/>
          <w:szCs w:val="32"/>
        </w:rPr>
      </w:pPr>
      <w:r>
        <w:rPr>
          <w:rFonts w:ascii="Times New Roman" w:eastAsia="黑体" w:hAnsi="Times New Roman" w:cs="Times New Roman"/>
          <w:color w:val="333333"/>
          <w:kern w:val="0"/>
          <w:sz w:val="32"/>
          <w:szCs w:val="32"/>
        </w:rPr>
        <w:t>第十条</w:t>
      </w:r>
      <w:r>
        <w:rPr>
          <w:rFonts w:ascii="Times New Roman" w:eastAsia="仿宋_GB2312" w:hAnsi="Times New Roman" w:cs="Times New Roman"/>
          <w:color w:val="333333"/>
          <w:kern w:val="0"/>
          <w:sz w:val="32"/>
          <w:szCs w:val="32"/>
        </w:rPr>
        <w:t>发生农机事故后，农机操作人员和现场其他人员应当立即停止农业机械作业或转移，保护现场，并向事故发生地县级农机安全监理机构报案</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造成人身伤害的，还应当立即采取措施，抢救受伤人员</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造成人员死亡的，还应当向事故发生地公安机关报案。因抢救受伤人员变动现场的，应当标明事故发生时机具和人员的位置。</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发生农机事故，未造成人身伤亡，当事人对事实及成因无争议的，可以在就有关事项达成协议后即行撤离现场。</w:t>
      </w:r>
    </w:p>
    <w:p w:rsidR="0028742A" w:rsidRDefault="00654ACD">
      <w:pPr>
        <w:shd w:val="clear" w:color="auto" w:fill="FFFFFF"/>
        <w:ind w:firstLineChars="200" w:firstLine="640"/>
        <w:rPr>
          <w:rFonts w:ascii="Times New Roman" w:eastAsia="MS Mincho" w:hAnsi="Times New Roman" w:cs="Times New Roman"/>
          <w:color w:val="333333"/>
          <w:kern w:val="0"/>
          <w:sz w:val="32"/>
          <w:szCs w:val="32"/>
        </w:rPr>
      </w:pPr>
      <w:r>
        <w:rPr>
          <w:rFonts w:ascii="Times New Roman" w:eastAsia="黑体" w:hAnsi="Times New Roman" w:cs="Times New Roman"/>
          <w:color w:val="333333"/>
          <w:kern w:val="0"/>
          <w:sz w:val="32"/>
          <w:szCs w:val="32"/>
        </w:rPr>
        <w:t>第十一条</w:t>
      </w:r>
      <w:r>
        <w:rPr>
          <w:rFonts w:ascii="Times New Roman" w:eastAsia="仿宋_GB2312" w:hAnsi="Times New Roman" w:cs="Times New Roman"/>
          <w:color w:val="333333"/>
          <w:kern w:val="0"/>
          <w:sz w:val="32"/>
          <w:szCs w:val="32"/>
        </w:rPr>
        <w:t>发生农机事故后当事人逃逸的，农机事故现场</w:t>
      </w:r>
      <w:r>
        <w:rPr>
          <w:rFonts w:ascii="Times New Roman" w:eastAsia="仿宋_GB2312" w:hAnsi="Times New Roman" w:cs="Times New Roman"/>
          <w:color w:val="333333"/>
          <w:kern w:val="0"/>
          <w:sz w:val="32"/>
          <w:szCs w:val="32"/>
        </w:rPr>
        <w:lastRenderedPageBreak/>
        <w:t>目击者和其他知情人应当向事故发生地县级农机安全监理机构或公安机关举报。接到举报</w:t>
      </w:r>
      <w:r>
        <w:rPr>
          <w:rFonts w:ascii="Times New Roman" w:eastAsia="仿宋_GB2312" w:hAnsi="Times New Roman" w:cs="Times New Roman"/>
          <w:color w:val="333333"/>
          <w:kern w:val="0"/>
          <w:sz w:val="32"/>
          <w:szCs w:val="32"/>
        </w:rPr>
        <w:t>的农机安全监理机构应当协助公安机关开展追查工作。</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黑体" w:hAnsi="Times New Roman" w:cs="Times New Roman"/>
          <w:color w:val="333333"/>
          <w:kern w:val="0"/>
          <w:sz w:val="32"/>
          <w:szCs w:val="32"/>
        </w:rPr>
        <w:t>第十二条</w:t>
      </w:r>
      <w:r>
        <w:rPr>
          <w:rFonts w:ascii="Times New Roman" w:eastAsia="仿宋_GB2312" w:hAnsi="Times New Roman" w:cs="Times New Roman"/>
          <w:color w:val="333333"/>
          <w:kern w:val="0"/>
          <w:sz w:val="32"/>
          <w:szCs w:val="32"/>
        </w:rPr>
        <w:t>农机安全监理机构接到事故报案，应当记录下列内容</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（一）</w:t>
      </w:r>
      <w:r>
        <w:rPr>
          <w:rFonts w:ascii="Times New Roman" w:eastAsia="仿宋_GB2312" w:hAnsi="Times New Roman" w:cs="Times New Roman"/>
          <w:color w:val="333333"/>
          <w:kern w:val="0"/>
          <w:sz w:val="32"/>
          <w:szCs w:val="32"/>
        </w:rPr>
        <w:t>报案方式、报案时间、报案人姓名、联系方式，电话报案的还应当记录报案电话</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（二）</w:t>
      </w:r>
      <w:r>
        <w:rPr>
          <w:rFonts w:ascii="Times New Roman" w:eastAsia="仿宋_GB2312" w:hAnsi="Times New Roman" w:cs="Times New Roman"/>
          <w:color w:val="333333"/>
          <w:kern w:val="0"/>
          <w:sz w:val="32"/>
          <w:szCs w:val="32"/>
        </w:rPr>
        <w:t>农机事故发生的时间、地点</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（三）</w:t>
      </w:r>
      <w:r>
        <w:rPr>
          <w:rFonts w:ascii="Times New Roman" w:eastAsia="仿宋_GB2312" w:hAnsi="Times New Roman" w:cs="Times New Roman"/>
          <w:color w:val="333333"/>
          <w:kern w:val="0"/>
          <w:sz w:val="32"/>
          <w:szCs w:val="32"/>
        </w:rPr>
        <w:t>人员伤亡和财产损失情况</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（四）</w:t>
      </w:r>
      <w:r>
        <w:rPr>
          <w:rFonts w:ascii="Times New Roman" w:eastAsia="仿宋_GB2312" w:hAnsi="Times New Roman" w:cs="Times New Roman"/>
          <w:color w:val="333333"/>
          <w:kern w:val="0"/>
          <w:sz w:val="32"/>
          <w:szCs w:val="32"/>
        </w:rPr>
        <w:t>农业机械类型、号牌号码、装载物品等情况</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（五）</w:t>
      </w:r>
      <w:r>
        <w:rPr>
          <w:rFonts w:ascii="Times New Roman" w:eastAsia="仿宋_GB2312" w:hAnsi="Times New Roman" w:cs="Times New Roman"/>
          <w:color w:val="333333"/>
          <w:kern w:val="0"/>
          <w:sz w:val="32"/>
          <w:szCs w:val="32"/>
        </w:rPr>
        <w:t>是否存在肇事嫌疑人逃逸等情况。</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黑体" w:hAnsi="Times New Roman" w:cs="Times New Roman"/>
          <w:color w:val="333333"/>
          <w:kern w:val="0"/>
          <w:sz w:val="32"/>
          <w:szCs w:val="32"/>
        </w:rPr>
        <w:t>第十三条</w:t>
      </w:r>
      <w:r>
        <w:rPr>
          <w:rFonts w:ascii="Times New Roman" w:eastAsia="仿宋_GB2312" w:hAnsi="Times New Roman" w:cs="Times New Roman"/>
          <w:color w:val="333333"/>
          <w:kern w:val="0"/>
          <w:sz w:val="32"/>
          <w:szCs w:val="32"/>
        </w:rPr>
        <w:t>接到事故现场报案的，县级农机安全监理机构应当立即派人勘查现场，并自勘查现场之时起</w:t>
      </w:r>
      <w:r>
        <w:rPr>
          <w:rFonts w:ascii="Times New Roman" w:eastAsia="仿宋_GB2312" w:hAnsi="Times New Roman" w:cs="Times New Roman"/>
          <w:color w:val="333333"/>
          <w:kern w:val="0"/>
          <w:sz w:val="32"/>
          <w:szCs w:val="32"/>
        </w:rPr>
        <w:t>24</w:t>
      </w:r>
      <w:r>
        <w:rPr>
          <w:rFonts w:ascii="Times New Roman" w:eastAsia="仿宋_GB2312" w:hAnsi="Times New Roman" w:cs="Times New Roman"/>
          <w:color w:val="333333"/>
          <w:kern w:val="0"/>
          <w:sz w:val="32"/>
          <w:szCs w:val="32"/>
        </w:rPr>
        <w:t>小时内决定是否立案。</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当事人未在事故现场报案，事故发生后请求农机安全监理机构处理的，农机安全监理机构应当按照本办法第十二条的规定予以记录，并在</w:t>
      </w:r>
      <w:r>
        <w:rPr>
          <w:rFonts w:ascii="Times New Roman" w:eastAsia="仿宋_GB2312" w:hAnsi="Times New Roman" w:cs="Times New Roman"/>
          <w:color w:val="333333"/>
          <w:kern w:val="0"/>
          <w:sz w:val="32"/>
          <w:szCs w:val="32"/>
        </w:rPr>
        <w:t>3</w:t>
      </w:r>
      <w:r>
        <w:rPr>
          <w:rFonts w:ascii="Times New Roman" w:eastAsia="仿宋_GB2312" w:hAnsi="Times New Roman" w:cs="Times New Roman"/>
          <w:color w:val="333333"/>
          <w:kern w:val="0"/>
          <w:sz w:val="32"/>
          <w:szCs w:val="32"/>
        </w:rPr>
        <w:t>日内作出是否立案的决定。</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黑体" w:hAnsi="Times New Roman" w:cs="Times New Roman"/>
          <w:color w:val="333333"/>
          <w:kern w:val="0"/>
          <w:sz w:val="32"/>
          <w:szCs w:val="32"/>
        </w:rPr>
        <w:t>第十四条</w:t>
      </w:r>
      <w:r>
        <w:rPr>
          <w:rFonts w:ascii="Times New Roman" w:eastAsia="仿宋_GB2312" w:hAnsi="Times New Roman" w:cs="Times New Roman"/>
          <w:color w:val="333333"/>
          <w:kern w:val="0"/>
          <w:sz w:val="32"/>
          <w:szCs w:val="32"/>
        </w:rPr>
        <w:t>经核查农机事故事实存在且在管辖范围内的，农机安全监理机构应当立案，并告知当事人。经核查无法证明农机事故事实存在，或不在管辖范围内的，不予立案，书面告知当事人并说明理由。</w:t>
      </w:r>
    </w:p>
    <w:p w:rsidR="0028742A" w:rsidRDefault="00654ACD">
      <w:pPr>
        <w:shd w:val="clear" w:color="auto" w:fill="FFFFFF"/>
        <w:ind w:firstLineChars="200" w:firstLine="640"/>
        <w:rPr>
          <w:rFonts w:ascii="Times New Roman" w:eastAsia="宋体" w:hAnsi="Times New Roman" w:cs="Times New Roman"/>
          <w:color w:val="333333"/>
          <w:kern w:val="0"/>
          <w:sz w:val="32"/>
          <w:szCs w:val="32"/>
        </w:rPr>
      </w:pPr>
      <w:r>
        <w:rPr>
          <w:rFonts w:ascii="Times New Roman" w:eastAsia="黑体" w:hAnsi="Times New Roman" w:cs="Times New Roman"/>
          <w:color w:val="333333"/>
          <w:kern w:val="0"/>
          <w:sz w:val="32"/>
          <w:szCs w:val="32"/>
        </w:rPr>
        <w:t>第十五条</w:t>
      </w:r>
      <w:r>
        <w:rPr>
          <w:rFonts w:ascii="Times New Roman" w:eastAsia="仿宋_GB2312" w:hAnsi="Times New Roman" w:cs="Times New Roman"/>
          <w:color w:val="333333"/>
          <w:kern w:val="0"/>
          <w:sz w:val="32"/>
          <w:szCs w:val="32"/>
        </w:rPr>
        <w:t>农机安全监理机构对农机事故管辖权有争议</w:t>
      </w:r>
      <w:r>
        <w:rPr>
          <w:rFonts w:ascii="Times New Roman" w:eastAsia="仿宋_GB2312" w:hAnsi="Times New Roman" w:cs="Times New Roman"/>
          <w:color w:val="333333"/>
          <w:kern w:val="0"/>
          <w:sz w:val="32"/>
          <w:szCs w:val="32"/>
        </w:rPr>
        <w:lastRenderedPageBreak/>
        <w:t>的，应当报请共同的上级农机安全监理机构指定管辖。上级农机安全监理机构应当在</w:t>
      </w:r>
      <w:r>
        <w:rPr>
          <w:rFonts w:ascii="Times New Roman" w:eastAsia="仿宋_GB2312" w:hAnsi="Times New Roman" w:cs="Times New Roman"/>
          <w:color w:val="333333"/>
          <w:kern w:val="0"/>
          <w:sz w:val="32"/>
          <w:szCs w:val="32"/>
        </w:rPr>
        <w:t>24</w:t>
      </w:r>
      <w:r>
        <w:rPr>
          <w:rFonts w:ascii="Times New Roman" w:eastAsia="仿宋_GB2312" w:hAnsi="Times New Roman" w:cs="Times New Roman"/>
          <w:color w:val="333333"/>
          <w:kern w:val="0"/>
          <w:sz w:val="32"/>
          <w:szCs w:val="32"/>
        </w:rPr>
        <w:t>小时内作出决定，并通知争议各方。</w:t>
      </w:r>
      <w:bookmarkStart w:id="0" w:name="_GoBack"/>
      <w:bookmarkEnd w:id="0"/>
    </w:p>
    <w:p w:rsidR="0028742A" w:rsidRDefault="00654ACD" w:rsidP="00654ACD">
      <w:pPr>
        <w:shd w:val="clear" w:color="auto" w:fill="FFFFFF"/>
        <w:spacing w:beforeLines="100" w:afterLines="100"/>
        <w:jc w:val="center"/>
        <w:rPr>
          <w:rFonts w:ascii="Times New Roman" w:eastAsia="黑体" w:hAnsi="Times New Roman" w:cs="Times New Roman"/>
          <w:color w:val="333333"/>
          <w:kern w:val="0"/>
          <w:sz w:val="32"/>
          <w:szCs w:val="32"/>
        </w:rPr>
      </w:pPr>
      <w:r>
        <w:rPr>
          <w:rFonts w:ascii="Times New Roman" w:eastAsia="黑体" w:hAnsi="Times New Roman" w:cs="Times New Roman"/>
          <w:color w:val="333333"/>
          <w:kern w:val="0"/>
          <w:sz w:val="32"/>
          <w:szCs w:val="32"/>
        </w:rPr>
        <w:t>第三章</w:t>
      </w:r>
      <w:r>
        <w:rPr>
          <w:rFonts w:ascii="Times New Roman" w:eastAsia="黑体" w:hAnsi="Times New Roman" w:cs="Times New Roman"/>
          <w:color w:val="333333"/>
          <w:kern w:val="0"/>
          <w:sz w:val="32"/>
          <w:szCs w:val="32"/>
        </w:rPr>
        <w:t xml:space="preserve"> </w:t>
      </w:r>
      <w:r>
        <w:rPr>
          <w:rFonts w:ascii="Times New Roman" w:eastAsia="黑体" w:hAnsi="Times New Roman" w:cs="Times New Roman"/>
          <w:color w:val="333333"/>
          <w:kern w:val="0"/>
          <w:sz w:val="32"/>
          <w:szCs w:val="32"/>
        </w:rPr>
        <w:t>勘查处理</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黑体" w:hAnsi="Times New Roman" w:cs="Times New Roman"/>
          <w:color w:val="333333"/>
          <w:kern w:val="0"/>
          <w:sz w:val="32"/>
          <w:szCs w:val="32"/>
        </w:rPr>
        <w:t>第十六条</w:t>
      </w:r>
      <w:r>
        <w:rPr>
          <w:rFonts w:ascii="Times New Roman" w:eastAsia="仿宋_GB2312" w:hAnsi="Times New Roman" w:cs="Times New Roman"/>
          <w:color w:val="333333"/>
          <w:kern w:val="0"/>
          <w:sz w:val="32"/>
          <w:szCs w:val="32"/>
        </w:rPr>
        <w:t>农</w:t>
      </w:r>
      <w:r>
        <w:rPr>
          <w:rFonts w:ascii="Times New Roman" w:eastAsia="仿宋_GB2312" w:hAnsi="Times New Roman" w:cs="Times New Roman"/>
          <w:color w:val="333333"/>
          <w:kern w:val="0"/>
          <w:sz w:val="32"/>
          <w:szCs w:val="32"/>
        </w:rPr>
        <w:t>机事故应当由</w:t>
      </w:r>
      <w:r>
        <w:rPr>
          <w:rFonts w:ascii="Times New Roman" w:eastAsia="仿宋_GB2312" w:hAnsi="Times New Roman" w:cs="Times New Roman"/>
          <w:color w:val="333333"/>
          <w:kern w:val="0"/>
          <w:sz w:val="32"/>
          <w:szCs w:val="32"/>
        </w:rPr>
        <w:t>2</w:t>
      </w:r>
      <w:r>
        <w:rPr>
          <w:rFonts w:ascii="Times New Roman" w:eastAsia="仿宋_GB2312" w:hAnsi="Times New Roman" w:cs="Times New Roman"/>
          <w:color w:val="333333"/>
          <w:kern w:val="0"/>
          <w:sz w:val="32"/>
          <w:szCs w:val="32"/>
        </w:rPr>
        <w:t>名以上农机事故处理员共同处理。农机事故处理员处理农机事故，应当佩戴统一标志，出示行政执法证件。</w:t>
      </w:r>
    </w:p>
    <w:p w:rsidR="0028742A" w:rsidRDefault="00654ACD">
      <w:pPr>
        <w:shd w:val="clear" w:color="auto" w:fill="FFFFFF"/>
        <w:ind w:firstLineChars="200" w:firstLine="640"/>
        <w:rPr>
          <w:rFonts w:ascii="Times New Roman" w:eastAsia="宋体" w:hAnsi="Times New Roman" w:cs="Times New Roman"/>
          <w:color w:val="333333"/>
          <w:kern w:val="0"/>
          <w:sz w:val="32"/>
          <w:szCs w:val="32"/>
        </w:rPr>
      </w:pPr>
      <w:r>
        <w:rPr>
          <w:rFonts w:ascii="Times New Roman" w:eastAsia="黑体" w:hAnsi="Times New Roman" w:cs="Times New Roman"/>
          <w:color w:val="333333"/>
          <w:kern w:val="0"/>
          <w:sz w:val="32"/>
          <w:szCs w:val="32"/>
        </w:rPr>
        <w:t>第十七条</w:t>
      </w:r>
      <w:r>
        <w:rPr>
          <w:rFonts w:ascii="Times New Roman" w:eastAsia="仿宋_GB2312" w:hAnsi="Times New Roman" w:cs="Times New Roman"/>
          <w:color w:val="333333"/>
          <w:kern w:val="0"/>
          <w:sz w:val="32"/>
          <w:szCs w:val="32"/>
        </w:rPr>
        <w:t>农机事故处理员与事故当事人有利害关系、可能影响案件公正处理的，应当回避。</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黑体" w:hAnsi="Times New Roman" w:cs="Times New Roman"/>
          <w:color w:val="333333"/>
          <w:kern w:val="0"/>
          <w:sz w:val="32"/>
          <w:szCs w:val="32"/>
        </w:rPr>
        <w:t>第十八条</w:t>
      </w:r>
      <w:r>
        <w:rPr>
          <w:rFonts w:ascii="Times New Roman" w:eastAsia="仿宋_GB2312" w:hAnsi="Times New Roman" w:cs="Times New Roman"/>
          <w:color w:val="333333"/>
          <w:kern w:val="0"/>
          <w:sz w:val="32"/>
          <w:szCs w:val="32"/>
        </w:rPr>
        <w:t>农机事故处理员到达现场后，应当立即开展下列工作</w:t>
      </w:r>
      <w:r>
        <w:rPr>
          <w:rFonts w:ascii="Times New Roman" w:eastAsia="仿宋_GB2312" w:hAnsi="Times New Roman" w:cs="Times New Roman"/>
          <w:color w:val="333333"/>
          <w:kern w:val="0"/>
          <w:sz w:val="32"/>
          <w:szCs w:val="32"/>
        </w:rPr>
        <w:t>:  </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（一）</w:t>
      </w:r>
      <w:r>
        <w:rPr>
          <w:rFonts w:ascii="Times New Roman" w:eastAsia="仿宋_GB2312" w:hAnsi="Times New Roman" w:cs="Times New Roman"/>
          <w:color w:val="333333"/>
          <w:kern w:val="0"/>
          <w:sz w:val="32"/>
          <w:szCs w:val="32"/>
        </w:rPr>
        <w:t>组织抢救受伤人员</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（二）</w:t>
      </w:r>
      <w:r>
        <w:rPr>
          <w:rFonts w:ascii="Times New Roman" w:eastAsia="仿宋_GB2312" w:hAnsi="Times New Roman" w:cs="Times New Roman"/>
          <w:color w:val="333333"/>
          <w:kern w:val="0"/>
          <w:sz w:val="32"/>
          <w:szCs w:val="32"/>
        </w:rPr>
        <w:t>保护、勘查事故现场，拍摄现场照片，绘制现场图，采集、提取痕迹、物证，并制作现场勘查笔录</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（三）</w:t>
      </w:r>
      <w:r>
        <w:rPr>
          <w:rFonts w:ascii="Times New Roman" w:eastAsia="仿宋_GB2312" w:hAnsi="Times New Roman" w:cs="Times New Roman"/>
          <w:color w:val="333333"/>
          <w:kern w:val="0"/>
          <w:sz w:val="32"/>
          <w:szCs w:val="32"/>
        </w:rPr>
        <w:t>对涉及易燃、易爆、剧毒、易腐蚀等危险物品的农机事故，应当立即报告当地人民政府，并协助做好相关工作</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（四）</w:t>
      </w:r>
      <w:r>
        <w:rPr>
          <w:rFonts w:ascii="Times New Roman" w:eastAsia="仿宋_GB2312" w:hAnsi="Times New Roman" w:cs="Times New Roman"/>
          <w:color w:val="333333"/>
          <w:kern w:val="0"/>
          <w:sz w:val="32"/>
          <w:szCs w:val="32"/>
        </w:rPr>
        <w:t>对造成供电、通讯等设施损毁的农机事故，应当立即通知有关部门处理</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（五）</w:t>
      </w:r>
      <w:r>
        <w:rPr>
          <w:rFonts w:ascii="Times New Roman" w:eastAsia="仿宋_GB2312" w:hAnsi="Times New Roman" w:cs="Times New Roman"/>
          <w:color w:val="333333"/>
          <w:kern w:val="0"/>
          <w:sz w:val="32"/>
          <w:szCs w:val="32"/>
        </w:rPr>
        <w:t>确定农机事故当事人、肇事嫌疑人，查找证人，并制作询问笔录</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宋体"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lastRenderedPageBreak/>
        <w:t>（六）</w:t>
      </w:r>
      <w:r>
        <w:rPr>
          <w:rFonts w:ascii="Times New Roman" w:eastAsia="仿宋_GB2312" w:hAnsi="Times New Roman" w:cs="Times New Roman"/>
          <w:color w:val="333333"/>
          <w:kern w:val="0"/>
          <w:sz w:val="32"/>
          <w:szCs w:val="32"/>
        </w:rPr>
        <w:t>登记和保护遗留物品。</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黑体" w:hAnsi="Times New Roman" w:cs="Times New Roman"/>
          <w:color w:val="333333"/>
          <w:kern w:val="0"/>
          <w:sz w:val="32"/>
          <w:szCs w:val="32"/>
        </w:rPr>
        <w:t>第十九条</w:t>
      </w:r>
      <w:r>
        <w:rPr>
          <w:rFonts w:ascii="Times New Roman" w:eastAsia="仿宋_GB2312" w:hAnsi="Times New Roman" w:cs="Times New Roman"/>
          <w:color w:val="333333"/>
          <w:kern w:val="0"/>
          <w:sz w:val="32"/>
          <w:szCs w:val="32"/>
        </w:rPr>
        <w:t>参加勘查的农机事故处理员、当事人或者见证人应当在现场图、勘查笔录和询问笔录上签名或捺印。当事人拒绝或者无法签名、捺印以及无见证人的，应当记录在案。</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当事人应当如实陈述事故发生的经过，不得隐瞒。</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黑体" w:hAnsi="Times New Roman" w:cs="Times New Roman"/>
          <w:color w:val="333333"/>
          <w:kern w:val="0"/>
          <w:sz w:val="32"/>
          <w:szCs w:val="32"/>
        </w:rPr>
        <w:t>第二十条</w:t>
      </w:r>
      <w:r>
        <w:rPr>
          <w:rFonts w:ascii="Times New Roman" w:eastAsia="仿宋_GB2312" w:hAnsi="Times New Roman" w:cs="Times New Roman"/>
          <w:color w:val="333333"/>
          <w:kern w:val="0"/>
          <w:sz w:val="32"/>
          <w:szCs w:val="32"/>
        </w:rPr>
        <w:t>调查事故过程中，农机安全监理机构发现当事人涉嫌犯罪的，应当依法移送公安机关处理</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对事故农业机械可以依照《中华人民共和国行政处罚法》的规定，先行登记保存。</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发生农机事故后企图逃逸、拒不停止存在重大事故隐患农业机械的作业或者转移的，县级以上地方人民政府农业机械化主管部门可以依法扣押有关农业机械及证书、牌照、操作证件。</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黑体" w:hAnsi="Times New Roman" w:cs="Times New Roman"/>
          <w:color w:val="333333"/>
          <w:kern w:val="0"/>
          <w:sz w:val="32"/>
          <w:szCs w:val="32"/>
        </w:rPr>
        <w:t>第二十一条</w:t>
      </w:r>
      <w:r>
        <w:rPr>
          <w:rFonts w:ascii="Times New Roman" w:eastAsia="仿宋_GB2312" w:hAnsi="Times New Roman" w:cs="Times New Roman"/>
          <w:color w:val="333333"/>
          <w:kern w:val="0"/>
          <w:sz w:val="32"/>
          <w:szCs w:val="32"/>
        </w:rPr>
        <w:t>农机安全监理机构可以对事故农业机械进行检验，需要对事故当事人的生理、精神状况、人体损伤和事故农业机械行驶速度、痕迹等进行鉴定的，农机安全监理机构应当自现场勘查结束之日起</w:t>
      </w:r>
      <w:r>
        <w:rPr>
          <w:rFonts w:ascii="Times New Roman" w:eastAsia="仿宋_GB2312" w:hAnsi="Times New Roman" w:cs="Times New Roman"/>
          <w:color w:val="333333"/>
          <w:kern w:val="0"/>
          <w:sz w:val="32"/>
          <w:szCs w:val="32"/>
        </w:rPr>
        <w:t>3</w:t>
      </w:r>
      <w:r>
        <w:rPr>
          <w:rFonts w:ascii="Times New Roman" w:eastAsia="仿宋_GB2312" w:hAnsi="Times New Roman" w:cs="Times New Roman"/>
          <w:color w:val="333333"/>
          <w:kern w:val="0"/>
          <w:sz w:val="32"/>
          <w:szCs w:val="32"/>
        </w:rPr>
        <w:t>日内委托具有资质</w:t>
      </w:r>
      <w:r>
        <w:rPr>
          <w:rFonts w:ascii="Times New Roman" w:eastAsia="仿宋_GB2312" w:hAnsi="Times New Roman" w:cs="Times New Roman"/>
          <w:color w:val="333333"/>
          <w:kern w:val="0"/>
          <w:sz w:val="32"/>
          <w:szCs w:val="32"/>
        </w:rPr>
        <w:t>的鉴定机构进行鉴定。</w:t>
      </w:r>
    </w:p>
    <w:p w:rsidR="0028742A" w:rsidRDefault="00654ACD">
      <w:pPr>
        <w:shd w:val="clear" w:color="auto" w:fill="FFFFFF"/>
        <w:ind w:firstLineChars="200" w:firstLine="640"/>
        <w:rPr>
          <w:rFonts w:ascii="Times New Roman" w:eastAsia="宋体" w:hAnsi="Times New Roman" w:cs="Times New Roman"/>
          <w:color w:val="333333"/>
          <w:kern w:val="0"/>
          <w:sz w:val="32"/>
          <w:szCs w:val="32"/>
        </w:rPr>
      </w:pPr>
      <w:r>
        <w:rPr>
          <w:rFonts w:ascii="Times New Roman" w:eastAsia="仿宋_GB2312" w:hAnsi="Times New Roman" w:cs="Times New Roman"/>
          <w:color w:val="333333"/>
          <w:kern w:val="0"/>
          <w:sz w:val="32"/>
          <w:szCs w:val="32"/>
        </w:rPr>
        <w:t>当事人要求自行检验、鉴定的，农机安全监理机构应当向当事人介绍具有资质的检验、鉴定机构，由当事人自行选择。</w:t>
      </w:r>
    </w:p>
    <w:p w:rsidR="0028742A" w:rsidRDefault="00654ACD">
      <w:pPr>
        <w:shd w:val="clear" w:color="auto" w:fill="FFFFFF"/>
        <w:ind w:firstLineChars="200" w:firstLine="640"/>
        <w:rPr>
          <w:rFonts w:ascii="Times New Roman" w:eastAsia="宋体" w:hAnsi="Times New Roman" w:cs="Times New Roman"/>
          <w:color w:val="333333"/>
          <w:kern w:val="0"/>
          <w:sz w:val="32"/>
          <w:szCs w:val="32"/>
        </w:rPr>
      </w:pPr>
      <w:r>
        <w:rPr>
          <w:rFonts w:ascii="Times New Roman" w:eastAsia="黑体" w:hAnsi="Times New Roman" w:cs="Times New Roman"/>
          <w:color w:val="333333"/>
          <w:kern w:val="0"/>
          <w:sz w:val="32"/>
          <w:szCs w:val="32"/>
        </w:rPr>
        <w:t>第二十二条</w:t>
      </w:r>
      <w:r>
        <w:rPr>
          <w:rFonts w:ascii="Times New Roman" w:eastAsia="黑体" w:hAnsi="Times New Roman" w:cs="Times New Roman"/>
          <w:color w:val="333333"/>
          <w:kern w:val="0"/>
          <w:sz w:val="32"/>
          <w:szCs w:val="32"/>
        </w:rPr>
        <w:t xml:space="preserve"> </w:t>
      </w:r>
      <w:r>
        <w:rPr>
          <w:rFonts w:ascii="Times New Roman" w:eastAsia="仿宋_GB2312" w:hAnsi="Times New Roman" w:cs="Times New Roman"/>
          <w:color w:val="333333"/>
          <w:kern w:val="0"/>
          <w:sz w:val="32"/>
          <w:szCs w:val="32"/>
        </w:rPr>
        <w:t>农机事故处理员在现场勘查过程中，可以</w:t>
      </w:r>
      <w:r>
        <w:rPr>
          <w:rFonts w:ascii="Times New Roman" w:eastAsia="仿宋_GB2312" w:hAnsi="Times New Roman" w:cs="Times New Roman"/>
          <w:color w:val="333333"/>
          <w:kern w:val="0"/>
          <w:sz w:val="32"/>
          <w:szCs w:val="32"/>
        </w:rPr>
        <w:lastRenderedPageBreak/>
        <w:t>使用呼气式酒精测试仪或者唾液试纸，对农业机械操作人员进行酒精含量检测，检测结果应当在现场勘查笔录中载明。</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发现当事人有饮酒或者服用国家管制的精神药品、麻醉药品嫌疑的，应当委托有资质的专门机构对当事人提取血样或者尿样，进行相关检测鉴定。检测鉴定结果应当书面告知当事人。</w:t>
      </w:r>
    </w:p>
    <w:p w:rsidR="0028742A" w:rsidRDefault="00654ACD">
      <w:pPr>
        <w:shd w:val="clear" w:color="auto" w:fill="FFFFFF"/>
        <w:ind w:firstLineChars="200" w:firstLine="640"/>
        <w:rPr>
          <w:rFonts w:ascii="Times New Roman" w:eastAsia="宋体" w:hAnsi="Times New Roman" w:cs="Times New Roman"/>
          <w:color w:val="333333"/>
          <w:kern w:val="0"/>
          <w:sz w:val="32"/>
          <w:szCs w:val="32"/>
        </w:rPr>
      </w:pPr>
      <w:r>
        <w:rPr>
          <w:rFonts w:ascii="Times New Roman" w:eastAsia="黑体" w:hAnsi="Times New Roman" w:cs="Times New Roman"/>
          <w:color w:val="333333"/>
          <w:kern w:val="0"/>
          <w:sz w:val="32"/>
          <w:szCs w:val="32"/>
        </w:rPr>
        <w:t>第二十三条</w:t>
      </w:r>
      <w:r>
        <w:rPr>
          <w:rFonts w:ascii="Times New Roman" w:eastAsia="仿宋_GB2312" w:hAnsi="Times New Roman" w:cs="Times New Roman"/>
          <w:color w:val="333333"/>
          <w:kern w:val="0"/>
          <w:sz w:val="32"/>
          <w:szCs w:val="32"/>
        </w:rPr>
        <w:t>农机安全监理机构应当与检验、鉴定机构约定检验、鉴定的项目和</w:t>
      </w:r>
      <w:r>
        <w:rPr>
          <w:rFonts w:ascii="Times New Roman" w:eastAsia="仿宋_GB2312" w:hAnsi="Times New Roman" w:cs="Times New Roman"/>
          <w:color w:val="333333"/>
          <w:kern w:val="0"/>
          <w:sz w:val="32"/>
          <w:szCs w:val="32"/>
        </w:rPr>
        <w:t>完成的期限，约定的期限不得超过</w:t>
      </w:r>
      <w:r>
        <w:rPr>
          <w:rFonts w:ascii="Times New Roman" w:eastAsia="仿宋_GB2312" w:hAnsi="Times New Roman" w:cs="Times New Roman"/>
          <w:color w:val="333333"/>
          <w:kern w:val="0"/>
          <w:sz w:val="32"/>
          <w:szCs w:val="32"/>
        </w:rPr>
        <w:t>20</w:t>
      </w:r>
      <w:r>
        <w:rPr>
          <w:rFonts w:ascii="Times New Roman" w:eastAsia="仿宋_GB2312" w:hAnsi="Times New Roman" w:cs="Times New Roman"/>
          <w:color w:val="333333"/>
          <w:kern w:val="0"/>
          <w:sz w:val="32"/>
          <w:szCs w:val="32"/>
        </w:rPr>
        <w:t>日。超过</w:t>
      </w:r>
      <w:r>
        <w:rPr>
          <w:rFonts w:ascii="Times New Roman" w:eastAsia="仿宋_GB2312" w:hAnsi="Times New Roman" w:cs="Times New Roman"/>
          <w:color w:val="333333"/>
          <w:kern w:val="0"/>
          <w:sz w:val="32"/>
          <w:szCs w:val="32"/>
        </w:rPr>
        <w:t>20</w:t>
      </w:r>
      <w:r>
        <w:rPr>
          <w:rFonts w:ascii="Times New Roman" w:eastAsia="仿宋_GB2312" w:hAnsi="Times New Roman" w:cs="Times New Roman"/>
          <w:color w:val="333333"/>
          <w:kern w:val="0"/>
          <w:sz w:val="32"/>
          <w:szCs w:val="32"/>
        </w:rPr>
        <w:t>日的，应当报上一级农机安全监理机构批准，但最长不得超过</w:t>
      </w:r>
      <w:r>
        <w:rPr>
          <w:rFonts w:ascii="Times New Roman" w:eastAsia="仿宋_GB2312" w:hAnsi="Times New Roman" w:cs="Times New Roman"/>
          <w:color w:val="333333"/>
          <w:kern w:val="0"/>
          <w:sz w:val="32"/>
          <w:szCs w:val="32"/>
        </w:rPr>
        <w:t>60</w:t>
      </w:r>
      <w:r>
        <w:rPr>
          <w:rFonts w:ascii="Times New Roman" w:eastAsia="仿宋_GB2312" w:hAnsi="Times New Roman" w:cs="Times New Roman"/>
          <w:color w:val="333333"/>
          <w:kern w:val="0"/>
          <w:sz w:val="32"/>
          <w:szCs w:val="32"/>
        </w:rPr>
        <w:t>日。</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黑体" w:hAnsi="Times New Roman" w:cs="Times New Roman"/>
          <w:color w:val="333333"/>
          <w:kern w:val="0"/>
          <w:sz w:val="32"/>
          <w:szCs w:val="32"/>
        </w:rPr>
        <w:t>第二十四条</w:t>
      </w:r>
      <w:r>
        <w:rPr>
          <w:rFonts w:ascii="Times New Roman" w:eastAsia="仿宋_GB2312" w:hAnsi="Times New Roman" w:cs="Times New Roman"/>
          <w:color w:val="333333"/>
          <w:kern w:val="0"/>
          <w:sz w:val="32"/>
          <w:szCs w:val="32"/>
        </w:rPr>
        <w:t>农机安全监理机构应当自收到书面鉴定报告之日起</w:t>
      </w:r>
      <w:r>
        <w:rPr>
          <w:rFonts w:ascii="Times New Roman" w:eastAsia="仿宋_GB2312" w:hAnsi="Times New Roman" w:cs="Times New Roman"/>
          <w:color w:val="333333"/>
          <w:kern w:val="0"/>
          <w:sz w:val="32"/>
          <w:szCs w:val="32"/>
        </w:rPr>
        <w:t>2</w:t>
      </w:r>
      <w:r>
        <w:rPr>
          <w:rFonts w:ascii="Times New Roman" w:eastAsia="仿宋_GB2312" w:hAnsi="Times New Roman" w:cs="Times New Roman"/>
          <w:color w:val="333333"/>
          <w:kern w:val="0"/>
          <w:sz w:val="32"/>
          <w:szCs w:val="32"/>
        </w:rPr>
        <w:t>日内，将检验、鉴定报告复印件送达当事人。当事人对检验、鉴定报告有异议的，可以在收到检验、鉴定报告之日起</w:t>
      </w:r>
      <w:r>
        <w:rPr>
          <w:rFonts w:ascii="Times New Roman" w:eastAsia="仿宋_GB2312" w:hAnsi="Times New Roman" w:cs="Times New Roman"/>
          <w:color w:val="333333"/>
          <w:kern w:val="0"/>
          <w:sz w:val="32"/>
          <w:szCs w:val="32"/>
        </w:rPr>
        <w:t>3</w:t>
      </w:r>
      <w:r>
        <w:rPr>
          <w:rFonts w:ascii="Times New Roman" w:eastAsia="仿宋_GB2312" w:hAnsi="Times New Roman" w:cs="Times New Roman"/>
          <w:color w:val="333333"/>
          <w:kern w:val="0"/>
          <w:sz w:val="32"/>
          <w:szCs w:val="32"/>
        </w:rPr>
        <w:t>日内申请重新检验、鉴定。县级农机安全监理机构批准重新检验、鉴定的，应当另行委托检验、鉴定机构或者由原检验、鉴定机构另行指派鉴定人。重新检验、鉴定以一次为限。</w:t>
      </w:r>
    </w:p>
    <w:p w:rsidR="0028742A" w:rsidRDefault="00654ACD">
      <w:pPr>
        <w:shd w:val="clear" w:color="auto" w:fill="FFFFFF"/>
        <w:ind w:firstLineChars="200" w:firstLine="640"/>
        <w:rPr>
          <w:rFonts w:ascii="Times New Roman" w:eastAsia="宋体" w:hAnsi="Times New Roman" w:cs="Times New Roman"/>
          <w:color w:val="333333"/>
          <w:kern w:val="0"/>
          <w:sz w:val="32"/>
          <w:szCs w:val="32"/>
        </w:rPr>
      </w:pPr>
      <w:r>
        <w:rPr>
          <w:rFonts w:ascii="Times New Roman" w:eastAsia="黑体" w:hAnsi="Times New Roman" w:cs="Times New Roman"/>
          <w:color w:val="333333"/>
          <w:kern w:val="0"/>
          <w:sz w:val="32"/>
          <w:szCs w:val="32"/>
        </w:rPr>
        <w:t>第二十五条</w:t>
      </w:r>
      <w:r>
        <w:rPr>
          <w:rFonts w:ascii="Times New Roman" w:eastAsia="仿宋_GB2312" w:hAnsi="Times New Roman" w:cs="Times New Roman"/>
          <w:color w:val="333333"/>
          <w:kern w:val="0"/>
          <w:sz w:val="32"/>
          <w:szCs w:val="32"/>
        </w:rPr>
        <w:t>发生农机事故，需要抢救治疗受伤人员的，抢救治疗费用由肇事嫌疑人和肇事农业机</w:t>
      </w:r>
      <w:r>
        <w:rPr>
          <w:rFonts w:ascii="Times New Roman" w:eastAsia="仿宋_GB2312" w:hAnsi="Times New Roman" w:cs="Times New Roman"/>
          <w:color w:val="333333"/>
          <w:kern w:val="0"/>
          <w:sz w:val="32"/>
          <w:szCs w:val="32"/>
        </w:rPr>
        <w:t>械所有人先行预付。投保机动车交通事故责任强制保险的拖拉机发生事故，因抢救受伤人员需要保险公司依法支付抢救费用的，事故发生地农业机械化主管部门应当书面通知保险公司。抢救受伤</w:t>
      </w:r>
      <w:r>
        <w:rPr>
          <w:rFonts w:ascii="Times New Roman" w:eastAsia="仿宋_GB2312" w:hAnsi="Times New Roman" w:cs="Times New Roman"/>
          <w:color w:val="333333"/>
          <w:kern w:val="0"/>
          <w:sz w:val="32"/>
          <w:szCs w:val="32"/>
        </w:rPr>
        <w:lastRenderedPageBreak/>
        <w:t>人员需要道路交通事故社会救助基金垫付费用的，事故发生地农业机械化主管部门应当通知道路交通事故社会救助基金管理机构，并协助救助基金管理机构向事故责任人追偿。</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黑体" w:hAnsi="Times New Roman" w:cs="Times New Roman"/>
          <w:color w:val="333333"/>
          <w:kern w:val="0"/>
          <w:sz w:val="32"/>
          <w:szCs w:val="32"/>
        </w:rPr>
        <w:t>第二十六条</w:t>
      </w:r>
      <w:r>
        <w:rPr>
          <w:rFonts w:ascii="Times New Roman" w:eastAsia="仿宋_GB2312" w:hAnsi="Times New Roman" w:cs="Times New Roman"/>
          <w:color w:val="333333"/>
          <w:kern w:val="0"/>
          <w:sz w:val="32"/>
          <w:szCs w:val="32"/>
        </w:rPr>
        <w:t>农机事故造成人员死亡的，由急救、医疗机构或者法医出具死亡证明。尸体应当存放在殡葬服务单位或者有停尸条件的医疗机构。</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对农机事故死者尸体进行检验的，应当通知死者家属或代理人到场。</w:t>
      </w:r>
      <w:r>
        <w:rPr>
          <w:rFonts w:ascii="Times New Roman" w:eastAsia="仿宋_GB2312" w:hAnsi="Times New Roman" w:cs="Times New Roman"/>
          <w:color w:val="333333"/>
          <w:kern w:val="0"/>
          <w:sz w:val="32"/>
          <w:szCs w:val="32"/>
        </w:rPr>
        <w:t>需解剖鉴定的，应当征得死者家属或所在单位的同意。</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无法确定死亡人身份的，移交公安机关处理。</w:t>
      </w:r>
    </w:p>
    <w:p w:rsidR="0028742A" w:rsidRDefault="00654ACD" w:rsidP="00654ACD">
      <w:pPr>
        <w:shd w:val="clear" w:color="auto" w:fill="FFFFFF"/>
        <w:spacing w:beforeLines="100" w:afterLines="100"/>
        <w:jc w:val="center"/>
        <w:rPr>
          <w:rFonts w:ascii="Times New Roman" w:eastAsia="黑体" w:hAnsi="Times New Roman" w:cs="Times New Roman"/>
          <w:color w:val="333333"/>
          <w:kern w:val="0"/>
          <w:sz w:val="32"/>
          <w:szCs w:val="32"/>
        </w:rPr>
      </w:pPr>
      <w:r>
        <w:rPr>
          <w:rFonts w:ascii="Times New Roman" w:eastAsia="黑体" w:hAnsi="Times New Roman" w:cs="Times New Roman"/>
          <w:color w:val="333333"/>
          <w:kern w:val="0"/>
          <w:sz w:val="32"/>
          <w:szCs w:val="32"/>
        </w:rPr>
        <w:t>第四章</w:t>
      </w:r>
      <w:r>
        <w:rPr>
          <w:rFonts w:ascii="Times New Roman" w:eastAsia="黑体" w:hAnsi="Times New Roman" w:cs="Times New Roman"/>
          <w:color w:val="333333"/>
          <w:kern w:val="0"/>
          <w:sz w:val="32"/>
          <w:szCs w:val="32"/>
        </w:rPr>
        <w:t xml:space="preserve"> </w:t>
      </w:r>
      <w:r>
        <w:rPr>
          <w:rFonts w:ascii="Times New Roman" w:eastAsia="黑体" w:hAnsi="Times New Roman" w:cs="Times New Roman"/>
          <w:color w:val="333333"/>
          <w:kern w:val="0"/>
          <w:sz w:val="32"/>
          <w:szCs w:val="32"/>
        </w:rPr>
        <w:t>事故认定及复核</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黑体" w:hAnsi="Times New Roman" w:cs="Times New Roman"/>
          <w:color w:val="333333"/>
          <w:kern w:val="0"/>
          <w:sz w:val="32"/>
          <w:szCs w:val="32"/>
        </w:rPr>
        <w:t>第二十七条</w:t>
      </w:r>
      <w:r>
        <w:rPr>
          <w:rFonts w:ascii="Times New Roman" w:eastAsia="仿宋_GB2312" w:hAnsi="Times New Roman" w:cs="Times New Roman"/>
          <w:color w:val="333333"/>
          <w:kern w:val="0"/>
          <w:sz w:val="32"/>
          <w:szCs w:val="32"/>
        </w:rPr>
        <w:t>农机安全监理机构应当依据以下情况确定当事人的责任</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（一）</w:t>
      </w:r>
      <w:r>
        <w:rPr>
          <w:rFonts w:ascii="Times New Roman" w:eastAsia="仿宋_GB2312" w:hAnsi="Times New Roman" w:cs="Times New Roman"/>
          <w:color w:val="333333"/>
          <w:kern w:val="0"/>
          <w:sz w:val="32"/>
          <w:szCs w:val="32"/>
        </w:rPr>
        <w:t>因一方当事人的过错导致农机事故的，该方当事人承担全部责任</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（二）</w:t>
      </w:r>
      <w:r>
        <w:rPr>
          <w:rFonts w:ascii="Times New Roman" w:eastAsia="仿宋_GB2312" w:hAnsi="Times New Roman" w:cs="Times New Roman"/>
          <w:color w:val="333333"/>
          <w:kern w:val="0"/>
          <w:sz w:val="32"/>
          <w:szCs w:val="32"/>
        </w:rPr>
        <w:t>因两方或者两方以上当事人的过错发生农机事故的，根据其行为对事故发生的作用以及过错的严重程度，分别承担主要责任、同等责任和次要责任</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（三）</w:t>
      </w:r>
      <w:r>
        <w:rPr>
          <w:rFonts w:ascii="Times New Roman" w:eastAsia="仿宋_GB2312" w:hAnsi="Times New Roman" w:cs="Times New Roman"/>
          <w:color w:val="333333"/>
          <w:kern w:val="0"/>
          <w:sz w:val="32"/>
          <w:szCs w:val="32"/>
        </w:rPr>
        <w:t>各方均无导致农机事故的过错，属于意外事故的，各方均无责任</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（四）</w:t>
      </w:r>
      <w:r>
        <w:rPr>
          <w:rFonts w:ascii="Times New Roman" w:eastAsia="仿宋_GB2312" w:hAnsi="Times New Roman" w:cs="Times New Roman"/>
          <w:color w:val="333333"/>
          <w:kern w:val="0"/>
          <w:sz w:val="32"/>
          <w:szCs w:val="32"/>
        </w:rPr>
        <w:t>一方当事人故意造成事故的，他方无责任。</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黑体" w:hAnsi="Times New Roman" w:cs="Times New Roman"/>
          <w:color w:val="333333"/>
          <w:kern w:val="0"/>
          <w:sz w:val="32"/>
          <w:szCs w:val="32"/>
        </w:rPr>
        <w:lastRenderedPageBreak/>
        <w:t>第二十八条</w:t>
      </w:r>
      <w:r>
        <w:rPr>
          <w:rFonts w:ascii="Times New Roman" w:eastAsia="仿宋_GB2312" w:hAnsi="Times New Roman" w:cs="Times New Roman"/>
          <w:color w:val="333333"/>
          <w:kern w:val="0"/>
          <w:sz w:val="32"/>
          <w:szCs w:val="32"/>
        </w:rPr>
        <w:t>农机安全监理机构在进行事故认定前，应当对证据进行审查</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（一）</w:t>
      </w:r>
      <w:r>
        <w:rPr>
          <w:rFonts w:ascii="Times New Roman" w:eastAsia="仿宋_GB2312" w:hAnsi="Times New Roman" w:cs="Times New Roman"/>
          <w:color w:val="333333"/>
          <w:kern w:val="0"/>
          <w:sz w:val="32"/>
          <w:szCs w:val="32"/>
        </w:rPr>
        <w:t>证据是否是原件、原物，复印件、复制品与原件、原物是否相符</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（二）</w:t>
      </w:r>
      <w:r>
        <w:rPr>
          <w:rFonts w:ascii="Times New Roman" w:eastAsia="仿宋_GB2312" w:hAnsi="Times New Roman" w:cs="Times New Roman"/>
          <w:color w:val="333333"/>
          <w:kern w:val="0"/>
          <w:sz w:val="32"/>
          <w:szCs w:val="32"/>
        </w:rPr>
        <w:t>证据的形式、取证程序是否符合法律规定</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（三）</w:t>
      </w:r>
      <w:r>
        <w:rPr>
          <w:rFonts w:ascii="Times New Roman" w:eastAsia="仿宋_GB2312" w:hAnsi="Times New Roman" w:cs="Times New Roman"/>
          <w:color w:val="333333"/>
          <w:kern w:val="0"/>
          <w:sz w:val="32"/>
          <w:szCs w:val="32"/>
        </w:rPr>
        <w:t>证据的内容是否真实</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（四）</w:t>
      </w:r>
      <w:r>
        <w:rPr>
          <w:rFonts w:ascii="Times New Roman" w:eastAsia="仿宋_GB2312" w:hAnsi="Times New Roman" w:cs="Times New Roman"/>
          <w:color w:val="333333"/>
          <w:kern w:val="0"/>
          <w:sz w:val="32"/>
          <w:szCs w:val="32"/>
        </w:rPr>
        <w:t>证人或者提供证据的人与当事人有无利害关系。</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符合规定的证据，可以作为农机事故认定的依据，不符合规定的，不予采信。</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黑体" w:hAnsi="Times New Roman" w:cs="Times New Roman"/>
          <w:color w:val="333333"/>
          <w:kern w:val="0"/>
          <w:sz w:val="32"/>
          <w:szCs w:val="32"/>
        </w:rPr>
        <w:t>第二十九条</w:t>
      </w:r>
      <w:r>
        <w:rPr>
          <w:rFonts w:ascii="Times New Roman" w:eastAsia="仿宋_GB2312" w:hAnsi="Times New Roman" w:cs="Times New Roman"/>
          <w:color w:val="333333"/>
          <w:kern w:val="0"/>
          <w:sz w:val="32"/>
          <w:szCs w:val="32"/>
        </w:rPr>
        <w:t>农机安全监理机构应当自现场勘查之日起</w:t>
      </w:r>
      <w:r>
        <w:rPr>
          <w:rFonts w:ascii="Times New Roman" w:eastAsia="仿宋_GB2312" w:hAnsi="Times New Roman" w:cs="Times New Roman"/>
          <w:color w:val="333333"/>
          <w:kern w:val="0"/>
          <w:sz w:val="32"/>
          <w:szCs w:val="32"/>
        </w:rPr>
        <w:t>10</w:t>
      </w:r>
      <w:r>
        <w:rPr>
          <w:rFonts w:ascii="Times New Roman" w:eastAsia="仿宋_GB2312" w:hAnsi="Times New Roman" w:cs="Times New Roman"/>
          <w:color w:val="333333"/>
          <w:kern w:val="0"/>
          <w:sz w:val="32"/>
          <w:szCs w:val="32"/>
        </w:rPr>
        <w:t>日内，作出农机事故认定，并制作农机事故认定书。对肇事逃逸案件，应当自查获肇事机械和操作人后</w:t>
      </w:r>
      <w:r>
        <w:rPr>
          <w:rFonts w:ascii="Times New Roman" w:eastAsia="仿宋_GB2312" w:hAnsi="Times New Roman" w:cs="Times New Roman"/>
          <w:color w:val="333333"/>
          <w:kern w:val="0"/>
          <w:sz w:val="32"/>
          <w:szCs w:val="32"/>
        </w:rPr>
        <w:t>10</w:t>
      </w:r>
      <w:r>
        <w:rPr>
          <w:rFonts w:ascii="Times New Roman" w:eastAsia="仿宋_GB2312" w:hAnsi="Times New Roman" w:cs="Times New Roman"/>
          <w:color w:val="333333"/>
          <w:kern w:val="0"/>
          <w:sz w:val="32"/>
          <w:szCs w:val="32"/>
        </w:rPr>
        <w:t>日内制作农机事故认定书。对需要进行鉴定的，应当自收到鉴定结论之日起</w:t>
      </w:r>
      <w:r>
        <w:rPr>
          <w:rFonts w:ascii="Times New Roman" w:eastAsia="仿宋_GB2312" w:hAnsi="Times New Roman" w:cs="Times New Roman"/>
          <w:color w:val="333333"/>
          <w:kern w:val="0"/>
          <w:sz w:val="32"/>
          <w:szCs w:val="32"/>
        </w:rPr>
        <w:t>5</w:t>
      </w:r>
      <w:r>
        <w:rPr>
          <w:rFonts w:ascii="Times New Roman" w:eastAsia="仿宋_GB2312" w:hAnsi="Times New Roman" w:cs="Times New Roman"/>
          <w:color w:val="333333"/>
          <w:kern w:val="0"/>
          <w:sz w:val="32"/>
          <w:szCs w:val="32"/>
        </w:rPr>
        <w:t>日内，制作农机事故认定书。</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黑体" w:hAnsi="Times New Roman" w:cs="Times New Roman"/>
          <w:color w:val="333333"/>
          <w:kern w:val="0"/>
          <w:sz w:val="32"/>
          <w:szCs w:val="32"/>
        </w:rPr>
        <w:t>第三十条</w:t>
      </w:r>
      <w:r>
        <w:rPr>
          <w:rFonts w:ascii="Times New Roman" w:eastAsia="仿宋_GB2312" w:hAnsi="Times New Roman" w:cs="Times New Roman"/>
          <w:color w:val="333333"/>
          <w:kern w:val="0"/>
          <w:sz w:val="32"/>
          <w:szCs w:val="32"/>
        </w:rPr>
        <w:t>农机事故认定书应当载明以下内容</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（一）</w:t>
      </w:r>
      <w:r>
        <w:rPr>
          <w:rFonts w:ascii="Times New Roman" w:eastAsia="仿宋_GB2312" w:hAnsi="Times New Roman" w:cs="Times New Roman"/>
          <w:color w:val="333333"/>
          <w:kern w:val="0"/>
          <w:sz w:val="32"/>
          <w:szCs w:val="32"/>
        </w:rPr>
        <w:t>事故当事人、农业机械、作业场所的基本情况</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（二）</w:t>
      </w:r>
      <w:r>
        <w:rPr>
          <w:rFonts w:ascii="Times New Roman" w:eastAsia="仿宋_GB2312" w:hAnsi="Times New Roman" w:cs="Times New Roman"/>
          <w:color w:val="333333"/>
          <w:kern w:val="0"/>
          <w:sz w:val="32"/>
          <w:szCs w:val="32"/>
        </w:rPr>
        <w:t>事故发生的基本事实</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（三）</w:t>
      </w:r>
      <w:r>
        <w:rPr>
          <w:rFonts w:ascii="Times New Roman" w:eastAsia="仿宋_GB2312" w:hAnsi="Times New Roman" w:cs="Times New Roman"/>
          <w:color w:val="333333"/>
          <w:kern w:val="0"/>
          <w:sz w:val="32"/>
          <w:szCs w:val="32"/>
        </w:rPr>
        <w:t>事故证据及事故成因分析</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（四）</w:t>
      </w:r>
      <w:r>
        <w:rPr>
          <w:rFonts w:ascii="Times New Roman" w:eastAsia="仿宋_GB2312" w:hAnsi="Times New Roman" w:cs="Times New Roman"/>
          <w:color w:val="333333"/>
          <w:kern w:val="0"/>
          <w:sz w:val="32"/>
          <w:szCs w:val="32"/>
        </w:rPr>
        <w:t>当事人的过错及责任或意外原因</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（五）</w:t>
      </w:r>
      <w:r>
        <w:rPr>
          <w:rFonts w:ascii="Times New Roman" w:eastAsia="仿宋_GB2312" w:hAnsi="Times New Roman" w:cs="Times New Roman"/>
          <w:color w:val="333333"/>
          <w:kern w:val="0"/>
          <w:sz w:val="32"/>
          <w:szCs w:val="32"/>
        </w:rPr>
        <w:t>当事人向农机安全监理机构申请复核、调解和直接向人民法院提起民事诉讼的权利、期限</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（六）</w:t>
      </w:r>
      <w:r>
        <w:rPr>
          <w:rFonts w:ascii="Times New Roman" w:eastAsia="仿宋_GB2312" w:hAnsi="Times New Roman" w:cs="Times New Roman"/>
          <w:color w:val="333333"/>
          <w:kern w:val="0"/>
          <w:sz w:val="32"/>
          <w:szCs w:val="32"/>
        </w:rPr>
        <w:t>作出农机事故认定的农机安全监理机构名称和农</w:t>
      </w:r>
      <w:r>
        <w:rPr>
          <w:rFonts w:ascii="Times New Roman" w:eastAsia="仿宋_GB2312" w:hAnsi="Times New Roman" w:cs="Times New Roman"/>
          <w:color w:val="333333"/>
          <w:kern w:val="0"/>
          <w:sz w:val="32"/>
          <w:szCs w:val="32"/>
        </w:rPr>
        <w:lastRenderedPageBreak/>
        <w:t>机事故认定日期。</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农机事故认定书应当由事故处理员签名或盖章，加盖农机事故处理专用章，并在制作完成之日起</w:t>
      </w:r>
      <w:r>
        <w:rPr>
          <w:rFonts w:ascii="Times New Roman" w:eastAsia="仿宋_GB2312" w:hAnsi="Times New Roman" w:cs="Times New Roman"/>
          <w:color w:val="333333"/>
          <w:kern w:val="0"/>
          <w:sz w:val="32"/>
          <w:szCs w:val="32"/>
        </w:rPr>
        <w:t>3</w:t>
      </w:r>
      <w:r>
        <w:rPr>
          <w:rFonts w:ascii="Times New Roman" w:eastAsia="仿宋_GB2312" w:hAnsi="Times New Roman" w:cs="Times New Roman"/>
          <w:color w:val="333333"/>
          <w:kern w:val="0"/>
          <w:sz w:val="32"/>
          <w:szCs w:val="32"/>
        </w:rPr>
        <w:t>日内送达当事人。</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黑体" w:hAnsi="Times New Roman" w:cs="Times New Roman"/>
          <w:color w:val="333333"/>
          <w:kern w:val="0"/>
          <w:sz w:val="32"/>
          <w:szCs w:val="32"/>
        </w:rPr>
        <w:t>第三十一条</w:t>
      </w:r>
      <w:r>
        <w:rPr>
          <w:rFonts w:ascii="Times New Roman" w:eastAsia="仿宋_GB2312" w:hAnsi="Times New Roman" w:cs="Times New Roman"/>
          <w:color w:val="333333"/>
          <w:kern w:val="0"/>
          <w:sz w:val="32"/>
          <w:szCs w:val="32"/>
        </w:rPr>
        <w:t>逃逸农机事故肇事者未查获，农机事故受害一方当事人要求出具农机事故认定书的，农机安全监理机构应当在接到当事人的书面申请后</w:t>
      </w:r>
      <w:r>
        <w:rPr>
          <w:rFonts w:ascii="Times New Roman" w:eastAsia="仿宋_GB2312" w:hAnsi="Times New Roman" w:cs="Times New Roman"/>
          <w:color w:val="333333"/>
          <w:kern w:val="0"/>
          <w:sz w:val="32"/>
          <w:szCs w:val="32"/>
        </w:rPr>
        <w:t>10</w:t>
      </w:r>
      <w:r>
        <w:rPr>
          <w:rFonts w:ascii="Times New Roman" w:eastAsia="仿宋_GB2312" w:hAnsi="Times New Roman" w:cs="Times New Roman"/>
          <w:color w:val="333333"/>
          <w:kern w:val="0"/>
          <w:sz w:val="32"/>
          <w:szCs w:val="32"/>
        </w:rPr>
        <w:t>日内制作农机事故认定书，并送达当事人。农机事故认定书应当载明农机事故发生的时间、地点、受害人情况及调查得到的事实，有证据证明受害人有过错的，确定受害人的责任</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无证据证明受害人有过错的，确定受害人无责任。</w:t>
      </w:r>
    </w:p>
    <w:p w:rsidR="0028742A" w:rsidRDefault="00654ACD">
      <w:pPr>
        <w:shd w:val="clear" w:color="auto" w:fill="FFFFFF"/>
        <w:ind w:firstLineChars="200" w:firstLine="640"/>
        <w:rPr>
          <w:rFonts w:ascii="Times New Roman" w:eastAsia="宋体" w:hAnsi="Times New Roman" w:cs="Times New Roman"/>
          <w:color w:val="333333"/>
          <w:kern w:val="0"/>
          <w:sz w:val="32"/>
          <w:szCs w:val="32"/>
        </w:rPr>
      </w:pPr>
      <w:r>
        <w:rPr>
          <w:rFonts w:ascii="Times New Roman" w:eastAsia="黑体" w:hAnsi="Times New Roman" w:cs="Times New Roman"/>
          <w:color w:val="333333"/>
          <w:kern w:val="0"/>
          <w:sz w:val="32"/>
          <w:szCs w:val="32"/>
        </w:rPr>
        <w:t>第三十</w:t>
      </w:r>
      <w:r>
        <w:rPr>
          <w:rFonts w:ascii="Times New Roman" w:eastAsia="黑体" w:hAnsi="Times New Roman" w:cs="Times New Roman"/>
          <w:color w:val="333333"/>
          <w:kern w:val="0"/>
          <w:sz w:val="32"/>
          <w:szCs w:val="32"/>
        </w:rPr>
        <w:t>二条</w:t>
      </w:r>
      <w:r>
        <w:rPr>
          <w:rFonts w:ascii="Times New Roman" w:eastAsia="仿宋_GB2312" w:hAnsi="Times New Roman" w:cs="Times New Roman"/>
          <w:color w:val="333333"/>
          <w:kern w:val="0"/>
          <w:sz w:val="32"/>
          <w:szCs w:val="32"/>
        </w:rPr>
        <w:t>农机事故成因无法查清的，农机安全监理机构应当出具农机事故证明，载明农机事故发生的时间、地点、当事人情况及调查得到的事实，分别送达当事人。</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黑体" w:hAnsi="Times New Roman" w:cs="Times New Roman"/>
          <w:color w:val="333333"/>
          <w:kern w:val="0"/>
          <w:sz w:val="32"/>
          <w:szCs w:val="32"/>
        </w:rPr>
        <w:t>第三十三条</w:t>
      </w:r>
      <w:r>
        <w:rPr>
          <w:rFonts w:ascii="Times New Roman" w:eastAsia="仿宋_GB2312" w:hAnsi="Times New Roman" w:cs="Times New Roman"/>
          <w:color w:val="333333"/>
          <w:kern w:val="0"/>
          <w:sz w:val="32"/>
          <w:szCs w:val="32"/>
        </w:rPr>
        <w:t>当事人对农机事故认定有异议的，可以自农机事故认定书送达之日起</w:t>
      </w:r>
      <w:r>
        <w:rPr>
          <w:rFonts w:ascii="Times New Roman" w:eastAsia="仿宋_GB2312" w:hAnsi="Times New Roman" w:cs="Times New Roman"/>
          <w:color w:val="333333"/>
          <w:kern w:val="0"/>
          <w:sz w:val="32"/>
          <w:szCs w:val="32"/>
        </w:rPr>
        <w:t>3</w:t>
      </w:r>
      <w:r>
        <w:rPr>
          <w:rFonts w:ascii="Times New Roman" w:eastAsia="仿宋_GB2312" w:hAnsi="Times New Roman" w:cs="Times New Roman"/>
          <w:color w:val="333333"/>
          <w:kern w:val="0"/>
          <w:sz w:val="32"/>
          <w:szCs w:val="32"/>
        </w:rPr>
        <w:t>日内，向上一级农机安全监理机构提出书面复核申请。</w:t>
      </w:r>
    </w:p>
    <w:p w:rsidR="0028742A" w:rsidRDefault="00654ACD" w:rsidP="00654ACD">
      <w:pPr>
        <w:shd w:val="clear" w:color="auto" w:fill="FFFFFF"/>
        <w:rPr>
          <w:rFonts w:ascii="Times New Roman" w:eastAsia="宋体"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 xml:space="preserve">    </w:t>
      </w:r>
      <w:r>
        <w:rPr>
          <w:rFonts w:ascii="Times New Roman" w:eastAsia="仿宋_GB2312" w:hAnsi="Times New Roman" w:cs="Times New Roman"/>
          <w:color w:val="333333"/>
          <w:kern w:val="0"/>
          <w:sz w:val="32"/>
          <w:szCs w:val="32"/>
        </w:rPr>
        <w:t>复核申请应当载明复核请求及其理由和主要证据。</w:t>
      </w:r>
    </w:p>
    <w:p w:rsidR="0028742A" w:rsidRDefault="00654ACD">
      <w:pPr>
        <w:shd w:val="clear" w:color="auto" w:fill="FFFFFF"/>
        <w:ind w:firstLineChars="200" w:firstLine="640"/>
        <w:rPr>
          <w:rFonts w:ascii="Times New Roman" w:eastAsia="宋体" w:hAnsi="Times New Roman" w:cs="Times New Roman"/>
          <w:color w:val="333333"/>
          <w:kern w:val="0"/>
          <w:sz w:val="32"/>
          <w:szCs w:val="32"/>
        </w:rPr>
      </w:pPr>
      <w:r>
        <w:rPr>
          <w:rFonts w:ascii="Times New Roman" w:eastAsia="黑体" w:hAnsi="Times New Roman" w:cs="Times New Roman"/>
          <w:color w:val="333333"/>
          <w:kern w:val="0"/>
          <w:sz w:val="32"/>
          <w:szCs w:val="32"/>
        </w:rPr>
        <w:t>第三十四条</w:t>
      </w:r>
      <w:r>
        <w:rPr>
          <w:rFonts w:ascii="Times New Roman" w:eastAsia="仿宋_GB2312" w:hAnsi="Times New Roman" w:cs="Times New Roman"/>
          <w:color w:val="333333"/>
          <w:kern w:val="0"/>
          <w:sz w:val="32"/>
          <w:szCs w:val="32"/>
        </w:rPr>
        <w:t>上一级农机安全监理机构应当自收到当事人书面复核申请后</w:t>
      </w:r>
      <w:r>
        <w:rPr>
          <w:rFonts w:ascii="Times New Roman" w:eastAsia="仿宋_GB2312" w:hAnsi="Times New Roman" w:cs="Times New Roman"/>
          <w:color w:val="333333"/>
          <w:kern w:val="0"/>
          <w:sz w:val="32"/>
          <w:szCs w:val="32"/>
        </w:rPr>
        <w:t>5</w:t>
      </w:r>
      <w:r>
        <w:rPr>
          <w:rFonts w:ascii="Times New Roman" w:eastAsia="仿宋_GB2312" w:hAnsi="Times New Roman" w:cs="Times New Roman"/>
          <w:color w:val="333333"/>
          <w:kern w:val="0"/>
          <w:sz w:val="32"/>
          <w:szCs w:val="32"/>
        </w:rPr>
        <w:t>日内，作出是否受理决定。任何一方当事人向人民法院提起诉讼并经法院受理的或案件已进入刑事诉讼程序的，复核申请不予受理，并书面通知当事人。</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上</w:t>
      </w:r>
      <w:r>
        <w:rPr>
          <w:rFonts w:ascii="Times New Roman" w:eastAsia="仿宋_GB2312" w:hAnsi="Times New Roman" w:cs="Times New Roman"/>
          <w:color w:val="333333"/>
          <w:kern w:val="0"/>
          <w:sz w:val="32"/>
          <w:szCs w:val="32"/>
        </w:rPr>
        <w:t>一级农机安全监理机构受理复核申请的，应当书面通</w:t>
      </w:r>
      <w:r>
        <w:rPr>
          <w:rFonts w:ascii="Times New Roman" w:eastAsia="仿宋_GB2312" w:hAnsi="Times New Roman" w:cs="Times New Roman"/>
          <w:color w:val="333333"/>
          <w:kern w:val="0"/>
          <w:sz w:val="32"/>
          <w:szCs w:val="32"/>
        </w:rPr>
        <w:lastRenderedPageBreak/>
        <w:t>知各方当事人，并通知原办案单位</w:t>
      </w:r>
      <w:r>
        <w:rPr>
          <w:rFonts w:ascii="Times New Roman" w:eastAsia="仿宋_GB2312" w:hAnsi="Times New Roman" w:cs="Times New Roman"/>
          <w:color w:val="333333"/>
          <w:kern w:val="0"/>
          <w:sz w:val="32"/>
          <w:szCs w:val="32"/>
        </w:rPr>
        <w:t>5</w:t>
      </w:r>
      <w:r>
        <w:rPr>
          <w:rFonts w:ascii="Times New Roman" w:eastAsia="仿宋_GB2312" w:hAnsi="Times New Roman" w:cs="Times New Roman"/>
          <w:color w:val="333333"/>
          <w:kern w:val="0"/>
          <w:sz w:val="32"/>
          <w:szCs w:val="32"/>
        </w:rPr>
        <w:t>日内提交案件材料。</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黑体" w:hAnsi="Times New Roman" w:cs="Times New Roman"/>
          <w:color w:val="333333"/>
          <w:kern w:val="0"/>
          <w:sz w:val="32"/>
          <w:szCs w:val="32"/>
        </w:rPr>
        <w:t>第三十五条</w:t>
      </w:r>
      <w:r>
        <w:rPr>
          <w:rFonts w:ascii="Times New Roman" w:eastAsia="仿宋_GB2312" w:hAnsi="Times New Roman" w:cs="Times New Roman"/>
          <w:color w:val="333333"/>
          <w:kern w:val="0"/>
          <w:sz w:val="32"/>
          <w:szCs w:val="32"/>
        </w:rPr>
        <w:t>上一级农机安全监理机构自受理复核申请之日起</w:t>
      </w:r>
      <w:r>
        <w:rPr>
          <w:rFonts w:ascii="Times New Roman" w:eastAsia="仿宋_GB2312" w:hAnsi="Times New Roman" w:cs="Times New Roman"/>
          <w:color w:val="333333"/>
          <w:kern w:val="0"/>
          <w:sz w:val="32"/>
          <w:szCs w:val="32"/>
        </w:rPr>
        <w:t>30</w:t>
      </w:r>
      <w:r>
        <w:rPr>
          <w:rFonts w:ascii="Times New Roman" w:eastAsia="仿宋_GB2312" w:hAnsi="Times New Roman" w:cs="Times New Roman"/>
          <w:color w:val="333333"/>
          <w:kern w:val="0"/>
          <w:sz w:val="32"/>
          <w:szCs w:val="32"/>
        </w:rPr>
        <w:t>日内，对下列内容进行审查，并作出复核结论</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（一）</w:t>
      </w:r>
      <w:r>
        <w:rPr>
          <w:rFonts w:ascii="Times New Roman" w:eastAsia="仿宋_GB2312" w:hAnsi="Times New Roman" w:cs="Times New Roman"/>
          <w:color w:val="333333"/>
          <w:kern w:val="0"/>
          <w:sz w:val="32"/>
          <w:szCs w:val="32"/>
        </w:rPr>
        <w:t>农机事故事实是否清楚，证据是否确实充分，适用法律是否正确</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（二）</w:t>
      </w:r>
      <w:r>
        <w:rPr>
          <w:rFonts w:ascii="Times New Roman" w:eastAsia="仿宋_GB2312" w:hAnsi="Times New Roman" w:cs="Times New Roman"/>
          <w:color w:val="333333"/>
          <w:kern w:val="0"/>
          <w:sz w:val="32"/>
          <w:szCs w:val="32"/>
        </w:rPr>
        <w:t>农机事故责任划分是否公正</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（三）</w:t>
      </w:r>
      <w:r>
        <w:rPr>
          <w:rFonts w:ascii="Times New Roman" w:eastAsia="仿宋_GB2312" w:hAnsi="Times New Roman" w:cs="Times New Roman"/>
          <w:color w:val="333333"/>
          <w:kern w:val="0"/>
          <w:sz w:val="32"/>
          <w:szCs w:val="32"/>
        </w:rPr>
        <w:t>农机事故调查及认定程序是否合法。</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复核原则上采取书面审查的办法，但是当事人提出要求或者农机安全监理机构认为有必要时，可以召集各方当事人到场听取意见。</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复核期间，任何一方当事人就该事故向人民法院提起诉讼并经法院</w:t>
      </w:r>
      <w:r>
        <w:rPr>
          <w:rFonts w:ascii="Times New Roman" w:eastAsia="仿宋_GB2312" w:hAnsi="Times New Roman" w:cs="Times New Roman"/>
          <w:color w:val="333333"/>
          <w:kern w:val="0"/>
          <w:sz w:val="32"/>
          <w:szCs w:val="32"/>
        </w:rPr>
        <w:t>受理或案件已进入刑事诉讼程序的，农机安全监理机构应当终止复核。</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黑体" w:hAnsi="Times New Roman" w:cs="Times New Roman"/>
          <w:color w:val="333333"/>
          <w:kern w:val="0"/>
          <w:sz w:val="32"/>
          <w:szCs w:val="32"/>
        </w:rPr>
        <w:t>第三十六条</w:t>
      </w:r>
      <w:r>
        <w:rPr>
          <w:rFonts w:ascii="Times New Roman" w:eastAsia="仿宋_GB2312" w:hAnsi="Times New Roman" w:cs="Times New Roman"/>
          <w:color w:val="333333"/>
          <w:kern w:val="0"/>
          <w:sz w:val="32"/>
          <w:szCs w:val="32"/>
        </w:rPr>
        <w:t>上一级农机安全监理机构经复核认为农机事故认定符合规定的，应当作出维持农机事故认定的复核结论</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经复核认为不符合规定的，应当作出撤销农机事故认定的复核结论，责令原办案单位重新调查、认定。</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复核结论应当自作出之日起</w:t>
      </w:r>
      <w:r>
        <w:rPr>
          <w:rFonts w:ascii="Times New Roman" w:eastAsia="仿宋_GB2312" w:hAnsi="Times New Roman" w:cs="Times New Roman"/>
          <w:color w:val="333333"/>
          <w:kern w:val="0"/>
          <w:sz w:val="32"/>
          <w:szCs w:val="32"/>
        </w:rPr>
        <w:t>3</w:t>
      </w:r>
      <w:r>
        <w:rPr>
          <w:rFonts w:ascii="Times New Roman" w:eastAsia="仿宋_GB2312" w:hAnsi="Times New Roman" w:cs="Times New Roman"/>
          <w:color w:val="333333"/>
          <w:kern w:val="0"/>
          <w:sz w:val="32"/>
          <w:szCs w:val="32"/>
        </w:rPr>
        <w:t>日内送达当事人。</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上一级农机安全监理机构复核以</w:t>
      </w:r>
      <w:r>
        <w:rPr>
          <w:rFonts w:ascii="Times New Roman" w:eastAsia="仿宋_GB2312" w:hAnsi="Times New Roman" w:cs="Times New Roman"/>
          <w:color w:val="333333"/>
          <w:kern w:val="0"/>
          <w:sz w:val="32"/>
          <w:szCs w:val="32"/>
        </w:rPr>
        <w:t>1</w:t>
      </w:r>
      <w:r>
        <w:rPr>
          <w:rFonts w:ascii="Times New Roman" w:eastAsia="仿宋_GB2312" w:hAnsi="Times New Roman" w:cs="Times New Roman"/>
          <w:color w:val="333333"/>
          <w:kern w:val="0"/>
          <w:sz w:val="32"/>
          <w:szCs w:val="32"/>
        </w:rPr>
        <w:t>次为限。</w:t>
      </w:r>
    </w:p>
    <w:p w:rsidR="0028742A" w:rsidRDefault="00654ACD">
      <w:pPr>
        <w:shd w:val="clear" w:color="auto" w:fill="FFFFFF"/>
        <w:ind w:firstLineChars="200" w:firstLine="640"/>
        <w:rPr>
          <w:rFonts w:ascii="Times New Roman" w:eastAsia="宋体" w:hAnsi="Times New Roman" w:cs="Times New Roman"/>
          <w:color w:val="333333"/>
          <w:kern w:val="0"/>
          <w:sz w:val="32"/>
          <w:szCs w:val="32"/>
        </w:rPr>
      </w:pPr>
      <w:r>
        <w:rPr>
          <w:rFonts w:ascii="Times New Roman" w:eastAsia="黑体" w:hAnsi="Times New Roman" w:cs="Times New Roman"/>
          <w:color w:val="333333"/>
          <w:kern w:val="0"/>
          <w:sz w:val="32"/>
          <w:szCs w:val="32"/>
        </w:rPr>
        <w:t>第三十七条</w:t>
      </w:r>
      <w:r>
        <w:rPr>
          <w:rFonts w:ascii="Times New Roman" w:eastAsia="仿宋_GB2312" w:hAnsi="Times New Roman" w:cs="Times New Roman"/>
          <w:color w:val="333333"/>
          <w:kern w:val="0"/>
          <w:sz w:val="32"/>
          <w:szCs w:val="32"/>
        </w:rPr>
        <w:t xml:space="preserve"> </w:t>
      </w:r>
      <w:r>
        <w:rPr>
          <w:rFonts w:ascii="Times New Roman" w:eastAsia="仿宋_GB2312" w:hAnsi="Times New Roman" w:cs="Times New Roman"/>
          <w:color w:val="333333"/>
          <w:kern w:val="0"/>
          <w:sz w:val="32"/>
          <w:szCs w:val="32"/>
        </w:rPr>
        <w:t>上一级农机安全监理机构作出责令重新认定的复核结论后，原办案单位应当在</w:t>
      </w:r>
      <w:r>
        <w:rPr>
          <w:rFonts w:ascii="Times New Roman" w:eastAsia="仿宋_GB2312" w:hAnsi="Times New Roman" w:cs="Times New Roman"/>
          <w:color w:val="333333"/>
          <w:kern w:val="0"/>
          <w:sz w:val="32"/>
          <w:szCs w:val="32"/>
        </w:rPr>
        <w:t>10</w:t>
      </w:r>
      <w:r>
        <w:rPr>
          <w:rFonts w:ascii="Times New Roman" w:eastAsia="仿宋_GB2312" w:hAnsi="Times New Roman" w:cs="Times New Roman"/>
          <w:color w:val="333333"/>
          <w:kern w:val="0"/>
          <w:sz w:val="32"/>
          <w:szCs w:val="32"/>
        </w:rPr>
        <w:t>日内依照本办法重新调查，重新制作编号不同的农机事故认定书，送达各方当</w:t>
      </w:r>
      <w:r>
        <w:rPr>
          <w:rFonts w:ascii="Times New Roman" w:eastAsia="仿宋_GB2312" w:hAnsi="Times New Roman" w:cs="Times New Roman"/>
          <w:color w:val="333333"/>
          <w:kern w:val="0"/>
          <w:sz w:val="32"/>
          <w:szCs w:val="32"/>
        </w:rPr>
        <w:lastRenderedPageBreak/>
        <w:t>事人，并报上一级农</w:t>
      </w:r>
      <w:r>
        <w:rPr>
          <w:rFonts w:ascii="Times New Roman" w:eastAsia="仿宋_GB2312" w:hAnsi="Times New Roman" w:cs="Times New Roman"/>
          <w:color w:val="333333"/>
          <w:kern w:val="0"/>
          <w:sz w:val="32"/>
          <w:szCs w:val="32"/>
        </w:rPr>
        <w:t>机安全监理机构备案。</w:t>
      </w:r>
    </w:p>
    <w:p w:rsidR="0028742A" w:rsidRDefault="00654ACD" w:rsidP="00654ACD">
      <w:pPr>
        <w:shd w:val="clear" w:color="auto" w:fill="FFFFFF"/>
        <w:spacing w:beforeLines="100" w:afterLines="100"/>
        <w:jc w:val="center"/>
        <w:rPr>
          <w:rFonts w:ascii="Times New Roman" w:eastAsia="宋体" w:hAnsi="Times New Roman" w:cs="Times New Roman"/>
          <w:color w:val="333333"/>
          <w:kern w:val="0"/>
          <w:sz w:val="32"/>
          <w:szCs w:val="32"/>
        </w:rPr>
      </w:pPr>
      <w:r>
        <w:rPr>
          <w:rFonts w:ascii="Times New Roman" w:eastAsia="黑体" w:hAnsi="Times New Roman" w:cs="Times New Roman"/>
          <w:color w:val="333333"/>
          <w:kern w:val="0"/>
          <w:sz w:val="32"/>
          <w:szCs w:val="32"/>
        </w:rPr>
        <w:t>第五章</w:t>
      </w:r>
      <w:r>
        <w:rPr>
          <w:rFonts w:ascii="Times New Roman" w:eastAsia="黑体" w:hAnsi="Times New Roman" w:cs="Times New Roman"/>
          <w:color w:val="333333"/>
          <w:kern w:val="0"/>
          <w:sz w:val="32"/>
          <w:szCs w:val="32"/>
        </w:rPr>
        <w:t xml:space="preserve"> </w:t>
      </w:r>
      <w:r>
        <w:rPr>
          <w:rFonts w:ascii="Times New Roman" w:eastAsia="黑体" w:hAnsi="Times New Roman" w:cs="Times New Roman"/>
          <w:color w:val="333333"/>
          <w:kern w:val="0"/>
          <w:sz w:val="32"/>
          <w:szCs w:val="32"/>
        </w:rPr>
        <w:t>赔偿调解</w:t>
      </w:r>
    </w:p>
    <w:p w:rsidR="0028742A" w:rsidRDefault="00654ACD">
      <w:pPr>
        <w:shd w:val="clear" w:color="auto" w:fill="FFFFFF"/>
        <w:ind w:firstLineChars="200" w:firstLine="640"/>
        <w:rPr>
          <w:rFonts w:ascii="Times New Roman" w:eastAsia="宋体" w:hAnsi="Times New Roman" w:cs="Times New Roman"/>
          <w:color w:val="333333"/>
          <w:kern w:val="0"/>
          <w:sz w:val="32"/>
          <w:szCs w:val="32"/>
        </w:rPr>
      </w:pPr>
      <w:r>
        <w:rPr>
          <w:rFonts w:ascii="Times New Roman" w:eastAsia="黑体" w:hAnsi="Times New Roman" w:cs="Times New Roman"/>
          <w:color w:val="333333"/>
          <w:kern w:val="0"/>
          <w:sz w:val="32"/>
          <w:szCs w:val="32"/>
        </w:rPr>
        <w:t>第三十八条</w:t>
      </w:r>
      <w:r>
        <w:rPr>
          <w:rFonts w:ascii="Times New Roman" w:eastAsia="仿宋_GB2312" w:hAnsi="Times New Roman" w:cs="Times New Roman"/>
          <w:color w:val="333333"/>
          <w:kern w:val="0"/>
          <w:sz w:val="32"/>
          <w:szCs w:val="32"/>
        </w:rPr>
        <w:t>当事人对农机事故损害赔偿有争议的，可以在收到农机事故认定书或者上一级农机安全监理机构维持原农机事故认定的复核结论之日起</w:t>
      </w:r>
      <w:r>
        <w:rPr>
          <w:rFonts w:ascii="Times New Roman" w:eastAsia="仿宋_GB2312" w:hAnsi="Times New Roman" w:cs="Times New Roman"/>
          <w:color w:val="333333"/>
          <w:kern w:val="0"/>
          <w:sz w:val="32"/>
          <w:szCs w:val="32"/>
        </w:rPr>
        <w:t>10</w:t>
      </w:r>
      <w:r>
        <w:rPr>
          <w:rFonts w:ascii="Times New Roman" w:eastAsia="仿宋_GB2312" w:hAnsi="Times New Roman" w:cs="Times New Roman"/>
          <w:color w:val="333333"/>
          <w:kern w:val="0"/>
          <w:sz w:val="32"/>
          <w:szCs w:val="32"/>
        </w:rPr>
        <w:t>日内，共同向农机安全监理机构提出书面调解申请。</w:t>
      </w:r>
    </w:p>
    <w:p w:rsidR="0028742A" w:rsidRDefault="00654ACD">
      <w:pPr>
        <w:shd w:val="clear" w:color="auto" w:fill="FFFFFF"/>
        <w:ind w:firstLineChars="200" w:firstLine="640"/>
        <w:rPr>
          <w:rFonts w:ascii="Times New Roman" w:eastAsia="宋体" w:hAnsi="Times New Roman" w:cs="Times New Roman"/>
          <w:color w:val="333333"/>
          <w:kern w:val="0"/>
          <w:sz w:val="32"/>
          <w:szCs w:val="32"/>
        </w:rPr>
      </w:pPr>
      <w:r>
        <w:rPr>
          <w:rFonts w:ascii="Times New Roman" w:eastAsia="黑体" w:hAnsi="Times New Roman" w:cs="Times New Roman"/>
          <w:color w:val="333333"/>
          <w:kern w:val="0"/>
          <w:sz w:val="32"/>
          <w:szCs w:val="32"/>
        </w:rPr>
        <w:t>第三十九</w:t>
      </w:r>
      <w:r>
        <w:rPr>
          <w:rFonts w:ascii="Times New Roman" w:eastAsia="仿宋_GB2312" w:hAnsi="Times New Roman" w:cs="Times New Roman"/>
          <w:color w:val="333333"/>
          <w:kern w:val="0"/>
          <w:sz w:val="32"/>
          <w:szCs w:val="32"/>
        </w:rPr>
        <w:t>条</w:t>
      </w:r>
      <w:r>
        <w:rPr>
          <w:rFonts w:ascii="Times New Roman" w:eastAsia="仿宋_GB2312" w:hAnsi="Times New Roman" w:cs="Times New Roman"/>
          <w:color w:val="333333"/>
          <w:kern w:val="0"/>
          <w:sz w:val="32"/>
          <w:szCs w:val="32"/>
        </w:rPr>
        <w:t xml:space="preserve"> </w:t>
      </w:r>
      <w:r>
        <w:rPr>
          <w:rFonts w:ascii="Times New Roman" w:eastAsia="仿宋_GB2312" w:hAnsi="Times New Roman" w:cs="Times New Roman"/>
          <w:color w:val="333333"/>
          <w:kern w:val="0"/>
          <w:sz w:val="32"/>
          <w:szCs w:val="32"/>
        </w:rPr>
        <w:t>农机安全监理机构应当按照合法、公正、自愿、及时的原则，采取公开方式进行农机事故损害赔偿调解，但当事人一方要求不予公开的除外。</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农机安全监理机构调解农机事故损害赔偿的期限为</w:t>
      </w:r>
      <w:r>
        <w:rPr>
          <w:rFonts w:ascii="Times New Roman" w:eastAsia="仿宋_GB2312" w:hAnsi="Times New Roman" w:cs="Times New Roman"/>
          <w:color w:val="333333"/>
          <w:kern w:val="0"/>
          <w:sz w:val="32"/>
          <w:szCs w:val="32"/>
        </w:rPr>
        <w:t>10</w:t>
      </w:r>
      <w:r>
        <w:rPr>
          <w:rFonts w:ascii="Times New Roman" w:eastAsia="仿宋_GB2312" w:hAnsi="Times New Roman" w:cs="Times New Roman"/>
          <w:color w:val="333333"/>
          <w:kern w:val="0"/>
          <w:sz w:val="32"/>
          <w:szCs w:val="32"/>
        </w:rPr>
        <w:t>日。对农机事故致死的，调解自办理丧葬事宜结束之日起开始</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对农机事故致伤、致残的，调解自治疗终结或者定残之日起开始</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对农机事故造成财产损失的，调解从确定损失之日起开始。</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调解涉及保险赔偿的，农机安全监理机构应当提前</w:t>
      </w:r>
      <w:r>
        <w:rPr>
          <w:rFonts w:ascii="Times New Roman" w:eastAsia="仿宋_GB2312" w:hAnsi="Times New Roman" w:cs="Times New Roman"/>
          <w:color w:val="333333"/>
          <w:kern w:val="0"/>
          <w:sz w:val="32"/>
          <w:szCs w:val="32"/>
        </w:rPr>
        <w:t>3</w:t>
      </w:r>
      <w:r>
        <w:rPr>
          <w:rFonts w:ascii="Times New Roman" w:eastAsia="仿宋_GB2312" w:hAnsi="Times New Roman" w:cs="Times New Roman"/>
          <w:color w:val="333333"/>
          <w:kern w:val="0"/>
          <w:sz w:val="32"/>
          <w:szCs w:val="32"/>
        </w:rPr>
        <w:t>日将调解的时间、地点通报相关保险机构，保险机构可以派员以第三人的身份参加调解。经农机安全监理机构主持达成的调解协议，可以作为保险理赔的依据，被保险人据此申请赔偿保险金的，保险人应当按照法律规定和合同约定进行赔偿。</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黑体" w:hAnsi="Times New Roman" w:cs="Times New Roman"/>
          <w:color w:val="333333"/>
          <w:kern w:val="0"/>
          <w:sz w:val="32"/>
          <w:szCs w:val="32"/>
        </w:rPr>
        <w:t>第四十条</w:t>
      </w:r>
      <w:r>
        <w:rPr>
          <w:rFonts w:ascii="Times New Roman" w:eastAsia="仿宋_GB2312" w:hAnsi="Times New Roman" w:cs="Times New Roman"/>
          <w:color w:val="333333"/>
          <w:kern w:val="0"/>
          <w:sz w:val="32"/>
          <w:szCs w:val="32"/>
        </w:rPr>
        <w:t>事故调解参加人员包括</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（一</w:t>
      </w:r>
      <w:r>
        <w:rPr>
          <w:rFonts w:ascii="Times New Roman" w:eastAsia="仿宋_GB2312" w:hAnsi="Times New Roman" w:cs="Times New Roman" w:hint="eastAsia"/>
          <w:color w:val="333333"/>
          <w:kern w:val="0"/>
          <w:sz w:val="32"/>
          <w:szCs w:val="32"/>
        </w:rPr>
        <w:t>）</w:t>
      </w:r>
      <w:r>
        <w:rPr>
          <w:rFonts w:ascii="Times New Roman" w:eastAsia="仿宋_GB2312" w:hAnsi="Times New Roman" w:cs="Times New Roman"/>
          <w:color w:val="333333"/>
          <w:kern w:val="0"/>
          <w:sz w:val="32"/>
          <w:szCs w:val="32"/>
        </w:rPr>
        <w:t>事故当事人及其代理人或损害赔偿的权利人、义</w:t>
      </w:r>
      <w:r>
        <w:rPr>
          <w:rFonts w:ascii="Times New Roman" w:eastAsia="仿宋_GB2312" w:hAnsi="Times New Roman" w:cs="Times New Roman"/>
          <w:color w:val="333333"/>
          <w:kern w:val="0"/>
          <w:sz w:val="32"/>
          <w:szCs w:val="32"/>
        </w:rPr>
        <w:lastRenderedPageBreak/>
        <w:t>务人</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（二）</w:t>
      </w:r>
      <w:r>
        <w:rPr>
          <w:rFonts w:ascii="Times New Roman" w:eastAsia="仿宋_GB2312" w:hAnsi="Times New Roman" w:cs="Times New Roman"/>
          <w:color w:val="333333"/>
          <w:kern w:val="0"/>
          <w:sz w:val="32"/>
          <w:szCs w:val="32"/>
        </w:rPr>
        <w:t>农业机械所有人或者管理人</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（三）</w:t>
      </w:r>
      <w:r>
        <w:rPr>
          <w:rFonts w:ascii="Times New Roman" w:eastAsia="仿宋_GB2312" w:hAnsi="Times New Roman" w:cs="Times New Roman"/>
          <w:color w:val="333333"/>
          <w:kern w:val="0"/>
          <w:sz w:val="32"/>
          <w:szCs w:val="32"/>
        </w:rPr>
        <w:t>农机安全监理机构认为有必要参加的其他人员。</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委托代理人应当出具由委托人签名或者盖章的授权委托书。授权委托书应当载明委托事项和权限。</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参加调解的当事人一方不得超过</w:t>
      </w:r>
      <w:r>
        <w:rPr>
          <w:rFonts w:ascii="Times New Roman" w:eastAsia="仿宋_GB2312" w:hAnsi="Times New Roman" w:cs="Times New Roman"/>
          <w:color w:val="333333"/>
          <w:kern w:val="0"/>
          <w:sz w:val="32"/>
          <w:szCs w:val="32"/>
        </w:rPr>
        <w:t>3</w:t>
      </w:r>
      <w:r>
        <w:rPr>
          <w:rFonts w:ascii="Times New Roman" w:eastAsia="仿宋_GB2312" w:hAnsi="Times New Roman" w:cs="Times New Roman"/>
          <w:color w:val="333333"/>
          <w:kern w:val="0"/>
          <w:sz w:val="32"/>
          <w:szCs w:val="32"/>
        </w:rPr>
        <w:t>人。</w:t>
      </w:r>
    </w:p>
    <w:p w:rsidR="0028742A" w:rsidRDefault="00654ACD">
      <w:pPr>
        <w:shd w:val="clear" w:color="auto" w:fill="FFFFFF"/>
        <w:ind w:firstLineChars="200" w:firstLine="640"/>
        <w:rPr>
          <w:rFonts w:ascii="Times New Roman" w:eastAsia="宋体" w:hAnsi="Times New Roman" w:cs="Times New Roman"/>
          <w:color w:val="333333"/>
          <w:kern w:val="0"/>
          <w:sz w:val="32"/>
          <w:szCs w:val="32"/>
        </w:rPr>
      </w:pPr>
      <w:r>
        <w:rPr>
          <w:rFonts w:ascii="Times New Roman" w:eastAsia="黑体" w:hAnsi="Times New Roman" w:cs="Times New Roman"/>
          <w:color w:val="333333"/>
          <w:kern w:val="0"/>
          <w:sz w:val="32"/>
          <w:szCs w:val="32"/>
        </w:rPr>
        <w:t>第四十一条</w:t>
      </w:r>
      <w:r>
        <w:rPr>
          <w:rFonts w:ascii="Times New Roman" w:eastAsia="仿宋_GB2312" w:hAnsi="Times New Roman" w:cs="Times New Roman"/>
          <w:color w:val="333333"/>
          <w:kern w:val="0"/>
          <w:sz w:val="32"/>
          <w:szCs w:val="32"/>
        </w:rPr>
        <w:t>调解农机事故损害赔偿争议，按下列程序进行</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（一）</w:t>
      </w:r>
      <w:r>
        <w:rPr>
          <w:rFonts w:ascii="Times New Roman" w:eastAsia="仿宋_GB2312" w:hAnsi="Times New Roman" w:cs="Times New Roman"/>
          <w:color w:val="333333"/>
          <w:kern w:val="0"/>
          <w:sz w:val="32"/>
          <w:szCs w:val="32"/>
        </w:rPr>
        <w:t>告知各方当事人的权利、义务</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（二）</w:t>
      </w:r>
      <w:r>
        <w:rPr>
          <w:rFonts w:ascii="Times New Roman" w:eastAsia="仿宋_GB2312" w:hAnsi="Times New Roman" w:cs="Times New Roman"/>
          <w:color w:val="333333"/>
          <w:kern w:val="0"/>
          <w:sz w:val="32"/>
          <w:szCs w:val="32"/>
        </w:rPr>
        <w:t>听取各方当事人的请求</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（三）</w:t>
      </w:r>
      <w:r>
        <w:rPr>
          <w:rFonts w:ascii="Times New Roman" w:eastAsia="仿宋_GB2312" w:hAnsi="Times New Roman" w:cs="Times New Roman"/>
          <w:color w:val="333333"/>
          <w:kern w:val="0"/>
          <w:sz w:val="32"/>
          <w:szCs w:val="32"/>
        </w:rPr>
        <w:t>根据农机事故认定书的事实以及相关法律法规，调解达成损害赔偿协议。</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黑体" w:hAnsi="Times New Roman" w:cs="Times New Roman"/>
          <w:color w:val="333333"/>
          <w:kern w:val="0"/>
          <w:sz w:val="32"/>
          <w:szCs w:val="32"/>
        </w:rPr>
        <w:t>第四十二条</w:t>
      </w:r>
      <w:r>
        <w:rPr>
          <w:rFonts w:ascii="Times New Roman" w:eastAsia="仿宋_GB2312" w:hAnsi="Times New Roman" w:cs="Times New Roman"/>
          <w:color w:val="333333"/>
          <w:kern w:val="0"/>
          <w:sz w:val="32"/>
          <w:szCs w:val="32"/>
        </w:rPr>
        <w:t>调解达成协议的，农机安全监理机构应当制作农机事故损害赔偿调解书送达各方当事人，农机事故损害赔偿调解书经各方当事人共同签字后生效。调解达成协议后当事人反悔的，可以依法向人民法院提起民事诉讼。</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农机事故损害赔偿调解书应当载明以下内容</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（一）</w:t>
      </w:r>
      <w:r>
        <w:rPr>
          <w:rFonts w:ascii="Times New Roman" w:eastAsia="仿宋_GB2312" w:hAnsi="Times New Roman" w:cs="Times New Roman"/>
          <w:color w:val="333333"/>
          <w:kern w:val="0"/>
          <w:sz w:val="32"/>
          <w:szCs w:val="32"/>
        </w:rPr>
        <w:t>调解的依据</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（二）</w:t>
      </w:r>
      <w:r>
        <w:rPr>
          <w:rFonts w:ascii="Times New Roman" w:eastAsia="仿宋_GB2312" w:hAnsi="Times New Roman" w:cs="Times New Roman"/>
          <w:color w:val="333333"/>
          <w:kern w:val="0"/>
          <w:sz w:val="32"/>
          <w:szCs w:val="32"/>
        </w:rPr>
        <w:t>农机事故简况和损失情况</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（三）</w:t>
      </w:r>
      <w:r>
        <w:rPr>
          <w:rFonts w:ascii="Times New Roman" w:eastAsia="仿宋_GB2312" w:hAnsi="Times New Roman" w:cs="Times New Roman"/>
          <w:color w:val="333333"/>
          <w:kern w:val="0"/>
          <w:sz w:val="32"/>
          <w:szCs w:val="32"/>
        </w:rPr>
        <w:t>各方的损害赔偿责任及比例</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（四）</w:t>
      </w:r>
      <w:r>
        <w:rPr>
          <w:rFonts w:ascii="Times New Roman" w:eastAsia="仿宋_GB2312" w:hAnsi="Times New Roman" w:cs="Times New Roman"/>
          <w:color w:val="333333"/>
          <w:kern w:val="0"/>
          <w:sz w:val="32"/>
          <w:szCs w:val="32"/>
        </w:rPr>
        <w:t>损害赔偿的项目和数额</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（五）</w:t>
      </w:r>
      <w:r>
        <w:rPr>
          <w:rFonts w:ascii="Times New Roman" w:eastAsia="仿宋_GB2312" w:hAnsi="Times New Roman" w:cs="Times New Roman"/>
          <w:color w:val="333333"/>
          <w:kern w:val="0"/>
          <w:sz w:val="32"/>
          <w:szCs w:val="32"/>
        </w:rPr>
        <w:t>当事人自愿协商达成一致的意见</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lastRenderedPageBreak/>
        <w:t>（六）</w:t>
      </w:r>
      <w:r>
        <w:rPr>
          <w:rFonts w:ascii="Times New Roman" w:eastAsia="仿宋_GB2312" w:hAnsi="Times New Roman" w:cs="Times New Roman"/>
          <w:color w:val="333333"/>
          <w:kern w:val="0"/>
          <w:sz w:val="32"/>
          <w:szCs w:val="32"/>
        </w:rPr>
        <w:t>赔偿方式和期限</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（七）</w:t>
      </w:r>
      <w:r>
        <w:rPr>
          <w:rFonts w:ascii="Times New Roman" w:eastAsia="仿宋_GB2312" w:hAnsi="Times New Roman" w:cs="Times New Roman"/>
          <w:color w:val="333333"/>
          <w:kern w:val="0"/>
          <w:sz w:val="32"/>
          <w:szCs w:val="32"/>
        </w:rPr>
        <w:t>调解终结日期。</w:t>
      </w:r>
    </w:p>
    <w:p w:rsidR="0028742A" w:rsidRDefault="00654ACD">
      <w:pPr>
        <w:shd w:val="clear" w:color="auto" w:fill="FFFFFF"/>
        <w:ind w:firstLineChars="200" w:firstLine="640"/>
        <w:rPr>
          <w:rFonts w:ascii="Times New Roman" w:eastAsia="宋体" w:hAnsi="Times New Roman" w:cs="Times New Roman"/>
          <w:color w:val="333333"/>
          <w:kern w:val="0"/>
          <w:sz w:val="32"/>
          <w:szCs w:val="32"/>
        </w:rPr>
      </w:pPr>
      <w:r>
        <w:rPr>
          <w:rFonts w:ascii="Times New Roman" w:eastAsia="仿宋_GB2312" w:hAnsi="Times New Roman" w:cs="Times New Roman"/>
          <w:color w:val="333333"/>
          <w:kern w:val="0"/>
          <w:sz w:val="32"/>
          <w:szCs w:val="32"/>
        </w:rPr>
        <w:t>赔付款由当事人自行交接，当事人要求农机安全监理机构转交的，农机安全监理机构可以转</w:t>
      </w:r>
      <w:r>
        <w:rPr>
          <w:rFonts w:ascii="Times New Roman" w:eastAsia="仿宋_GB2312" w:hAnsi="Times New Roman" w:cs="Times New Roman"/>
          <w:color w:val="333333"/>
          <w:kern w:val="0"/>
          <w:sz w:val="32"/>
          <w:szCs w:val="32"/>
        </w:rPr>
        <w:t>交，并在农机事故损害赔偿调解书上附记。</w:t>
      </w:r>
    </w:p>
    <w:p w:rsidR="0028742A" w:rsidRDefault="00654ACD">
      <w:pPr>
        <w:shd w:val="clear" w:color="auto" w:fill="FFFFFF"/>
        <w:ind w:firstLineChars="200" w:firstLine="640"/>
        <w:rPr>
          <w:rFonts w:ascii="Times New Roman" w:eastAsia="宋体" w:hAnsi="Times New Roman" w:cs="Times New Roman"/>
          <w:color w:val="333333"/>
          <w:kern w:val="0"/>
          <w:sz w:val="32"/>
          <w:szCs w:val="32"/>
        </w:rPr>
      </w:pPr>
      <w:r>
        <w:rPr>
          <w:rFonts w:ascii="Times New Roman" w:eastAsia="黑体" w:hAnsi="Times New Roman" w:cs="Times New Roman"/>
          <w:color w:val="333333"/>
          <w:kern w:val="0"/>
          <w:sz w:val="32"/>
          <w:szCs w:val="32"/>
        </w:rPr>
        <w:t>第四十三条</w:t>
      </w:r>
      <w:r>
        <w:rPr>
          <w:rFonts w:ascii="Times New Roman" w:eastAsia="仿宋_GB2312" w:hAnsi="Times New Roman" w:cs="Times New Roman"/>
          <w:color w:val="333333"/>
          <w:kern w:val="0"/>
          <w:sz w:val="32"/>
          <w:szCs w:val="32"/>
        </w:rPr>
        <w:t xml:space="preserve"> </w:t>
      </w:r>
      <w:r>
        <w:rPr>
          <w:rFonts w:ascii="Times New Roman" w:eastAsia="仿宋_GB2312" w:hAnsi="Times New Roman" w:cs="Times New Roman"/>
          <w:color w:val="333333"/>
          <w:kern w:val="0"/>
          <w:sz w:val="32"/>
          <w:szCs w:val="32"/>
        </w:rPr>
        <w:t>调解不能达成协议的，农机安全监理机构应当终止调解，并制作农机事故损害赔偿调解终结书送达各方当事人。农机事故损害赔偿调解终结书应当载明未达成协议的原因。</w:t>
      </w:r>
    </w:p>
    <w:p w:rsidR="0028742A" w:rsidRDefault="00654ACD">
      <w:pPr>
        <w:shd w:val="clear" w:color="auto" w:fill="FFFFFF"/>
        <w:ind w:firstLineChars="200" w:firstLine="640"/>
        <w:rPr>
          <w:rFonts w:ascii="Times New Roman" w:eastAsia="宋体" w:hAnsi="Times New Roman" w:cs="Times New Roman"/>
          <w:color w:val="333333"/>
          <w:kern w:val="0"/>
          <w:sz w:val="32"/>
          <w:szCs w:val="32"/>
        </w:rPr>
      </w:pPr>
      <w:r>
        <w:rPr>
          <w:rFonts w:ascii="Times New Roman" w:eastAsia="黑体" w:hAnsi="Times New Roman" w:cs="Times New Roman"/>
          <w:color w:val="333333"/>
          <w:kern w:val="0"/>
          <w:sz w:val="32"/>
          <w:szCs w:val="32"/>
        </w:rPr>
        <w:t>第四十四条</w:t>
      </w:r>
      <w:r>
        <w:rPr>
          <w:rFonts w:ascii="Times New Roman" w:eastAsia="仿宋_GB2312" w:hAnsi="Times New Roman" w:cs="Times New Roman"/>
          <w:color w:val="333333"/>
          <w:kern w:val="0"/>
          <w:sz w:val="32"/>
          <w:szCs w:val="32"/>
        </w:rPr>
        <w:t>调解期间，当事人向人民法院提起民事诉讼、无正当理由不参加调解或者放弃调解的，农机安全监理机构应当终结调解。</w:t>
      </w:r>
    </w:p>
    <w:p w:rsidR="0028742A" w:rsidRDefault="00654ACD">
      <w:pPr>
        <w:shd w:val="clear" w:color="auto" w:fill="FFFFFF"/>
        <w:ind w:firstLineChars="200" w:firstLine="640"/>
        <w:rPr>
          <w:rFonts w:ascii="Times New Roman" w:eastAsia="宋体" w:hAnsi="Times New Roman" w:cs="Times New Roman"/>
          <w:color w:val="333333"/>
          <w:kern w:val="0"/>
          <w:sz w:val="32"/>
          <w:szCs w:val="32"/>
        </w:rPr>
      </w:pPr>
      <w:r>
        <w:rPr>
          <w:rFonts w:ascii="Times New Roman" w:eastAsia="黑体" w:hAnsi="Times New Roman" w:cs="Times New Roman"/>
          <w:color w:val="333333"/>
          <w:kern w:val="0"/>
          <w:sz w:val="32"/>
          <w:szCs w:val="32"/>
        </w:rPr>
        <w:t>第四十五条</w:t>
      </w:r>
      <w:r>
        <w:rPr>
          <w:rFonts w:ascii="Times New Roman" w:eastAsia="仿宋_GB2312" w:hAnsi="Times New Roman" w:cs="Times New Roman"/>
          <w:color w:val="333333"/>
          <w:kern w:val="0"/>
          <w:sz w:val="32"/>
          <w:szCs w:val="32"/>
        </w:rPr>
        <w:t>农机事故损害赔偿费原则上应当一次性结算付清。对不明身份死者的人身损害赔偿，农机安全监理机构应当将赔偿费交付有关部门保存，待损害赔偿权利人确认后，通知有关部门交付损害赔偿权利人。</w:t>
      </w:r>
    </w:p>
    <w:p w:rsidR="0028742A" w:rsidRDefault="00654ACD" w:rsidP="00654ACD">
      <w:pPr>
        <w:shd w:val="clear" w:color="auto" w:fill="FFFFFF"/>
        <w:spacing w:beforeLines="100" w:afterLines="100"/>
        <w:jc w:val="center"/>
        <w:rPr>
          <w:rFonts w:ascii="Times New Roman" w:eastAsia="黑体" w:hAnsi="Times New Roman" w:cs="Times New Roman"/>
          <w:color w:val="333333"/>
          <w:kern w:val="0"/>
          <w:sz w:val="32"/>
          <w:szCs w:val="32"/>
        </w:rPr>
      </w:pPr>
      <w:r>
        <w:rPr>
          <w:rFonts w:ascii="Times New Roman" w:eastAsia="黑体" w:hAnsi="Times New Roman" w:cs="Times New Roman"/>
          <w:color w:val="333333"/>
          <w:kern w:val="0"/>
          <w:sz w:val="32"/>
          <w:szCs w:val="32"/>
        </w:rPr>
        <w:t>第六章</w:t>
      </w:r>
      <w:r>
        <w:rPr>
          <w:rFonts w:ascii="Times New Roman" w:eastAsia="黑体" w:hAnsi="Times New Roman" w:cs="Times New Roman"/>
          <w:color w:val="333333"/>
          <w:kern w:val="0"/>
          <w:sz w:val="32"/>
          <w:szCs w:val="32"/>
        </w:rPr>
        <w:t xml:space="preserve"> </w:t>
      </w:r>
      <w:r>
        <w:rPr>
          <w:rFonts w:ascii="Times New Roman" w:eastAsia="黑体" w:hAnsi="Times New Roman" w:cs="Times New Roman"/>
          <w:color w:val="333333"/>
          <w:kern w:val="0"/>
          <w:sz w:val="32"/>
          <w:szCs w:val="32"/>
        </w:rPr>
        <w:t>事故报告</w:t>
      </w:r>
    </w:p>
    <w:p w:rsidR="0028742A" w:rsidRDefault="00654ACD">
      <w:pPr>
        <w:shd w:val="clear" w:color="auto" w:fill="FFFFFF"/>
        <w:ind w:firstLineChars="200" w:firstLine="640"/>
        <w:rPr>
          <w:rFonts w:ascii="Times New Roman" w:eastAsia="宋体" w:hAnsi="Times New Roman" w:cs="Times New Roman"/>
          <w:color w:val="333333"/>
          <w:kern w:val="0"/>
          <w:sz w:val="32"/>
          <w:szCs w:val="32"/>
        </w:rPr>
      </w:pPr>
      <w:r>
        <w:rPr>
          <w:rFonts w:ascii="Times New Roman" w:eastAsia="黑体" w:hAnsi="Times New Roman" w:cs="Times New Roman"/>
          <w:color w:val="333333"/>
          <w:kern w:val="0"/>
          <w:sz w:val="32"/>
          <w:szCs w:val="32"/>
        </w:rPr>
        <w:t>第四十六条</w:t>
      </w:r>
      <w:r>
        <w:rPr>
          <w:rFonts w:ascii="Times New Roman" w:eastAsia="仿宋_GB2312" w:hAnsi="Times New Roman" w:cs="Times New Roman"/>
          <w:color w:val="333333"/>
          <w:kern w:val="0"/>
          <w:sz w:val="32"/>
          <w:szCs w:val="32"/>
        </w:rPr>
        <w:t>省级农机安全监理机构应当按照农业机械化管理统计报表制度按月报送农机事故。农机事故月报的内容包括农机事故起数、伤亡情况、直接经济损失和事故发生的原因等情况。</w:t>
      </w:r>
    </w:p>
    <w:p w:rsidR="0028742A" w:rsidRDefault="00654ACD">
      <w:pPr>
        <w:shd w:val="clear" w:color="auto" w:fill="FFFFFF"/>
        <w:ind w:firstLineChars="200" w:firstLine="640"/>
        <w:rPr>
          <w:rFonts w:ascii="Times New Roman" w:eastAsia="宋体" w:hAnsi="Times New Roman" w:cs="Times New Roman"/>
          <w:color w:val="333333"/>
          <w:kern w:val="0"/>
          <w:sz w:val="32"/>
          <w:szCs w:val="32"/>
        </w:rPr>
      </w:pPr>
      <w:r>
        <w:rPr>
          <w:rFonts w:ascii="Times New Roman" w:eastAsia="黑体" w:hAnsi="Times New Roman" w:cs="Times New Roman"/>
          <w:color w:val="333333"/>
          <w:kern w:val="0"/>
          <w:sz w:val="32"/>
          <w:szCs w:val="32"/>
        </w:rPr>
        <w:lastRenderedPageBreak/>
        <w:t>第四十七条</w:t>
      </w:r>
      <w:r>
        <w:rPr>
          <w:rFonts w:ascii="Times New Roman" w:eastAsia="仿宋_GB2312" w:hAnsi="Times New Roman" w:cs="Times New Roman"/>
          <w:color w:val="333333"/>
          <w:kern w:val="0"/>
          <w:sz w:val="32"/>
          <w:szCs w:val="32"/>
        </w:rPr>
        <w:t>发生较大以上的农机事故，事故发生地农机安全监理机构应当立即向农业机械化主管部门报告，并逐级上报至农业农村部农机监理总站。每级上报时间不得超过</w:t>
      </w:r>
      <w:r>
        <w:rPr>
          <w:rFonts w:ascii="Times New Roman" w:eastAsia="仿宋_GB2312" w:hAnsi="Times New Roman" w:cs="Times New Roman"/>
          <w:color w:val="333333"/>
          <w:kern w:val="0"/>
          <w:sz w:val="32"/>
          <w:szCs w:val="32"/>
        </w:rPr>
        <w:t>2</w:t>
      </w:r>
      <w:r>
        <w:rPr>
          <w:rFonts w:ascii="Times New Roman" w:eastAsia="仿宋_GB2312" w:hAnsi="Times New Roman" w:cs="Times New Roman"/>
          <w:color w:val="333333"/>
          <w:kern w:val="0"/>
          <w:sz w:val="32"/>
          <w:szCs w:val="32"/>
        </w:rPr>
        <w:t>小时。必要时，农机安全监理机构可以越级上报事故情况。</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农机事故快报应当包括下列内容</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（一）</w:t>
      </w:r>
      <w:r>
        <w:rPr>
          <w:rFonts w:ascii="Times New Roman" w:eastAsia="仿宋_GB2312" w:hAnsi="Times New Roman" w:cs="Times New Roman"/>
          <w:color w:val="333333"/>
          <w:kern w:val="0"/>
          <w:sz w:val="32"/>
          <w:szCs w:val="32"/>
        </w:rPr>
        <w:t>事故发生的时间、地点、天气以及事故现场情况</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（二）</w:t>
      </w:r>
      <w:r>
        <w:rPr>
          <w:rFonts w:ascii="Times New Roman" w:eastAsia="仿宋_GB2312" w:hAnsi="Times New Roman" w:cs="Times New Roman"/>
          <w:color w:val="333333"/>
          <w:kern w:val="0"/>
          <w:sz w:val="32"/>
          <w:szCs w:val="32"/>
        </w:rPr>
        <w:t>操作人姓名、住址、持证等情况</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（三）</w:t>
      </w:r>
      <w:r>
        <w:rPr>
          <w:rFonts w:ascii="Times New Roman" w:eastAsia="仿宋_GB2312" w:hAnsi="Times New Roman" w:cs="Times New Roman"/>
          <w:color w:val="333333"/>
          <w:kern w:val="0"/>
          <w:sz w:val="32"/>
          <w:szCs w:val="32"/>
        </w:rPr>
        <w:t>事故造成的伤亡人数</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包括下落不明的人数</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及伤亡人员的基本情况、初步估计的直接经济损失</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（四）</w:t>
      </w:r>
      <w:r>
        <w:rPr>
          <w:rFonts w:ascii="Times New Roman" w:eastAsia="仿宋_GB2312" w:hAnsi="Times New Roman" w:cs="Times New Roman"/>
          <w:color w:val="333333"/>
          <w:kern w:val="0"/>
          <w:sz w:val="32"/>
          <w:szCs w:val="32"/>
        </w:rPr>
        <w:t>发生事故的农业机械机型、牌证号、是否载有危险物品及危险物品的种类等</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（五）</w:t>
      </w:r>
      <w:r>
        <w:rPr>
          <w:rFonts w:ascii="Times New Roman" w:eastAsia="仿宋_GB2312" w:hAnsi="Times New Roman" w:cs="Times New Roman"/>
          <w:color w:val="333333"/>
          <w:kern w:val="0"/>
          <w:sz w:val="32"/>
          <w:szCs w:val="32"/>
        </w:rPr>
        <w:t>事故发生的简要经过</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（六）</w:t>
      </w:r>
      <w:r>
        <w:rPr>
          <w:rFonts w:ascii="Times New Roman" w:eastAsia="仿宋_GB2312" w:hAnsi="Times New Roman" w:cs="Times New Roman"/>
          <w:color w:val="333333"/>
          <w:kern w:val="0"/>
          <w:sz w:val="32"/>
          <w:szCs w:val="32"/>
        </w:rPr>
        <w:t>已经采取的措施</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（七）</w:t>
      </w:r>
      <w:r>
        <w:rPr>
          <w:rFonts w:ascii="Times New Roman" w:eastAsia="仿宋_GB2312" w:hAnsi="Times New Roman" w:cs="Times New Roman"/>
          <w:color w:val="333333"/>
          <w:kern w:val="0"/>
          <w:sz w:val="32"/>
          <w:szCs w:val="32"/>
        </w:rPr>
        <w:t>其他应当报告的情况。</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农机事故发生之日起</w:t>
      </w:r>
      <w:r>
        <w:rPr>
          <w:rFonts w:ascii="Times New Roman" w:eastAsia="仿宋_GB2312" w:hAnsi="Times New Roman" w:cs="Times New Roman"/>
          <w:color w:val="333333"/>
          <w:kern w:val="0"/>
          <w:sz w:val="32"/>
          <w:szCs w:val="32"/>
        </w:rPr>
        <w:t>7</w:t>
      </w:r>
      <w:r>
        <w:rPr>
          <w:rFonts w:ascii="Times New Roman" w:eastAsia="仿宋_GB2312" w:hAnsi="Times New Roman" w:cs="Times New Roman"/>
          <w:color w:val="333333"/>
          <w:kern w:val="0"/>
          <w:sz w:val="32"/>
          <w:szCs w:val="32"/>
        </w:rPr>
        <w:t>日内，事故造成的伤亡人数发生变化的，应当及时补报。</w:t>
      </w:r>
    </w:p>
    <w:p w:rsidR="0028742A" w:rsidRDefault="00654ACD">
      <w:pPr>
        <w:shd w:val="clear" w:color="auto" w:fill="FFFFFF"/>
        <w:ind w:firstLineChars="200" w:firstLine="640"/>
        <w:rPr>
          <w:rFonts w:ascii="Times New Roman" w:eastAsia="宋体" w:hAnsi="Times New Roman" w:cs="Times New Roman"/>
          <w:color w:val="333333"/>
          <w:kern w:val="0"/>
          <w:sz w:val="32"/>
          <w:szCs w:val="32"/>
        </w:rPr>
      </w:pPr>
      <w:r>
        <w:rPr>
          <w:rFonts w:ascii="Times New Roman" w:eastAsia="黑体" w:hAnsi="Times New Roman" w:cs="Times New Roman"/>
          <w:color w:val="333333"/>
          <w:kern w:val="0"/>
          <w:sz w:val="32"/>
          <w:szCs w:val="32"/>
        </w:rPr>
        <w:t>第四十八条</w:t>
      </w:r>
      <w:r>
        <w:rPr>
          <w:rFonts w:ascii="Times New Roman" w:eastAsia="仿宋_GB2312" w:hAnsi="Times New Roman" w:cs="Times New Roman"/>
          <w:color w:val="333333"/>
          <w:kern w:val="0"/>
          <w:sz w:val="32"/>
          <w:szCs w:val="32"/>
        </w:rPr>
        <w:t>农机安全监理机构应当每月对农机事故情况进行分析评估，向农业机械化主管部门提交事故情况和分析评估报告。</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农业农村部每半年发布一次相关信息，通报典型的较大以上农机事故。省级农业机械化主</w:t>
      </w:r>
      <w:r>
        <w:rPr>
          <w:rFonts w:ascii="Times New Roman" w:eastAsia="仿宋_GB2312" w:hAnsi="Times New Roman" w:cs="Times New Roman"/>
          <w:color w:val="333333"/>
          <w:kern w:val="0"/>
          <w:sz w:val="32"/>
          <w:szCs w:val="32"/>
        </w:rPr>
        <w:t>管部门每季度发布一次相关信息，通报典型农机事故。</w:t>
      </w:r>
    </w:p>
    <w:p w:rsidR="0028742A" w:rsidRDefault="00654ACD" w:rsidP="00654ACD">
      <w:pPr>
        <w:shd w:val="clear" w:color="auto" w:fill="FFFFFF"/>
        <w:spacing w:beforeLines="100" w:afterLines="100"/>
        <w:jc w:val="center"/>
        <w:rPr>
          <w:rFonts w:ascii="Times New Roman" w:eastAsia="黑体" w:hAnsi="Times New Roman" w:cs="Times New Roman"/>
          <w:color w:val="333333"/>
          <w:kern w:val="0"/>
          <w:sz w:val="32"/>
          <w:szCs w:val="32"/>
        </w:rPr>
      </w:pPr>
      <w:r>
        <w:rPr>
          <w:rFonts w:ascii="Times New Roman" w:eastAsia="黑体" w:hAnsi="Times New Roman" w:cs="Times New Roman"/>
          <w:color w:val="333333"/>
          <w:kern w:val="0"/>
          <w:sz w:val="32"/>
          <w:szCs w:val="32"/>
        </w:rPr>
        <w:lastRenderedPageBreak/>
        <w:t>第七章</w:t>
      </w:r>
      <w:r>
        <w:rPr>
          <w:rFonts w:ascii="Times New Roman" w:eastAsia="黑体" w:hAnsi="Times New Roman" w:cs="Times New Roman"/>
          <w:color w:val="333333"/>
          <w:kern w:val="0"/>
          <w:sz w:val="32"/>
          <w:szCs w:val="32"/>
        </w:rPr>
        <w:t xml:space="preserve"> </w:t>
      </w:r>
      <w:r>
        <w:rPr>
          <w:rFonts w:ascii="Times New Roman" w:eastAsia="黑体" w:hAnsi="Times New Roman" w:cs="Times New Roman"/>
          <w:color w:val="333333"/>
          <w:kern w:val="0"/>
          <w:sz w:val="32"/>
          <w:szCs w:val="32"/>
        </w:rPr>
        <w:t>罚则</w:t>
      </w:r>
    </w:p>
    <w:p w:rsidR="0028742A" w:rsidRDefault="00654ACD">
      <w:pPr>
        <w:shd w:val="clear" w:color="auto" w:fill="FFFFFF"/>
        <w:ind w:firstLineChars="200" w:firstLine="640"/>
        <w:rPr>
          <w:rFonts w:ascii="Times New Roman" w:eastAsia="宋体" w:hAnsi="Times New Roman" w:cs="Times New Roman"/>
          <w:color w:val="333333"/>
          <w:kern w:val="0"/>
          <w:sz w:val="32"/>
          <w:szCs w:val="32"/>
        </w:rPr>
      </w:pPr>
      <w:r>
        <w:rPr>
          <w:rFonts w:ascii="Times New Roman" w:eastAsia="黑体" w:hAnsi="Times New Roman" w:cs="Times New Roman"/>
          <w:color w:val="333333"/>
          <w:kern w:val="0"/>
          <w:sz w:val="32"/>
          <w:szCs w:val="32"/>
        </w:rPr>
        <w:t>第四十九条</w:t>
      </w:r>
      <w:r>
        <w:rPr>
          <w:rFonts w:ascii="Times New Roman" w:eastAsia="仿宋_GB2312" w:hAnsi="Times New Roman" w:cs="Times New Roman"/>
          <w:color w:val="333333"/>
          <w:kern w:val="0"/>
          <w:sz w:val="32"/>
          <w:szCs w:val="32"/>
        </w:rPr>
        <w:t xml:space="preserve"> </w:t>
      </w:r>
      <w:r>
        <w:rPr>
          <w:rFonts w:ascii="Times New Roman" w:eastAsia="仿宋_GB2312" w:hAnsi="Times New Roman" w:cs="Times New Roman"/>
          <w:color w:val="333333"/>
          <w:kern w:val="0"/>
          <w:sz w:val="32"/>
          <w:szCs w:val="32"/>
        </w:rPr>
        <w:t>农业机械化主管部门及其农机安全监理机构有下列行为之一的，对直接负责的主管人员和其他直接责任人员依法给予行政处分</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涉嫌犯罪的，及时将案件移送司法机关，依法追究刑事责任</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（一）</w:t>
      </w:r>
      <w:r>
        <w:rPr>
          <w:rFonts w:ascii="Times New Roman" w:eastAsia="仿宋_GB2312" w:hAnsi="Times New Roman" w:cs="Times New Roman"/>
          <w:color w:val="333333"/>
          <w:kern w:val="0"/>
          <w:sz w:val="32"/>
          <w:szCs w:val="32"/>
        </w:rPr>
        <w:t>不依法处理农机事故或者不依法出具农机事故认定书等有关材料的</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（二）</w:t>
      </w:r>
      <w:r>
        <w:rPr>
          <w:rFonts w:ascii="Times New Roman" w:eastAsia="仿宋_GB2312" w:hAnsi="Times New Roman" w:cs="Times New Roman"/>
          <w:color w:val="333333"/>
          <w:kern w:val="0"/>
          <w:sz w:val="32"/>
          <w:szCs w:val="32"/>
        </w:rPr>
        <w:t>迟报、漏报、谎报或者瞒报事故的</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（三）</w:t>
      </w:r>
      <w:r>
        <w:rPr>
          <w:rFonts w:ascii="Times New Roman" w:eastAsia="仿宋_GB2312" w:hAnsi="Times New Roman" w:cs="Times New Roman"/>
          <w:color w:val="333333"/>
          <w:kern w:val="0"/>
          <w:sz w:val="32"/>
          <w:szCs w:val="32"/>
        </w:rPr>
        <w:t>阻碍、干涉事故调查工作的</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（四）</w:t>
      </w:r>
      <w:r>
        <w:rPr>
          <w:rFonts w:ascii="Times New Roman" w:eastAsia="仿宋_GB2312" w:hAnsi="Times New Roman" w:cs="Times New Roman"/>
          <w:color w:val="333333"/>
          <w:kern w:val="0"/>
          <w:sz w:val="32"/>
          <w:szCs w:val="32"/>
        </w:rPr>
        <w:t>其他依法应当追究责任的行为。</w:t>
      </w:r>
    </w:p>
    <w:p w:rsidR="0028742A" w:rsidRDefault="00654ACD">
      <w:pPr>
        <w:shd w:val="clear" w:color="auto" w:fill="FFFFFF"/>
        <w:ind w:firstLineChars="200" w:firstLine="640"/>
        <w:rPr>
          <w:rFonts w:ascii="Times New Roman" w:eastAsia="宋体" w:hAnsi="Times New Roman" w:cs="Times New Roman"/>
          <w:color w:val="333333"/>
          <w:kern w:val="0"/>
          <w:sz w:val="32"/>
          <w:szCs w:val="32"/>
        </w:rPr>
      </w:pPr>
      <w:r>
        <w:rPr>
          <w:rFonts w:ascii="Times New Roman" w:eastAsia="黑体" w:hAnsi="Times New Roman" w:cs="Times New Roman"/>
          <w:color w:val="333333"/>
          <w:kern w:val="0"/>
          <w:sz w:val="32"/>
          <w:szCs w:val="32"/>
        </w:rPr>
        <w:t>第五十条</w:t>
      </w:r>
      <w:r>
        <w:rPr>
          <w:rFonts w:ascii="Times New Roman" w:eastAsia="仿宋_GB2312" w:hAnsi="Times New Roman" w:cs="Times New Roman"/>
          <w:color w:val="333333"/>
          <w:kern w:val="0"/>
          <w:sz w:val="32"/>
          <w:szCs w:val="32"/>
        </w:rPr>
        <w:t>农机事故处理员有下列行为之一的，依法给予行政处分</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涉嫌犯罪的，及时将案件移送司法机关，依法追究刑事责任</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（一）</w:t>
      </w:r>
      <w:r>
        <w:rPr>
          <w:rFonts w:ascii="Times New Roman" w:eastAsia="仿宋_GB2312" w:hAnsi="Times New Roman" w:cs="Times New Roman"/>
          <w:color w:val="333333"/>
          <w:kern w:val="0"/>
          <w:sz w:val="32"/>
          <w:szCs w:val="32"/>
        </w:rPr>
        <w:t>不立即实施事故抢救的</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（二）</w:t>
      </w:r>
      <w:r>
        <w:rPr>
          <w:rFonts w:ascii="Times New Roman" w:eastAsia="仿宋_GB2312" w:hAnsi="Times New Roman" w:cs="Times New Roman"/>
          <w:color w:val="333333"/>
          <w:kern w:val="0"/>
          <w:sz w:val="32"/>
          <w:szCs w:val="32"/>
        </w:rPr>
        <w:t>在事故调查处理期间擅离职守的</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（三）</w:t>
      </w:r>
      <w:r>
        <w:rPr>
          <w:rFonts w:ascii="Times New Roman" w:eastAsia="仿宋_GB2312" w:hAnsi="Times New Roman" w:cs="Times New Roman"/>
          <w:color w:val="333333"/>
          <w:kern w:val="0"/>
          <w:sz w:val="32"/>
          <w:szCs w:val="32"/>
        </w:rPr>
        <w:t>利用职务之便，非法占有他人财产的</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（四）</w:t>
      </w:r>
      <w:r>
        <w:rPr>
          <w:rFonts w:ascii="Times New Roman" w:eastAsia="仿宋_GB2312" w:hAnsi="Times New Roman" w:cs="Times New Roman"/>
          <w:color w:val="333333"/>
          <w:kern w:val="0"/>
          <w:sz w:val="32"/>
          <w:szCs w:val="32"/>
        </w:rPr>
        <w:t>索取、收受贿赂的</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（五）</w:t>
      </w:r>
      <w:r>
        <w:rPr>
          <w:rFonts w:ascii="Times New Roman" w:eastAsia="仿宋_GB2312" w:hAnsi="Times New Roman" w:cs="Times New Roman"/>
          <w:color w:val="333333"/>
          <w:kern w:val="0"/>
          <w:sz w:val="32"/>
          <w:szCs w:val="32"/>
        </w:rPr>
        <w:t>故意或者过失造成认定事实错误、违反法定程序的</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（六）</w:t>
      </w:r>
      <w:r>
        <w:rPr>
          <w:rFonts w:ascii="Times New Roman" w:eastAsia="仿宋_GB2312" w:hAnsi="Times New Roman" w:cs="Times New Roman"/>
          <w:color w:val="333333"/>
          <w:kern w:val="0"/>
          <w:sz w:val="32"/>
          <w:szCs w:val="32"/>
        </w:rPr>
        <w:t>应当回避而未回避影响事故公正处理的</w:t>
      </w:r>
      <w:r>
        <w:rPr>
          <w:rFonts w:ascii="Times New Roman" w:eastAsia="仿宋_GB2312" w:hAnsi="Times New Roman" w:cs="Times New Roman"/>
          <w:color w:val="333333"/>
          <w:kern w:val="0"/>
          <w:sz w:val="32"/>
          <w:szCs w:val="32"/>
        </w:rPr>
        <w:t>;</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（七）</w:t>
      </w:r>
      <w:r>
        <w:rPr>
          <w:rFonts w:ascii="Times New Roman" w:eastAsia="仿宋_GB2312" w:hAnsi="Times New Roman" w:cs="Times New Roman"/>
          <w:color w:val="333333"/>
          <w:kern w:val="0"/>
          <w:sz w:val="32"/>
          <w:szCs w:val="32"/>
        </w:rPr>
        <w:t>其他影响公正处理事故的。</w:t>
      </w:r>
    </w:p>
    <w:p w:rsidR="0028742A" w:rsidRDefault="00654ACD">
      <w:pPr>
        <w:shd w:val="clear" w:color="auto" w:fill="FFFFFF"/>
        <w:ind w:firstLineChars="200" w:firstLine="640"/>
        <w:rPr>
          <w:rFonts w:ascii="Times New Roman" w:eastAsia="宋体" w:hAnsi="Times New Roman" w:cs="Times New Roman"/>
          <w:color w:val="333333"/>
          <w:kern w:val="0"/>
          <w:sz w:val="32"/>
          <w:szCs w:val="32"/>
        </w:rPr>
      </w:pPr>
      <w:r>
        <w:rPr>
          <w:rFonts w:ascii="Times New Roman" w:eastAsia="黑体" w:hAnsi="Times New Roman" w:cs="Times New Roman"/>
          <w:color w:val="333333"/>
          <w:kern w:val="0"/>
          <w:sz w:val="32"/>
          <w:szCs w:val="32"/>
        </w:rPr>
        <w:lastRenderedPageBreak/>
        <w:t>第五十一条</w:t>
      </w:r>
      <w:r>
        <w:rPr>
          <w:rFonts w:ascii="Times New Roman" w:eastAsia="仿宋_GB2312" w:hAnsi="Times New Roman" w:cs="Times New Roman"/>
          <w:color w:val="333333"/>
          <w:kern w:val="0"/>
          <w:sz w:val="32"/>
          <w:szCs w:val="32"/>
        </w:rPr>
        <w:t>当事人有农机安全违法行为的，农机安全监理机构应当在作出农机事故认定之日起</w:t>
      </w:r>
      <w:r>
        <w:rPr>
          <w:rFonts w:ascii="Times New Roman" w:eastAsia="仿宋_GB2312" w:hAnsi="Times New Roman" w:cs="Times New Roman"/>
          <w:color w:val="333333"/>
          <w:kern w:val="0"/>
          <w:sz w:val="32"/>
          <w:szCs w:val="32"/>
        </w:rPr>
        <w:t>5</w:t>
      </w:r>
      <w:r>
        <w:rPr>
          <w:rFonts w:ascii="Times New Roman" w:eastAsia="仿宋_GB2312" w:hAnsi="Times New Roman" w:cs="Times New Roman"/>
          <w:color w:val="333333"/>
          <w:kern w:val="0"/>
          <w:sz w:val="32"/>
          <w:szCs w:val="32"/>
        </w:rPr>
        <w:t>日内，依照《农业机械安全监督管理条例》作出处罚。</w:t>
      </w:r>
    </w:p>
    <w:p w:rsidR="0028742A" w:rsidRDefault="00654ACD">
      <w:pPr>
        <w:shd w:val="clear" w:color="auto" w:fill="FFFFFF"/>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农机事故肇事人构成犯罪的，农机安全监理机构应当在人民法院作出的有罪判决生效后，依法吊销其操作证件</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拖拉机驾驶人有逃逸情形的，应当同时依法作出终生不得重新取得拖拉机驾驶证的决定。</w:t>
      </w:r>
    </w:p>
    <w:p w:rsidR="0028742A" w:rsidRDefault="00654ACD" w:rsidP="00654ACD">
      <w:pPr>
        <w:shd w:val="clear" w:color="auto" w:fill="FFFFFF"/>
        <w:spacing w:beforeLines="100" w:afterLines="100"/>
        <w:jc w:val="center"/>
        <w:rPr>
          <w:rFonts w:ascii="Times New Roman" w:eastAsia="黑体" w:hAnsi="Times New Roman" w:cs="Times New Roman"/>
          <w:color w:val="333333"/>
          <w:kern w:val="0"/>
          <w:sz w:val="32"/>
          <w:szCs w:val="32"/>
        </w:rPr>
      </w:pPr>
      <w:r>
        <w:rPr>
          <w:rFonts w:ascii="Times New Roman" w:eastAsia="黑体" w:hAnsi="Times New Roman" w:cs="Times New Roman"/>
          <w:color w:val="333333"/>
          <w:kern w:val="0"/>
          <w:sz w:val="32"/>
          <w:szCs w:val="32"/>
        </w:rPr>
        <w:t>第八章</w:t>
      </w:r>
      <w:r>
        <w:rPr>
          <w:rFonts w:ascii="Times New Roman" w:eastAsia="黑体" w:hAnsi="Times New Roman" w:cs="Times New Roman"/>
          <w:color w:val="333333"/>
          <w:kern w:val="0"/>
          <w:sz w:val="32"/>
          <w:szCs w:val="32"/>
        </w:rPr>
        <w:t xml:space="preserve"> </w:t>
      </w:r>
      <w:r>
        <w:rPr>
          <w:rFonts w:ascii="Times New Roman" w:eastAsia="黑体" w:hAnsi="Times New Roman" w:cs="Times New Roman"/>
          <w:color w:val="333333"/>
          <w:kern w:val="0"/>
          <w:sz w:val="32"/>
          <w:szCs w:val="32"/>
        </w:rPr>
        <w:t>附则</w:t>
      </w:r>
    </w:p>
    <w:p w:rsidR="0028742A" w:rsidRDefault="00654ACD">
      <w:pPr>
        <w:shd w:val="clear" w:color="auto" w:fill="FFFFFF"/>
        <w:ind w:firstLineChars="200" w:firstLine="640"/>
        <w:rPr>
          <w:rFonts w:ascii="Times New Roman" w:eastAsia="宋体" w:hAnsi="Times New Roman" w:cs="Times New Roman"/>
          <w:color w:val="333333"/>
          <w:kern w:val="0"/>
          <w:sz w:val="32"/>
          <w:szCs w:val="32"/>
        </w:rPr>
      </w:pPr>
      <w:r>
        <w:rPr>
          <w:rFonts w:ascii="Times New Roman" w:eastAsia="黑体" w:hAnsi="Times New Roman" w:cs="Times New Roman"/>
          <w:color w:val="333333"/>
          <w:kern w:val="0"/>
          <w:sz w:val="32"/>
          <w:szCs w:val="32"/>
        </w:rPr>
        <w:t>第五十二条</w:t>
      </w:r>
      <w:r>
        <w:rPr>
          <w:rFonts w:ascii="Times New Roman" w:eastAsia="仿宋_GB2312" w:hAnsi="Times New Roman" w:cs="Times New Roman"/>
          <w:color w:val="333333"/>
          <w:kern w:val="0"/>
          <w:sz w:val="32"/>
          <w:szCs w:val="32"/>
        </w:rPr>
        <w:t>农机事故处理文书表格格式、农机事故处理专用印章式样由农业农村部统一制定。</w:t>
      </w:r>
    </w:p>
    <w:p w:rsidR="0028742A" w:rsidRDefault="00654ACD">
      <w:pPr>
        <w:shd w:val="clear" w:color="auto" w:fill="FFFFFF"/>
        <w:ind w:firstLineChars="200" w:firstLine="640"/>
        <w:rPr>
          <w:rFonts w:ascii="Times New Roman" w:eastAsia="宋体" w:hAnsi="Times New Roman" w:cs="Times New Roman"/>
          <w:color w:val="333333"/>
          <w:kern w:val="0"/>
          <w:sz w:val="32"/>
          <w:szCs w:val="32"/>
        </w:rPr>
      </w:pPr>
      <w:r>
        <w:rPr>
          <w:rFonts w:ascii="Times New Roman" w:eastAsia="黑体" w:hAnsi="Times New Roman" w:cs="Times New Roman"/>
          <w:color w:val="333333"/>
          <w:kern w:val="0"/>
          <w:sz w:val="32"/>
          <w:szCs w:val="32"/>
        </w:rPr>
        <w:t>第五十三条</w:t>
      </w:r>
      <w:r>
        <w:rPr>
          <w:rFonts w:ascii="Times New Roman" w:eastAsia="仿宋_GB2312" w:hAnsi="Times New Roman" w:cs="Times New Roman"/>
          <w:color w:val="333333"/>
          <w:kern w:val="0"/>
          <w:sz w:val="32"/>
          <w:szCs w:val="32"/>
        </w:rPr>
        <w:t>涉外农机事故应当按照本办法处理，并通知外事部门派员协助。国家另有规定的，从其规定。</w:t>
      </w:r>
    </w:p>
    <w:p w:rsidR="0028742A" w:rsidRDefault="00654ACD">
      <w:pPr>
        <w:shd w:val="clear" w:color="auto" w:fill="FFFFFF"/>
        <w:ind w:firstLineChars="200" w:firstLine="640"/>
        <w:rPr>
          <w:rFonts w:ascii="Times New Roman" w:eastAsia="宋体" w:hAnsi="Times New Roman" w:cs="Times New Roman"/>
          <w:color w:val="333333"/>
          <w:kern w:val="0"/>
          <w:sz w:val="32"/>
          <w:szCs w:val="32"/>
        </w:rPr>
      </w:pPr>
      <w:r>
        <w:rPr>
          <w:rFonts w:ascii="Times New Roman" w:eastAsia="黑体" w:hAnsi="Times New Roman" w:cs="Times New Roman"/>
          <w:color w:val="333333"/>
          <w:kern w:val="0"/>
          <w:sz w:val="32"/>
          <w:szCs w:val="32"/>
        </w:rPr>
        <w:t>第五十四条</w:t>
      </w:r>
      <w:r>
        <w:rPr>
          <w:rFonts w:ascii="Times New Roman" w:eastAsia="仿宋_GB2312" w:hAnsi="Times New Roman" w:cs="Times New Roman"/>
          <w:color w:val="333333"/>
          <w:kern w:val="0"/>
          <w:sz w:val="32"/>
          <w:szCs w:val="32"/>
        </w:rPr>
        <w:t>本办法规定的</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日</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是指工作日，不含法定节假日。</w:t>
      </w:r>
    </w:p>
    <w:p w:rsidR="0028742A" w:rsidRDefault="00654ACD">
      <w:pPr>
        <w:shd w:val="clear" w:color="auto" w:fill="FFFFFF"/>
        <w:ind w:firstLineChars="200" w:firstLine="640"/>
        <w:rPr>
          <w:rFonts w:ascii="Times New Roman" w:eastAsia="宋体" w:hAnsi="Times New Roman" w:cs="Times New Roman"/>
          <w:color w:val="333333"/>
          <w:kern w:val="0"/>
          <w:sz w:val="32"/>
          <w:szCs w:val="32"/>
        </w:rPr>
      </w:pPr>
      <w:r>
        <w:rPr>
          <w:rFonts w:ascii="Times New Roman" w:eastAsia="黑体" w:hAnsi="Times New Roman" w:cs="Times New Roman"/>
          <w:color w:val="333333"/>
          <w:kern w:val="0"/>
          <w:sz w:val="32"/>
          <w:szCs w:val="32"/>
        </w:rPr>
        <w:t>第五十五条</w:t>
      </w:r>
      <w:r>
        <w:rPr>
          <w:rFonts w:ascii="Times New Roman" w:eastAsia="仿宋_GB2312" w:hAnsi="Times New Roman" w:cs="Times New Roman"/>
          <w:color w:val="333333"/>
          <w:kern w:val="0"/>
          <w:sz w:val="32"/>
          <w:szCs w:val="32"/>
        </w:rPr>
        <w:t>本办法自</w:t>
      </w:r>
      <w:r>
        <w:rPr>
          <w:rFonts w:ascii="Times New Roman" w:eastAsia="仿宋_GB2312" w:hAnsi="Times New Roman" w:cs="Times New Roman"/>
          <w:color w:val="333333"/>
          <w:kern w:val="0"/>
          <w:sz w:val="32"/>
          <w:szCs w:val="32"/>
        </w:rPr>
        <w:t>2011</w:t>
      </w:r>
      <w:r>
        <w:rPr>
          <w:rFonts w:ascii="Times New Roman" w:eastAsia="仿宋_GB2312" w:hAnsi="Times New Roman" w:cs="Times New Roman"/>
          <w:color w:val="333333"/>
          <w:kern w:val="0"/>
          <w:sz w:val="32"/>
          <w:szCs w:val="32"/>
        </w:rPr>
        <w:t>年</w:t>
      </w:r>
      <w:r>
        <w:rPr>
          <w:rFonts w:ascii="Times New Roman" w:eastAsia="仿宋_GB2312" w:hAnsi="Times New Roman" w:cs="Times New Roman"/>
          <w:color w:val="333333"/>
          <w:kern w:val="0"/>
          <w:sz w:val="32"/>
          <w:szCs w:val="32"/>
        </w:rPr>
        <w:t>3</w:t>
      </w:r>
      <w:r>
        <w:rPr>
          <w:rFonts w:ascii="Times New Roman" w:eastAsia="仿宋_GB2312" w:hAnsi="Times New Roman" w:cs="Times New Roman"/>
          <w:color w:val="333333"/>
          <w:kern w:val="0"/>
          <w:sz w:val="32"/>
          <w:szCs w:val="32"/>
        </w:rPr>
        <w:t>月</w:t>
      </w:r>
      <w:r>
        <w:rPr>
          <w:rFonts w:ascii="Times New Roman" w:eastAsia="仿宋_GB2312" w:hAnsi="Times New Roman" w:cs="Times New Roman"/>
          <w:color w:val="333333"/>
          <w:kern w:val="0"/>
          <w:sz w:val="32"/>
          <w:szCs w:val="32"/>
        </w:rPr>
        <w:t>1</w:t>
      </w:r>
      <w:r>
        <w:rPr>
          <w:rFonts w:ascii="Times New Roman" w:eastAsia="仿宋_GB2312" w:hAnsi="Times New Roman" w:cs="Times New Roman"/>
          <w:color w:val="333333"/>
          <w:kern w:val="0"/>
          <w:sz w:val="32"/>
          <w:szCs w:val="32"/>
        </w:rPr>
        <w:t>日起施行。</w:t>
      </w:r>
    </w:p>
    <w:p w:rsidR="0028742A" w:rsidRDefault="0028742A" w:rsidP="00654ACD">
      <w:pPr>
        <w:shd w:val="clear" w:color="auto" w:fill="FFFFFF"/>
        <w:spacing w:beforeLines="100" w:afterLines="100"/>
        <w:jc w:val="center"/>
        <w:rPr>
          <w:rFonts w:ascii="Times New Roman" w:eastAsia="宋体" w:hAnsi="Times New Roman" w:cs="Times New Roman"/>
          <w:color w:val="333333"/>
          <w:kern w:val="0"/>
          <w:sz w:val="32"/>
          <w:szCs w:val="32"/>
        </w:rPr>
      </w:pPr>
    </w:p>
    <w:p w:rsidR="0028742A" w:rsidRDefault="0028742A">
      <w:pPr>
        <w:rPr>
          <w:rFonts w:ascii="Times New Roman" w:hAnsi="Times New Roman" w:cs="Times New Roman"/>
        </w:rPr>
      </w:pPr>
    </w:p>
    <w:sectPr w:rsidR="0028742A" w:rsidSect="002874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ACD" w:rsidRDefault="00654ACD" w:rsidP="00654ACD">
      <w:r>
        <w:separator/>
      </w:r>
    </w:p>
  </w:endnote>
  <w:endnote w:type="continuationSeparator" w:id="1">
    <w:p w:rsidR="00654ACD" w:rsidRDefault="00654ACD" w:rsidP="00654A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ACD" w:rsidRDefault="00654ACD" w:rsidP="00654ACD">
      <w:r>
        <w:separator/>
      </w:r>
    </w:p>
  </w:footnote>
  <w:footnote w:type="continuationSeparator" w:id="1">
    <w:p w:rsidR="00654ACD" w:rsidRDefault="00654ACD" w:rsidP="00654A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QxNDA1NWQ0ODY2MDA2ZGExM2JlODg4MDQ2ODU5OTEifQ=="/>
  </w:docVars>
  <w:rsids>
    <w:rsidRoot w:val="006D0AD7"/>
    <w:rsid w:val="0028742A"/>
    <w:rsid w:val="00654ACD"/>
    <w:rsid w:val="006D0AD7"/>
    <w:rsid w:val="00E514F8"/>
    <w:rsid w:val="0A861C52"/>
    <w:rsid w:val="0B8B4458"/>
    <w:rsid w:val="11974C05"/>
    <w:rsid w:val="23D47C42"/>
    <w:rsid w:val="2447658A"/>
    <w:rsid w:val="2CCC23EB"/>
    <w:rsid w:val="35644FE1"/>
    <w:rsid w:val="37CD0C61"/>
    <w:rsid w:val="38FB618B"/>
    <w:rsid w:val="3E1D7D13"/>
    <w:rsid w:val="3F2316D8"/>
    <w:rsid w:val="42607620"/>
    <w:rsid w:val="4CE0771A"/>
    <w:rsid w:val="528466D5"/>
    <w:rsid w:val="529E6CE0"/>
    <w:rsid w:val="54C1314B"/>
    <w:rsid w:val="5F0A5C29"/>
    <w:rsid w:val="6486074F"/>
    <w:rsid w:val="6BC30746"/>
    <w:rsid w:val="6EA0248B"/>
    <w:rsid w:val="747D4572"/>
    <w:rsid w:val="79A36A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42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28742A"/>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28742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28742A"/>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sid w:val="0028742A"/>
    <w:rPr>
      <w:sz w:val="18"/>
      <w:szCs w:val="18"/>
    </w:rPr>
  </w:style>
  <w:style w:type="character" w:customStyle="1" w:styleId="Char">
    <w:name w:val="页脚 Char"/>
    <w:basedOn w:val="a0"/>
    <w:link w:val="a3"/>
    <w:uiPriority w:val="99"/>
    <w:semiHidden/>
    <w:qFormat/>
    <w:rsid w:val="0028742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1108</Words>
  <Characters>6319</Characters>
  <Application>Microsoft Office Word</Application>
  <DocSecurity>0</DocSecurity>
  <Lines>52</Lines>
  <Paragraphs>14</Paragraphs>
  <ScaleCrop>false</ScaleCrop>
  <Company>Lenovo</Company>
  <LinksUpToDate>false</LinksUpToDate>
  <CharactersWithSpaces>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3</cp:revision>
  <dcterms:created xsi:type="dcterms:W3CDTF">2022-10-08T08:42:00Z</dcterms:created>
  <dcterms:modified xsi:type="dcterms:W3CDTF">2022-10-12T03:20:00Z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B5587F16571F4145A418EA8C9441AF5F</vt:lpwstr>
  </property>
</Properties>
</file>